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891F" w14:textId="54814E98" w:rsidR="00422685" w:rsidRDefault="00531939" w:rsidP="00531939">
      <w:pPr>
        <w:jc w:val="right"/>
        <w:rPr>
          <w:bCs/>
          <w:i/>
          <w:iCs/>
          <w:sz w:val="24"/>
          <w:szCs w:val="24"/>
          <w:lang w:val="es-ES" w:bidi="es-ES"/>
        </w:rPr>
      </w:pPr>
      <w:r w:rsidRPr="005D281D">
        <w:rPr>
          <w:bCs/>
          <w:i/>
          <w:iCs/>
          <w:sz w:val="24"/>
          <w:szCs w:val="24"/>
          <w:lang w:val="es-ES" w:bidi="es-ES"/>
        </w:rPr>
        <w:t xml:space="preserve">Versión </w:t>
      </w:r>
      <w:r w:rsidR="00A9742E">
        <w:rPr>
          <w:bCs/>
          <w:i/>
          <w:iCs/>
          <w:sz w:val="24"/>
          <w:szCs w:val="24"/>
          <w:lang w:val="es-ES" w:bidi="es-ES"/>
        </w:rPr>
        <w:t>Modificada</w:t>
      </w:r>
    </w:p>
    <w:p w14:paraId="0239AA0E" w14:textId="5208404B" w:rsidR="00531939" w:rsidRPr="005D281D" w:rsidRDefault="00A9742E" w:rsidP="00531939">
      <w:pPr>
        <w:jc w:val="right"/>
        <w:rPr>
          <w:bCs/>
          <w:i/>
          <w:iCs/>
          <w:sz w:val="24"/>
          <w:szCs w:val="24"/>
          <w:lang w:val="es-ES" w:bidi="es-ES"/>
        </w:rPr>
      </w:pPr>
      <w:r>
        <w:rPr>
          <w:bCs/>
          <w:i/>
          <w:iCs/>
          <w:sz w:val="24"/>
          <w:szCs w:val="24"/>
          <w:lang w:val="es-ES" w:bidi="es-ES"/>
        </w:rPr>
        <w:t>0</w:t>
      </w:r>
      <w:r w:rsidR="00DF5807">
        <w:rPr>
          <w:bCs/>
          <w:i/>
          <w:iCs/>
          <w:sz w:val="24"/>
          <w:szCs w:val="24"/>
          <w:lang w:val="es-ES" w:bidi="es-ES"/>
        </w:rPr>
        <w:t>4</w:t>
      </w:r>
      <w:r w:rsidR="00531939" w:rsidRPr="005D281D">
        <w:rPr>
          <w:bCs/>
          <w:i/>
          <w:iCs/>
          <w:sz w:val="24"/>
          <w:szCs w:val="24"/>
          <w:lang w:val="es-ES" w:bidi="es-ES"/>
        </w:rPr>
        <w:t xml:space="preserve"> de </w:t>
      </w:r>
      <w:r>
        <w:rPr>
          <w:bCs/>
          <w:i/>
          <w:iCs/>
          <w:sz w:val="24"/>
          <w:szCs w:val="24"/>
          <w:lang w:val="es-ES" w:bidi="es-ES"/>
        </w:rPr>
        <w:t xml:space="preserve">noviembre </w:t>
      </w:r>
      <w:r w:rsidR="00531939" w:rsidRPr="005D281D">
        <w:rPr>
          <w:bCs/>
          <w:i/>
          <w:iCs/>
          <w:sz w:val="24"/>
          <w:szCs w:val="24"/>
          <w:lang w:val="es-ES" w:bidi="es-ES"/>
        </w:rPr>
        <w:t>de 2022</w:t>
      </w:r>
    </w:p>
    <w:p w14:paraId="36AAA484" w14:textId="77777777" w:rsidR="00531939" w:rsidRPr="0058678D" w:rsidRDefault="00531939" w:rsidP="00365DA4">
      <w:pPr>
        <w:jc w:val="right"/>
        <w:rPr>
          <w:b/>
          <w:bCs/>
          <w:sz w:val="24"/>
          <w:szCs w:val="24"/>
          <w:lang w:val="es-MX"/>
        </w:rPr>
      </w:pPr>
    </w:p>
    <w:p w14:paraId="78395843" w14:textId="6766DB93" w:rsidR="00845FFC" w:rsidRPr="005D04F8" w:rsidRDefault="00845FFC" w:rsidP="00845FFC">
      <w:pPr>
        <w:jc w:val="both"/>
        <w:rPr>
          <w:b/>
          <w:bCs/>
          <w:sz w:val="24"/>
          <w:szCs w:val="24"/>
        </w:rPr>
      </w:pPr>
      <w:r w:rsidRPr="005D04F8">
        <w:rPr>
          <w:b/>
          <w:bCs/>
          <w:sz w:val="24"/>
          <w:szCs w:val="24"/>
        </w:rPr>
        <w:t>CONTRATO DE APERTURA DE CRÉDITO SIMPLE QUE CELEBRAN</w:t>
      </w:r>
      <w:r w:rsidR="002F7FAE" w:rsidRPr="005D04F8">
        <w:rPr>
          <w:b/>
          <w:bCs/>
          <w:sz w:val="24"/>
          <w:szCs w:val="24"/>
        </w:rPr>
        <w:t>,</w:t>
      </w:r>
      <w:r w:rsidRPr="005D04F8">
        <w:rPr>
          <w:b/>
          <w:bCs/>
          <w:sz w:val="24"/>
          <w:szCs w:val="24"/>
        </w:rPr>
        <w:t xml:space="preserve"> POR UNA PARTE</w:t>
      </w:r>
      <w:r w:rsidR="002F7FAE" w:rsidRPr="003964B5">
        <w:rPr>
          <w:b/>
          <w:bCs/>
          <w:sz w:val="24"/>
          <w:szCs w:val="24"/>
        </w:rPr>
        <w:t>,</w:t>
      </w:r>
      <w:r w:rsidRPr="003964B5">
        <w:rPr>
          <w:b/>
          <w:bCs/>
          <w:sz w:val="24"/>
          <w:szCs w:val="24"/>
        </w:rPr>
        <w:t xml:space="preserve"> </w:t>
      </w:r>
      <w:r w:rsidR="001E220C" w:rsidRPr="003964B5">
        <w:rPr>
          <w:b/>
          <w:bCs/>
          <w:sz w:val="24"/>
          <w:szCs w:val="24"/>
        </w:rPr>
        <w:t>[</w:t>
      </w:r>
      <w:r w:rsidR="00F35FD1" w:rsidRPr="004D7646">
        <w:rPr>
          <w:b/>
          <w:bCs/>
          <w:sz w:val="24"/>
          <w:szCs w:val="24"/>
        </w:rPr>
        <w:t>*</w:t>
      </w:r>
      <w:r w:rsidR="001E220C" w:rsidRPr="003964B5">
        <w:rPr>
          <w:b/>
          <w:bCs/>
          <w:sz w:val="24"/>
          <w:szCs w:val="24"/>
        </w:rPr>
        <w:t>]</w:t>
      </w:r>
      <w:r w:rsidR="00835BA3" w:rsidRPr="003964B5">
        <w:rPr>
          <w:b/>
          <w:bCs/>
          <w:sz w:val="24"/>
          <w:szCs w:val="24"/>
        </w:rPr>
        <w:t>,</w:t>
      </w:r>
      <w:r w:rsidRPr="003964B5">
        <w:rPr>
          <w:b/>
          <w:bCs/>
          <w:sz w:val="24"/>
          <w:szCs w:val="24"/>
        </w:rPr>
        <w:t xml:space="preserve"> EN SU</w:t>
      </w:r>
      <w:r w:rsidRPr="005D04F8">
        <w:rPr>
          <w:b/>
          <w:bCs/>
          <w:sz w:val="24"/>
          <w:szCs w:val="24"/>
        </w:rPr>
        <w:t xml:space="preserve"> CALIDAD DE ACREDITANTE, EN LO SUCESIVO EL “</w:t>
      </w:r>
      <w:r w:rsidRPr="005D04F8">
        <w:rPr>
          <w:b/>
          <w:bCs/>
          <w:sz w:val="24"/>
          <w:szCs w:val="24"/>
          <w:u w:val="single"/>
        </w:rPr>
        <w:t>ACREDITANTE</w:t>
      </w:r>
      <w:r w:rsidRPr="005D04F8">
        <w:rPr>
          <w:b/>
          <w:bCs/>
          <w:sz w:val="24"/>
          <w:szCs w:val="24"/>
        </w:rPr>
        <w:t xml:space="preserve">”, REPRESENTADO EN ESTE ACTO </w:t>
      </w:r>
      <w:r w:rsidRPr="003964B5">
        <w:rPr>
          <w:b/>
          <w:bCs/>
          <w:sz w:val="24"/>
          <w:szCs w:val="24"/>
        </w:rPr>
        <w:t xml:space="preserve">POR </w:t>
      </w:r>
      <w:r w:rsidR="00156290" w:rsidRPr="003964B5">
        <w:rPr>
          <w:b/>
          <w:bCs/>
          <w:sz w:val="24"/>
          <w:szCs w:val="24"/>
        </w:rPr>
        <w:t>[</w:t>
      </w:r>
      <w:r w:rsidR="00F35FD1" w:rsidRPr="004D7646">
        <w:rPr>
          <w:b/>
          <w:bCs/>
          <w:sz w:val="24"/>
          <w:szCs w:val="24"/>
        </w:rPr>
        <w:t>*</w:t>
      </w:r>
      <w:r w:rsidR="00156290" w:rsidRPr="003964B5">
        <w:rPr>
          <w:b/>
          <w:bCs/>
          <w:sz w:val="24"/>
          <w:szCs w:val="24"/>
        </w:rPr>
        <w:t>]</w:t>
      </w:r>
      <w:r w:rsidRPr="003964B5">
        <w:rPr>
          <w:b/>
          <w:bCs/>
          <w:sz w:val="24"/>
          <w:szCs w:val="24"/>
        </w:rPr>
        <w:t xml:space="preserve">; Y POR LA OTRA PARTE EL ESTADO LIBRE Y SOBERANO DE </w:t>
      </w:r>
      <w:r w:rsidR="000577D9" w:rsidRPr="003964B5">
        <w:rPr>
          <w:b/>
          <w:bCs/>
          <w:sz w:val="24"/>
          <w:szCs w:val="24"/>
        </w:rPr>
        <w:t>MÉXICO</w:t>
      </w:r>
      <w:r w:rsidR="00984B60" w:rsidRPr="003964B5">
        <w:rPr>
          <w:b/>
          <w:bCs/>
          <w:sz w:val="24"/>
          <w:szCs w:val="24"/>
        </w:rPr>
        <w:t>, A</w:t>
      </w:r>
      <w:r w:rsidR="00984B60" w:rsidRPr="005D04F8">
        <w:rPr>
          <w:b/>
          <w:bCs/>
          <w:sz w:val="24"/>
          <w:szCs w:val="24"/>
        </w:rPr>
        <w:t xml:space="preserve"> TRAVÉS DE LA SECRETARÍA DE FINANZAS, POR CONDUCTO DE LA SUBSECRETARÍA DE TESORERÍA</w:t>
      </w:r>
      <w:r w:rsidRPr="005D04F8">
        <w:rPr>
          <w:b/>
          <w:bCs/>
          <w:sz w:val="24"/>
          <w:szCs w:val="24"/>
        </w:rPr>
        <w:t>, EN LO SUCESIV</w:t>
      </w:r>
      <w:r w:rsidR="00F74C05" w:rsidRPr="005D04F8">
        <w:rPr>
          <w:b/>
          <w:bCs/>
          <w:sz w:val="24"/>
          <w:szCs w:val="24"/>
        </w:rPr>
        <w:t>O,</w:t>
      </w:r>
      <w:r w:rsidRPr="005D04F8">
        <w:rPr>
          <w:b/>
          <w:bCs/>
          <w:sz w:val="24"/>
          <w:szCs w:val="24"/>
        </w:rPr>
        <w:t xml:space="preserve"> </w:t>
      </w:r>
      <w:r w:rsidR="000577D9" w:rsidRPr="005D04F8">
        <w:rPr>
          <w:b/>
          <w:bCs/>
          <w:sz w:val="24"/>
          <w:szCs w:val="24"/>
        </w:rPr>
        <w:t>INDISTINTAMENT</w:t>
      </w:r>
      <w:r w:rsidR="00F74C05" w:rsidRPr="005D04F8">
        <w:rPr>
          <w:b/>
          <w:bCs/>
          <w:sz w:val="24"/>
          <w:szCs w:val="24"/>
        </w:rPr>
        <w:t>E,</w:t>
      </w:r>
      <w:r w:rsidRPr="005D04F8">
        <w:rPr>
          <w:b/>
          <w:bCs/>
          <w:sz w:val="24"/>
          <w:szCs w:val="24"/>
        </w:rPr>
        <w:t xml:space="preserve"> EL “</w:t>
      </w:r>
      <w:r w:rsidRPr="005D04F8">
        <w:rPr>
          <w:b/>
          <w:bCs/>
          <w:sz w:val="24"/>
          <w:szCs w:val="24"/>
          <w:u w:val="single"/>
        </w:rPr>
        <w:t>ACREDITADO</w:t>
      </w:r>
      <w:r w:rsidRPr="005D04F8">
        <w:rPr>
          <w:b/>
          <w:bCs/>
          <w:sz w:val="24"/>
          <w:szCs w:val="24"/>
        </w:rPr>
        <w:t>”</w:t>
      </w:r>
      <w:r w:rsidR="000577D9" w:rsidRPr="005D04F8">
        <w:rPr>
          <w:b/>
          <w:bCs/>
          <w:sz w:val="24"/>
          <w:szCs w:val="24"/>
        </w:rPr>
        <w:t xml:space="preserve"> O EL “</w:t>
      </w:r>
      <w:r w:rsidR="000577D9" w:rsidRPr="005D04F8">
        <w:rPr>
          <w:b/>
          <w:bCs/>
          <w:sz w:val="24"/>
          <w:szCs w:val="24"/>
          <w:u w:val="single"/>
        </w:rPr>
        <w:t>ESTADO</w:t>
      </w:r>
      <w:r w:rsidR="000577D9" w:rsidRPr="005D04F8">
        <w:rPr>
          <w:b/>
          <w:bCs/>
          <w:sz w:val="24"/>
          <w:szCs w:val="24"/>
        </w:rPr>
        <w:t>”</w:t>
      </w:r>
      <w:r w:rsidRPr="005D04F8">
        <w:rPr>
          <w:b/>
          <w:bCs/>
          <w:sz w:val="24"/>
          <w:szCs w:val="24"/>
        </w:rPr>
        <w:t xml:space="preserve">, REPRESENTADO EN ESTE ACTO </w:t>
      </w:r>
      <w:r w:rsidR="00452D32" w:rsidRPr="005D04F8">
        <w:rPr>
          <w:b/>
          <w:bCs/>
          <w:sz w:val="24"/>
          <w:szCs w:val="24"/>
        </w:rPr>
        <w:t xml:space="preserve">POR </w:t>
      </w:r>
      <w:r w:rsidR="00AB6DAC" w:rsidRPr="005D04F8">
        <w:rPr>
          <w:b/>
          <w:bCs/>
          <w:sz w:val="24"/>
          <w:szCs w:val="24"/>
        </w:rPr>
        <w:t xml:space="preserve">EL </w:t>
      </w:r>
      <w:r w:rsidR="00711CCF">
        <w:rPr>
          <w:b/>
          <w:bCs/>
          <w:sz w:val="24"/>
          <w:szCs w:val="24"/>
        </w:rPr>
        <w:t>MAESTRO</w:t>
      </w:r>
      <w:r w:rsidR="007C02D7" w:rsidRPr="00BC4BD1">
        <w:rPr>
          <w:b/>
          <w:bCs/>
          <w:sz w:val="24"/>
          <w:szCs w:val="24"/>
        </w:rPr>
        <w:t xml:space="preserve"> RA</w:t>
      </w:r>
      <w:r w:rsidR="0013684A">
        <w:rPr>
          <w:b/>
          <w:bCs/>
          <w:sz w:val="24"/>
          <w:szCs w:val="24"/>
        </w:rPr>
        <w:t>Ú</w:t>
      </w:r>
      <w:r w:rsidR="007C02D7" w:rsidRPr="00BC4BD1">
        <w:rPr>
          <w:b/>
          <w:bCs/>
          <w:sz w:val="24"/>
          <w:szCs w:val="24"/>
        </w:rPr>
        <w:t>L ISRAEL CORENO RUBIO</w:t>
      </w:r>
      <w:r w:rsidR="00984B60" w:rsidRPr="00BC4BD1">
        <w:rPr>
          <w:b/>
          <w:bCs/>
          <w:sz w:val="24"/>
          <w:szCs w:val="24"/>
        </w:rPr>
        <w:t>, SUBSECRETARIO DE TESORERÍA</w:t>
      </w:r>
      <w:r w:rsidR="00E25BD1" w:rsidRPr="00BC4BD1">
        <w:rPr>
          <w:b/>
          <w:bCs/>
          <w:sz w:val="24"/>
          <w:szCs w:val="24"/>
        </w:rPr>
        <w:t xml:space="preserve"> DE LA SECRETARÍA DE FINANZAS</w:t>
      </w:r>
      <w:r w:rsidR="00984B60" w:rsidRPr="005D04F8">
        <w:rPr>
          <w:b/>
          <w:bCs/>
          <w:sz w:val="24"/>
          <w:szCs w:val="24"/>
        </w:rPr>
        <w:t>;</w:t>
      </w:r>
      <w:r w:rsidR="00452D32" w:rsidRPr="005D04F8">
        <w:rPr>
          <w:b/>
          <w:bCs/>
          <w:sz w:val="24"/>
          <w:szCs w:val="24"/>
        </w:rPr>
        <w:t xml:space="preserve"> LAS PARTES REFERIDAS EN EL PRESENTE PROE</w:t>
      </w:r>
      <w:r w:rsidRPr="005D04F8">
        <w:rPr>
          <w:b/>
          <w:sz w:val="24"/>
          <w:szCs w:val="24"/>
        </w:rPr>
        <w:t xml:space="preserve">MIO, A QUIENES EN LO SUCESIVO SE LES DENOMINARÁ INDIVIDUALMENTE COMO LA PARTE Y CONJUNTAMENTE COMO LAS </w:t>
      </w:r>
      <w:r w:rsidR="00EE1F22" w:rsidRPr="005D04F8">
        <w:rPr>
          <w:b/>
          <w:sz w:val="24"/>
          <w:szCs w:val="24"/>
        </w:rPr>
        <w:t>“</w:t>
      </w:r>
      <w:r w:rsidRPr="005D04F8">
        <w:rPr>
          <w:b/>
          <w:sz w:val="24"/>
          <w:szCs w:val="24"/>
          <w:u w:val="single"/>
        </w:rPr>
        <w:t>PARTES</w:t>
      </w:r>
      <w:r w:rsidR="00EE1F22" w:rsidRPr="005D04F8">
        <w:rPr>
          <w:b/>
          <w:sz w:val="24"/>
          <w:szCs w:val="24"/>
        </w:rPr>
        <w:t>”</w:t>
      </w:r>
      <w:r w:rsidRPr="005D04F8">
        <w:rPr>
          <w:b/>
          <w:sz w:val="24"/>
          <w:szCs w:val="24"/>
        </w:rPr>
        <w:t xml:space="preserve">, </w:t>
      </w:r>
      <w:r w:rsidRPr="005D04F8">
        <w:rPr>
          <w:b/>
          <w:bCs/>
          <w:sz w:val="24"/>
          <w:szCs w:val="24"/>
        </w:rPr>
        <w:t>FORMALIZAN EL PRESENTE INSTRUMENTO AL TENOR DE LO QUE SE ESTIPULA EN L</w:t>
      </w:r>
      <w:r w:rsidR="004257A6" w:rsidRPr="005D04F8">
        <w:rPr>
          <w:b/>
          <w:bCs/>
          <w:sz w:val="24"/>
          <w:szCs w:val="24"/>
        </w:rPr>
        <w:t>OS ANTECEDENTES</w:t>
      </w:r>
      <w:r w:rsidR="00835BA3" w:rsidRPr="005D04F8">
        <w:rPr>
          <w:b/>
          <w:bCs/>
          <w:sz w:val="24"/>
          <w:szCs w:val="24"/>
        </w:rPr>
        <w:t>,</w:t>
      </w:r>
      <w:r w:rsidRPr="005D04F8">
        <w:rPr>
          <w:b/>
          <w:bCs/>
          <w:sz w:val="24"/>
          <w:szCs w:val="24"/>
        </w:rPr>
        <w:t xml:space="preserve"> DECLARACIONES Y CLÁUSULAS SIGUIENTES:</w:t>
      </w:r>
    </w:p>
    <w:p w14:paraId="4AFBFB46" w14:textId="77777777" w:rsidR="004257A6" w:rsidRPr="005D04F8" w:rsidRDefault="004257A6" w:rsidP="00845FFC">
      <w:pPr>
        <w:jc w:val="both"/>
        <w:rPr>
          <w:b/>
          <w:sz w:val="24"/>
          <w:szCs w:val="24"/>
        </w:rPr>
      </w:pPr>
    </w:p>
    <w:p w14:paraId="3FE38CDD" w14:textId="77777777" w:rsidR="004257A6" w:rsidRPr="005D04F8" w:rsidRDefault="004257A6" w:rsidP="004257A6">
      <w:pPr>
        <w:jc w:val="center"/>
        <w:rPr>
          <w:b/>
          <w:sz w:val="24"/>
          <w:szCs w:val="24"/>
        </w:rPr>
      </w:pPr>
      <w:r w:rsidRPr="005D04F8">
        <w:rPr>
          <w:b/>
          <w:sz w:val="24"/>
          <w:szCs w:val="24"/>
        </w:rPr>
        <w:t>ANTECEDENTES</w:t>
      </w:r>
    </w:p>
    <w:p w14:paraId="179FCB5C" w14:textId="77777777" w:rsidR="004257A6" w:rsidRPr="005D04F8" w:rsidRDefault="004257A6" w:rsidP="004257A6">
      <w:pPr>
        <w:jc w:val="center"/>
        <w:rPr>
          <w:b/>
          <w:sz w:val="24"/>
          <w:szCs w:val="24"/>
        </w:rPr>
      </w:pPr>
    </w:p>
    <w:p w14:paraId="6849506D" w14:textId="77777777" w:rsidR="004257A6" w:rsidRPr="005D04F8" w:rsidRDefault="004257A6" w:rsidP="00031E37">
      <w:pPr>
        <w:pStyle w:val="Prrafodelista"/>
        <w:numPr>
          <w:ilvl w:val="0"/>
          <w:numId w:val="13"/>
        </w:numPr>
        <w:ind w:left="567" w:hanging="567"/>
        <w:jc w:val="both"/>
        <w:rPr>
          <w:sz w:val="24"/>
          <w:szCs w:val="24"/>
        </w:rPr>
      </w:pPr>
      <w:r w:rsidRPr="005D04F8">
        <w:rPr>
          <w:sz w:val="24"/>
          <w:szCs w:val="24"/>
        </w:rPr>
        <w:t xml:space="preserve">Con fundamento en el Artículo Sexto del Decreto </w:t>
      </w:r>
      <w:r w:rsidR="00720ABF" w:rsidRPr="005D04F8">
        <w:rPr>
          <w:sz w:val="24"/>
          <w:szCs w:val="24"/>
        </w:rPr>
        <w:t xml:space="preserve">número </w:t>
      </w:r>
      <w:r w:rsidRPr="005D04F8">
        <w:rPr>
          <w:sz w:val="24"/>
          <w:szCs w:val="24"/>
        </w:rPr>
        <w:t xml:space="preserve">48 </w:t>
      </w:r>
      <w:r w:rsidR="002970F4" w:rsidRPr="005D04F8">
        <w:rPr>
          <w:sz w:val="24"/>
          <w:szCs w:val="24"/>
        </w:rPr>
        <w:t xml:space="preserve">de la H. LV Legislatura del Estado </w:t>
      </w:r>
      <w:r w:rsidR="00720ABF" w:rsidRPr="005D04F8">
        <w:rPr>
          <w:sz w:val="24"/>
          <w:szCs w:val="24"/>
        </w:rPr>
        <w:t>publicado el 4 de junio de 2004 en el Periódico Oficial del Gobierno del Estado de México, “Gaceta del Gobierno”</w:t>
      </w:r>
      <w:r w:rsidR="002970F4" w:rsidRPr="005D04F8">
        <w:rPr>
          <w:sz w:val="24"/>
          <w:szCs w:val="24"/>
        </w:rPr>
        <w:t xml:space="preserve"> </w:t>
      </w:r>
      <w:r w:rsidR="005000CA" w:rsidRPr="005D04F8">
        <w:rPr>
          <w:sz w:val="24"/>
          <w:szCs w:val="24"/>
        </w:rPr>
        <w:t>(el “</w:t>
      </w:r>
      <w:r w:rsidR="005000CA" w:rsidRPr="005D04F8">
        <w:rPr>
          <w:sz w:val="24"/>
          <w:szCs w:val="24"/>
          <w:u w:val="single"/>
        </w:rPr>
        <w:t>Periódico Oficial</w:t>
      </w:r>
      <w:r w:rsidR="005000CA" w:rsidRPr="005D04F8">
        <w:rPr>
          <w:sz w:val="24"/>
          <w:szCs w:val="24"/>
        </w:rPr>
        <w:t xml:space="preserve">”) </w:t>
      </w:r>
      <w:r w:rsidRPr="005D04F8">
        <w:rPr>
          <w:sz w:val="24"/>
          <w:szCs w:val="24"/>
        </w:rPr>
        <w:t xml:space="preserve">y demás disposiciones legales aplicables, con fecha 29 de noviembre de 2004 el Estado, como fideicomitente y fideicomisario en segundo lugar, y Banco J.P. </w:t>
      </w:r>
      <w:r w:rsidR="002970F4" w:rsidRPr="005D04F8">
        <w:rPr>
          <w:sz w:val="24"/>
          <w:szCs w:val="24"/>
        </w:rPr>
        <w:t xml:space="preserve">Morgan, </w:t>
      </w:r>
      <w:r w:rsidRPr="005D04F8">
        <w:rPr>
          <w:sz w:val="24"/>
          <w:szCs w:val="24"/>
        </w:rPr>
        <w:t>S.A., Institución de Banca Múltiple, J.P. Morgan Grupo Financiero, División Fiduciaria</w:t>
      </w:r>
      <w:r w:rsidR="002970F4" w:rsidRPr="005D04F8">
        <w:rPr>
          <w:sz w:val="24"/>
          <w:szCs w:val="24"/>
        </w:rPr>
        <w:t xml:space="preserve"> (actualmente CIBanco, S.A., Institución de Banca Múltiple</w:t>
      </w:r>
      <w:r w:rsidRPr="005D04F8">
        <w:rPr>
          <w:sz w:val="24"/>
          <w:szCs w:val="24"/>
        </w:rPr>
        <w:t xml:space="preserve">), como fiduciario, celebraron el </w:t>
      </w:r>
      <w:r w:rsidR="002970F4" w:rsidRPr="005D04F8">
        <w:rPr>
          <w:sz w:val="24"/>
          <w:szCs w:val="24"/>
        </w:rPr>
        <w:t>c</w:t>
      </w:r>
      <w:r w:rsidRPr="005D04F8">
        <w:rPr>
          <w:sz w:val="24"/>
          <w:szCs w:val="24"/>
        </w:rPr>
        <w:t xml:space="preserve">ontrato de </w:t>
      </w:r>
      <w:r w:rsidR="002970F4" w:rsidRPr="005D04F8">
        <w:rPr>
          <w:sz w:val="24"/>
          <w:szCs w:val="24"/>
        </w:rPr>
        <w:t>f</w:t>
      </w:r>
      <w:r w:rsidRPr="005D04F8">
        <w:rPr>
          <w:sz w:val="24"/>
          <w:szCs w:val="24"/>
        </w:rPr>
        <w:t xml:space="preserve">ideicomiso </w:t>
      </w:r>
      <w:r w:rsidR="002970F4" w:rsidRPr="005D04F8">
        <w:rPr>
          <w:sz w:val="24"/>
          <w:szCs w:val="24"/>
        </w:rPr>
        <w:t>i</w:t>
      </w:r>
      <w:r w:rsidRPr="005D04F8">
        <w:rPr>
          <w:sz w:val="24"/>
          <w:szCs w:val="24"/>
        </w:rPr>
        <w:t xml:space="preserve">rrevocable de </w:t>
      </w:r>
      <w:r w:rsidR="002970F4" w:rsidRPr="005D04F8">
        <w:rPr>
          <w:sz w:val="24"/>
          <w:szCs w:val="24"/>
        </w:rPr>
        <w:t>a</w:t>
      </w:r>
      <w:r w:rsidRPr="005D04F8">
        <w:rPr>
          <w:sz w:val="24"/>
          <w:szCs w:val="24"/>
        </w:rPr>
        <w:t xml:space="preserve">dministración y </w:t>
      </w:r>
      <w:r w:rsidR="002970F4" w:rsidRPr="005D04F8">
        <w:rPr>
          <w:sz w:val="24"/>
          <w:szCs w:val="24"/>
        </w:rPr>
        <w:t>f</w:t>
      </w:r>
      <w:r w:rsidRPr="005D04F8">
        <w:rPr>
          <w:sz w:val="24"/>
          <w:szCs w:val="24"/>
        </w:rPr>
        <w:t xml:space="preserve">uente de </w:t>
      </w:r>
      <w:r w:rsidR="002970F4" w:rsidRPr="005D04F8">
        <w:rPr>
          <w:sz w:val="24"/>
          <w:szCs w:val="24"/>
        </w:rPr>
        <w:t>p</w:t>
      </w:r>
      <w:r w:rsidRPr="005D04F8">
        <w:rPr>
          <w:sz w:val="24"/>
          <w:szCs w:val="24"/>
        </w:rPr>
        <w:t>ago identificado con el número F/00105, según se hizo constar en la escritura pública No.14,617 de esa misma fecha, otorgada ante la fe del Lic. Francisco I. Hugues Vélez, notario público número 212 del Distrito Federal</w:t>
      </w:r>
      <w:r w:rsidR="004D453F" w:rsidRPr="005D04F8">
        <w:rPr>
          <w:sz w:val="24"/>
          <w:szCs w:val="24"/>
        </w:rPr>
        <w:t xml:space="preserve"> (el “</w:t>
      </w:r>
      <w:r w:rsidR="004D453F" w:rsidRPr="005D04F8">
        <w:rPr>
          <w:sz w:val="24"/>
          <w:szCs w:val="24"/>
          <w:u w:val="single"/>
        </w:rPr>
        <w:t>Contrato de Fideicomiso Original</w:t>
      </w:r>
      <w:r w:rsidR="004D453F" w:rsidRPr="005D04F8">
        <w:rPr>
          <w:sz w:val="24"/>
          <w:szCs w:val="24"/>
        </w:rPr>
        <w:t>”</w:t>
      </w:r>
      <w:r w:rsidR="0035199D" w:rsidRPr="005D04F8">
        <w:rPr>
          <w:sz w:val="24"/>
          <w:szCs w:val="24"/>
        </w:rPr>
        <w:t xml:space="preserve"> o “</w:t>
      </w:r>
      <w:r w:rsidR="0035199D" w:rsidRPr="005D04F8">
        <w:rPr>
          <w:sz w:val="24"/>
          <w:szCs w:val="24"/>
          <w:u w:val="single"/>
        </w:rPr>
        <w:t>Fideicomiso Original</w:t>
      </w:r>
      <w:r w:rsidR="0035199D" w:rsidRPr="005D04F8">
        <w:rPr>
          <w:sz w:val="24"/>
          <w:szCs w:val="24"/>
        </w:rPr>
        <w:t>”, indistintamente</w:t>
      </w:r>
      <w:r w:rsidR="004D453F" w:rsidRPr="005D04F8">
        <w:rPr>
          <w:sz w:val="24"/>
          <w:szCs w:val="24"/>
        </w:rPr>
        <w:t>)</w:t>
      </w:r>
      <w:r w:rsidR="002970F4" w:rsidRPr="005D04F8">
        <w:rPr>
          <w:sz w:val="24"/>
          <w:szCs w:val="24"/>
        </w:rPr>
        <w:t xml:space="preserve"> y según el mismo fue modificado</w:t>
      </w:r>
      <w:r w:rsidR="00F738D9" w:rsidRPr="005D04F8">
        <w:rPr>
          <w:sz w:val="24"/>
          <w:szCs w:val="24"/>
        </w:rPr>
        <w:t xml:space="preserve"> y re-expresado</w:t>
      </w:r>
      <w:r w:rsidR="002970F4" w:rsidRPr="005D04F8">
        <w:rPr>
          <w:sz w:val="24"/>
          <w:szCs w:val="24"/>
        </w:rPr>
        <w:t xml:space="preserve"> mediante </w:t>
      </w:r>
      <w:r w:rsidR="00F738D9" w:rsidRPr="005D04F8">
        <w:rPr>
          <w:sz w:val="24"/>
          <w:szCs w:val="24"/>
        </w:rPr>
        <w:t xml:space="preserve">convenio del </w:t>
      </w:r>
      <w:r w:rsidR="00F738D9" w:rsidRPr="005D04F8">
        <w:rPr>
          <w:sz w:val="24"/>
          <w:szCs w:val="24"/>
          <w:lang w:val="es-MX"/>
        </w:rPr>
        <w:t>9 de abril de 2008</w:t>
      </w:r>
      <w:r w:rsidR="004D453F" w:rsidRPr="005D04F8">
        <w:rPr>
          <w:sz w:val="24"/>
          <w:szCs w:val="24"/>
          <w:lang w:val="es-MX"/>
        </w:rPr>
        <w:t xml:space="preserve"> (el “</w:t>
      </w:r>
      <w:r w:rsidR="004D453F" w:rsidRPr="005D04F8">
        <w:rPr>
          <w:sz w:val="24"/>
          <w:szCs w:val="24"/>
          <w:u w:val="single"/>
        </w:rPr>
        <w:t>Primer Convenio de Re-expresión</w:t>
      </w:r>
      <w:r w:rsidR="004D453F" w:rsidRPr="005D04F8">
        <w:rPr>
          <w:sz w:val="24"/>
          <w:szCs w:val="24"/>
        </w:rPr>
        <w:t>”)</w:t>
      </w:r>
      <w:r w:rsidRPr="005D04F8">
        <w:rPr>
          <w:sz w:val="24"/>
          <w:szCs w:val="24"/>
        </w:rPr>
        <w:t>.</w:t>
      </w:r>
    </w:p>
    <w:p w14:paraId="44A6EEA6" w14:textId="77777777" w:rsidR="004257A6" w:rsidRPr="005D04F8" w:rsidRDefault="004257A6" w:rsidP="00E92420">
      <w:pPr>
        <w:pStyle w:val="Prrafodelista"/>
        <w:ind w:left="567" w:hanging="567"/>
        <w:jc w:val="both"/>
        <w:rPr>
          <w:sz w:val="24"/>
          <w:szCs w:val="24"/>
        </w:rPr>
      </w:pPr>
    </w:p>
    <w:p w14:paraId="531E42BA" w14:textId="51343C67" w:rsidR="004257A6" w:rsidRPr="005D04F8" w:rsidRDefault="00BB0EF4" w:rsidP="00031E37">
      <w:pPr>
        <w:pStyle w:val="Prrafodelista"/>
        <w:numPr>
          <w:ilvl w:val="0"/>
          <w:numId w:val="13"/>
        </w:numPr>
        <w:ind w:left="567" w:hanging="567"/>
        <w:jc w:val="both"/>
        <w:rPr>
          <w:sz w:val="24"/>
          <w:szCs w:val="24"/>
        </w:rPr>
      </w:pPr>
      <w:r w:rsidRPr="005D04F8">
        <w:rPr>
          <w:sz w:val="24"/>
          <w:szCs w:val="24"/>
        </w:rPr>
        <w:t xml:space="preserve">Con fecha </w:t>
      </w:r>
      <w:r w:rsidR="0072453B" w:rsidRPr="005D04F8">
        <w:rPr>
          <w:sz w:val="24"/>
          <w:szCs w:val="24"/>
        </w:rPr>
        <w:t xml:space="preserve">12 </w:t>
      </w:r>
      <w:r w:rsidRPr="005D04F8">
        <w:rPr>
          <w:sz w:val="24"/>
          <w:szCs w:val="24"/>
        </w:rPr>
        <w:t xml:space="preserve">de </w:t>
      </w:r>
      <w:r w:rsidR="0072453B" w:rsidRPr="005D04F8">
        <w:rPr>
          <w:sz w:val="24"/>
          <w:szCs w:val="24"/>
        </w:rPr>
        <w:t>octubre</w:t>
      </w:r>
      <w:r w:rsidRPr="005D04F8">
        <w:rPr>
          <w:sz w:val="24"/>
          <w:szCs w:val="24"/>
        </w:rPr>
        <w:t xml:space="preserve"> de </w:t>
      </w:r>
      <w:r w:rsidR="0072453B" w:rsidRPr="005D04F8">
        <w:rPr>
          <w:sz w:val="24"/>
          <w:szCs w:val="24"/>
        </w:rPr>
        <w:t>2018</w:t>
      </w:r>
      <w:r w:rsidR="00835BA3" w:rsidRPr="005D04F8">
        <w:rPr>
          <w:sz w:val="24"/>
          <w:szCs w:val="24"/>
        </w:rPr>
        <w:t>,</w:t>
      </w:r>
      <w:r w:rsidRPr="005D04F8">
        <w:rPr>
          <w:sz w:val="24"/>
          <w:szCs w:val="24"/>
        </w:rPr>
        <w:t xml:space="preserve"> se celebró un convenio modificatorio y de re</w:t>
      </w:r>
      <w:r w:rsidR="004D453F" w:rsidRPr="005D04F8">
        <w:rPr>
          <w:sz w:val="24"/>
          <w:szCs w:val="24"/>
        </w:rPr>
        <w:t>-</w:t>
      </w:r>
      <w:r w:rsidRPr="005D04F8">
        <w:rPr>
          <w:sz w:val="24"/>
          <w:szCs w:val="24"/>
        </w:rPr>
        <w:t>expresión al Contrato de Fideicomiso</w:t>
      </w:r>
      <w:r w:rsidR="005918A9" w:rsidRPr="005D04F8">
        <w:rPr>
          <w:sz w:val="24"/>
          <w:szCs w:val="24"/>
        </w:rPr>
        <w:t xml:space="preserve"> Original, modificado en términos del Primer Convenio de </w:t>
      </w:r>
      <w:r w:rsidR="006908AF" w:rsidRPr="005D04F8">
        <w:rPr>
          <w:sz w:val="24"/>
          <w:szCs w:val="24"/>
        </w:rPr>
        <w:t>Re-expresión</w:t>
      </w:r>
      <w:r w:rsidR="005918A9" w:rsidRPr="005D04F8">
        <w:rPr>
          <w:sz w:val="24"/>
          <w:szCs w:val="24"/>
        </w:rPr>
        <w:t xml:space="preserve"> (el “</w:t>
      </w:r>
      <w:r w:rsidR="005918A9" w:rsidRPr="005D04F8">
        <w:rPr>
          <w:sz w:val="24"/>
          <w:szCs w:val="24"/>
          <w:u w:val="single"/>
        </w:rPr>
        <w:t xml:space="preserve">Segundo Convenio de </w:t>
      </w:r>
      <w:r w:rsidR="006908AF" w:rsidRPr="005D04F8">
        <w:rPr>
          <w:sz w:val="24"/>
          <w:szCs w:val="24"/>
          <w:u w:val="single"/>
        </w:rPr>
        <w:t>Re-expresión</w:t>
      </w:r>
      <w:r w:rsidR="005918A9" w:rsidRPr="005D04F8">
        <w:rPr>
          <w:sz w:val="24"/>
          <w:szCs w:val="24"/>
        </w:rPr>
        <w:t>”</w:t>
      </w:r>
      <w:r w:rsidR="00E61DE5" w:rsidRPr="005D04F8">
        <w:rPr>
          <w:sz w:val="24"/>
          <w:szCs w:val="24"/>
        </w:rPr>
        <w:t xml:space="preserve"> y conjuntamente con el Contrato de Fideicomiso Original, el Primer Convenio de </w:t>
      </w:r>
      <w:r w:rsidR="006908AF" w:rsidRPr="005D04F8">
        <w:rPr>
          <w:sz w:val="24"/>
          <w:szCs w:val="24"/>
        </w:rPr>
        <w:t>Re-expresión</w:t>
      </w:r>
      <w:r w:rsidR="00E61DE5" w:rsidRPr="005D04F8">
        <w:rPr>
          <w:sz w:val="24"/>
          <w:szCs w:val="24"/>
        </w:rPr>
        <w:t xml:space="preserve"> y cualesquier otras modificaciones, reformas o adiciones que se pacten en el futuro, el “</w:t>
      </w:r>
      <w:r w:rsidR="00E61DE5" w:rsidRPr="005D04F8">
        <w:rPr>
          <w:sz w:val="24"/>
          <w:szCs w:val="24"/>
          <w:u w:val="single"/>
        </w:rPr>
        <w:t>Fideicomiso</w:t>
      </w:r>
      <w:r w:rsidR="00E61DE5" w:rsidRPr="005D04F8">
        <w:rPr>
          <w:sz w:val="24"/>
          <w:szCs w:val="24"/>
        </w:rPr>
        <w:t>” o el “</w:t>
      </w:r>
      <w:r w:rsidR="00E61DE5" w:rsidRPr="005D04F8">
        <w:rPr>
          <w:sz w:val="24"/>
          <w:szCs w:val="24"/>
          <w:u w:val="single"/>
        </w:rPr>
        <w:t>Contrato de Fideicomiso</w:t>
      </w:r>
      <w:r w:rsidR="00E61DE5" w:rsidRPr="005D04F8">
        <w:rPr>
          <w:sz w:val="24"/>
          <w:szCs w:val="24"/>
        </w:rPr>
        <w:t>” según lo requiera el contexto</w:t>
      </w:r>
      <w:r w:rsidR="005918A9" w:rsidRPr="005D04F8">
        <w:rPr>
          <w:sz w:val="24"/>
          <w:szCs w:val="24"/>
        </w:rPr>
        <w:t>)</w:t>
      </w:r>
      <w:r w:rsidRPr="005D04F8">
        <w:rPr>
          <w:sz w:val="24"/>
          <w:szCs w:val="24"/>
        </w:rPr>
        <w:t xml:space="preserve">, </w:t>
      </w:r>
      <w:r w:rsidR="004257A6" w:rsidRPr="005D04F8">
        <w:rPr>
          <w:sz w:val="24"/>
          <w:szCs w:val="24"/>
        </w:rPr>
        <w:t>entre otras cosas, para</w:t>
      </w:r>
      <w:r w:rsidR="008F04C9" w:rsidRPr="005D04F8">
        <w:rPr>
          <w:sz w:val="24"/>
          <w:szCs w:val="24"/>
        </w:rPr>
        <w:t xml:space="preserve">: </w:t>
      </w:r>
      <w:r w:rsidR="008F04C9" w:rsidRPr="005D04F8">
        <w:rPr>
          <w:sz w:val="24"/>
          <w:szCs w:val="24"/>
          <w:lang w:val="es-MX"/>
        </w:rPr>
        <w:t xml:space="preserve">(i) adecuarlo al régimen aplicable en materia de disciplina financiera de las entidades federativas y los </w:t>
      </w:r>
      <w:r w:rsidR="003058C6" w:rsidRPr="005D04F8">
        <w:rPr>
          <w:sz w:val="24"/>
          <w:szCs w:val="24"/>
          <w:lang w:val="es-MX"/>
        </w:rPr>
        <w:t>m</w:t>
      </w:r>
      <w:r w:rsidR="008F04C9" w:rsidRPr="005D04F8">
        <w:rPr>
          <w:sz w:val="24"/>
          <w:szCs w:val="24"/>
          <w:lang w:val="es-MX"/>
        </w:rPr>
        <w:t xml:space="preserve">unicipios derivado de la Constitución Política de los Estados Unidos Mexicanos, la Ley de Disciplina Financiera para las Entidades Federativas y los Municipios </w:t>
      </w:r>
      <w:r w:rsidR="00EE1F22" w:rsidRPr="005D04F8">
        <w:rPr>
          <w:sz w:val="24"/>
          <w:szCs w:val="24"/>
          <w:lang w:val="es-MX"/>
        </w:rPr>
        <w:t>(la “</w:t>
      </w:r>
      <w:r w:rsidR="00EE1F22" w:rsidRPr="005D04F8">
        <w:rPr>
          <w:sz w:val="24"/>
          <w:szCs w:val="24"/>
          <w:u w:val="single"/>
          <w:lang w:val="es-MX"/>
        </w:rPr>
        <w:t>Ley de Disciplina Financiera</w:t>
      </w:r>
      <w:r w:rsidR="00EE1F22" w:rsidRPr="005D04F8">
        <w:rPr>
          <w:sz w:val="24"/>
          <w:szCs w:val="24"/>
          <w:lang w:val="es-MX"/>
        </w:rPr>
        <w:t xml:space="preserve">”) </w:t>
      </w:r>
      <w:r w:rsidR="008F04C9" w:rsidRPr="005D04F8">
        <w:rPr>
          <w:sz w:val="24"/>
          <w:szCs w:val="24"/>
          <w:lang w:val="es-MX"/>
        </w:rPr>
        <w:t xml:space="preserve">y demás normativa relacionada; (ii) asignar a cada Obligación Principal inscrita en el Registro del Fideicomiso un porcentaje específico de Participaciones Fideicomitidas y/o de FAFEF </w:t>
      </w:r>
      <w:r w:rsidR="008F04C9" w:rsidRPr="005D04F8">
        <w:rPr>
          <w:sz w:val="24"/>
          <w:szCs w:val="24"/>
          <w:lang w:val="es-MX"/>
        </w:rPr>
        <w:lastRenderedPageBreak/>
        <w:t>que sirva como fuente de pago de la Obligación Principal de que se trate y, en su caso, de las Obligaciones Accesorias que le correspondan</w:t>
      </w:r>
      <w:r w:rsidR="008F04C9" w:rsidRPr="005D04F8">
        <w:rPr>
          <w:bCs/>
          <w:sz w:val="24"/>
          <w:szCs w:val="24"/>
          <w:lang w:val="es-MX"/>
        </w:rPr>
        <w:t>; y (i</w:t>
      </w:r>
      <w:r w:rsidR="003058C6" w:rsidRPr="005D04F8">
        <w:rPr>
          <w:bCs/>
          <w:sz w:val="24"/>
          <w:szCs w:val="24"/>
          <w:lang w:val="es-MX"/>
        </w:rPr>
        <w:t>ii</w:t>
      </w:r>
      <w:r w:rsidR="008F04C9" w:rsidRPr="005D04F8">
        <w:rPr>
          <w:bCs/>
          <w:i/>
          <w:sz w:val="24"/>
          <w:szCs w:val="24"/>
          <w:lang w:val="es-MX"/>
        </w:rPr>
        <w:t>)</w:t>
      </w:r>
      <w:r w:rsidR="008F04C9" w:rsidRPr="005D04F8">
        <w:rPr>
          <w:bCs/>
          <w:sz w:val="24"/>
          <w:szCs w:val="24"/>
          <w:lang w:val="es-MX"/>
        </w:rPr>
        <w:t xml:space="preserve"> prever la posibilidad de que el Estado de tiempo en tiempo (a) desafecte del Patrimonio del Fideicomiso </w:t>
      </w:r>
      <w:r w:rsidR="008F04C9" w:rsidRPr="005D04F8">
        <w:rPr>
          <w:sz w:val="24"/>
          <w:szCs w:val="24"/>
          <w:lang w:val="es-MX"/>
        </w:rPr>
        <w:t>porcentajes específicos de Participaciones</w:t>
      </w:r>
      <w:r w:rsidR="003058C6" w:rsidRPr="005D04F8">
        <w:rPr>
          <w:sz w:val="24"/>
          <w:szCs w:val="24"/>
          <w:lang w:val="es-MX"/>
        </w:rPr>
        <w:t xml:space="preserve"> Fideicomitidas</w:t>
      </w:r>
      <w:r w:rsidR="008F04C9" w:rsidRPr="005D04F8">
        <w:rPr>
          <w:sz w:val="24"/>
          <w:szCs w:val="24"/>
          <w:lang w:val="es-MX"/>
        </w:rPr>
        <w:t xml:space="preserve"> siempre que dichos porcentajes no estén asignados a Obligación Principal </w:t>
      </w:r>
      <w:r w:rsidR="006C11B4" w:rsidRPr="005D04F8">
        <w:rPr>
          <w:sz w:val="24"/>
          <w:szCs w:val="24"/>
          <w:lang w:val="es-MX"/>
        </w:rPr>
        <w:t>u Obligación</w:t>
      </w:r>
      <w:r w:rsidR="008F04C9" w:rsidRPr="005D04F8">
        <w:rPr>
          <w:sz w:val="24"/>
          <w:szCs w:val="24"/>
          <w:lang w:val="es-MX"/>
        </w:rPr>
        <w:t xml:space="preserve"> Accesoria alguna inscrita en el Registro del Fideicomiso, (b) desafecte el FAFEF, siempre que no esté asignado a Obligación Principal </w:t>
      </w:r>
      <w:r w:rsidR="006C11B4" w:rsidRPr="005D04F8">
        <w:rPr>
          <w:sz w:val="24"/>
          <w:szCs w:val="24"/>
          <w:lang w:val="es-MX"/>
        </w:rPr>
        <w:t>u Obligación</w:t>
      </w:r>
      <w:r w:rsidR="008F04C9" w:rsidRPr="005D04F8">
        <w:rPr>
          <w:sz w:val="24"/>
          <w:szCs w:val="24"/>
          <w:lang w:val="es-MX"/>
        </w:rPr>
        <w:t xml:space="preserve"> Accesoria alguna inscrita en el Registro del Fideicomiso, y (c) reafecte </w:t>
      </w:r>
      <w:r w:rsidR="008F04C9" w:rsidRPr="005D04F8">
        <w:rPr>
          <w:bCs/>
          <w:sz w:val="24"/>
          <w:szCs w:val="24"/>
          <w:lang w:val="es-MX"/>
        </w:rPr>
        <w:t>al Patrimonio del Fideicomiso el FAFEF y/o porcentajes específicos de Participaciones.</w:t>
      </w:r>
    </w:p>
    <w:p w14:paraId="515F43D3" w14:textId="77777777" w:rsidR="00FB6827" w:rsidRPr="005D04F8" w:rsidRDefault="00FB6827" w:rsidP="00FB6827">
      <w:pPr>
        <w:pStyle w:val="Prrafodelista"/>
        <w:rPr>
          <w:sz w:val="24"/>
          <w:szCs w:val="24"/>
        </w:rPr>
      </w:pPr>
    </w:p>
    <w:p w14:paraId="617FBD29" w14:textId="47311092" w:rsidR="00167B1A" w:rsidRPr="00BF4CD1" w:rsidRDefault="00167B1A" w:rsidP="00E227A6">
      <w:pPr>
        <w:pStyle w:val="Prrafodelista"/>
        <w:numPr>
          <w:ilvl w:val="0"/>
          <w:numId w:val="13"/>
        </w:numPr>
        <w:ind w:left="567" w:hanging="567"/>
        <w:jc w:val="both"/>
        <w:rPr>
          <w:sz w:val="24"/>
          <w:szCs w:val="24"/>
        </w:rPr>
      </w:pPr>
      <w:r w:rsidRPr="00BF4CD1">
        <w:rPr>
          <w:sz w:val="24"/>
          <w:szCs w:val="24"/>
        </w:rPr>
        <w:t xml:space="preserve">El </w:t>
      </w:r>
      <w:r w:rsidR="00E167F2" w:rsidRPr="00BF4CD1">
        <w:rPr>
          <w:sz w:val="24"/>
          <w:szCs w:val="24"/>
        </w:rPr>
        <w:t>31</w:t>
      </w:r>
      <w:r w:rsidRPr="00BF4CD1">
        <w:rPr>
          <w:sz w:val="24"/>
          <w:szCs w:val="24"/>
        </w:rPr>
        <w:t xml:space="preserve"> de enero de 202</w:t>
      </w:r>
      <w:r w:rsidR="00E167F2" w:rsidRPr="00BF4CD1">
        <w:rPr>
          <w:sz w:val="24"/>
          <w:szCs w:val="24"/>
        </w:rPr>
        <w:t>2</w:t>
      </w:r>
      <w:r w:rsidRPr="00BF4CD1">
        <w:rPr>
          <w:sz w:val="24"/>
          <w:szCs w:val="24"/>
        </w:rPr>
        <w:t>, se publicó en el Periódico Oficial el Decreto número 2</w:t>
      </w:r>
      <w:r w:rsidR="00E167F2" w:rsidRPr="00BF4CD1">
        <w:rPr>
          <w:sz w:val="24"/>
          <w:szCs w:val="24"/>
        </w:rPr>
        <w:t>1</w:t>
      </w:r>
      <w:r w:rsidRPr="00BF4CD1">
        <w:rPr>
          <w:sz w:val="24"/>
          <w:szCs w:val="24"/>
        </w:rPr>
        <w:t xml:space="preserve"> mediante el cual</w:t>
      </w:r>
      <w:r w:rsidR="00BF4CD1">
        <w:rPr>
          <w:sz w:val="24"/>
          <w:szCs w:val="24"/>
        </w:rPr>
        <w:t xml:space="preserve">, en el artículo sexto, </w:t>
      </w:r>
      <w:r w:rsidRPr="00BF4CD1">
        <w:rPr>
          <w:sz w:val="24"/>
          <w:szCs w:val="24"/>
        </w:rPr>
        <w:t>se autoriza al Estado, a través del Poder Ejecutivo, por conducto de la Secretaría de Finanzas, la contratación del financiamiento que se instrumenta mediante el presente Contrato (el “</w:t>
      </w:r>
      <w:r w:rsidRPr="00BF4CD1">
        <w:rPr>
          <w:sz w:val="24"/>
          <w:szCs w:val="24"/>
          <w:u w:val="single"/>
        </w:rPr>
        <w:t xml:space="preserve">Decreto </w:t>
      </w:r>
      <w:r w:rsidR="0097214A" w:rsidRPr="00BF4CD1">
        <w:rPr>
          <w:sz w:val="24"/>
          <w:szCs w:val="24"/>
          <w:u w:val="single"/>
        </w:rPr>
        <w:t>21</w:t>
      </w:r>
      <w:r w:rsidRPr="00BF4CD1">
        <w:rPr>
          <w:sz w:val="24"/>
          <w:szCs w:val="24"/>
        </w:rPr>
        <w:t>”)</w:t>
      </w:r>
      <w:r w:rsidRPr="00931B5D">
        <w:rPr>
          <w:sz w:val="24"/>
          <w:szCs w:val="24"/>
        </w:rPr>
        <w:t>.y, en virtud de lo dispuesto por el artículo 2 de la Ley de Ingresos del Estado de México para el Ejercicio Fiscal 2022 (la “</w:t>
      </w:r>
      <w:r w:rsidRPr="00931B5D">
        <w:rPr>
          <w:sz w:val="24"/>
          <w:szCs w:val="24"/>
          <w:u w:val="single"/>
        </w:rPr>
        <w:t>Ley de Ingresos 2022</w:t>
      </w:r>
      <w:r w:rsidRPr="00931B5D">
        <w:rPr>
          <w:sz w:val="24"/>
          <w:szCs w:val="24"/>
        </w:rPr>
        <w:t>”) publicad</w:t>
      </w:r>
      <w:r w:rsidR="00BF4CD1" w:rsidRPr="00931B5D">
        <w:rPr>
          <w:sz w:val="24"/>
          <w:szCs w:val="24"/>
        </w:rPr>
        <w:t>a</w:t>
      </w:r>
      <w:r w:rsidRPr="00931B5D">
        <w:rPr>
          <w:sz w:val="24"/>
          <w:szCs w:val="24"/>
        </w:rPr>
        <w:t xml:space="preserve"> en el Periódico Oficial “Gaceta del Gobierno” del Estado de México el 31 de enero de 2022. (Conjuntamente la Ley de Ingresos 2022 y el Decreto 21, los “</w:t>
      </w:r>
      <w:r w:rsidRPr="00931B5D">
        <w:rPr>
          <w:sz w:val="24"/>
          <w:szCs w:val="24"/>
          <w:u w:val="single"/>
        </w:rPr>
        <w:t>Decretos de Autorización</w:t>
      </w:r>
      <w:r w:rsidRPr="00931B5D">
        <w:rPr>
          <w:sz w:val="24"/>
          <w:szCs w:val="24"/>
        </w:rPr>
        <w:t xml:space="preserve">”). Se acompaña como </w:t>
      </w:r>
      <w:r w:rsidRPr="00931B5D">
        <w:rPr>
          <w:b/>
          <w:bCs/>
          <w:sz w:val="24"/>
          <w:szCs w:val="24"/>
        </w:rPr>
        <w:t>Anexo “A”</w:t>
      </w:r>
      <w:r w:rsidRPr="00931B5D">
        <w:rPr>
          <w:sz w:val="24"/>
          <w:szCs w:val="24"/>
        </w:rPr>
        <w:t xml:space="preserve"> copias de los Decreto</w:t>
      </w:r>
      <w:r w:rsidR="00B46676" w:rsidRPr="00931B5D">
        <w:rPr>
          <w:sz w:val="24"/>
          <w:szCs w:val="24"/>
        </w:rPr>
        <w:t>s</w:t>
      </w:r>
      <w:r w:rsidRPr="00931B5D">
        <w:rPr>
          <w:sz w:val="24"/>
          <w:szCs w:val="24"/>
        </w:rPr>
        <w:t xml:space="preserve"> de Autorización.</w:t>
      </w:r>
    </w:p>
    <w:p w14:paraId="7C88CB3F" w14:textId="77777777" w:rsidR="00167B1A" w:rsidRPr="008B22F4" w:rsidRDefault="00167B1A" w:rsidP="008B22F4">
      <w:pPr>
        <w:pStyle w:val="Prrafodelista"/>
        <w:rPr>
          <w:color w:val="000000"/>
          <w:sz w:val="24"/>
          <w:szCs w:val="24"/>
        </w:rPr>
      </w:pPr>
    </w:p>
    <w:p w14:paraId="0F1C7272" w14:textId="763E3192" w:rsidR="00FB6827" w:rsidRPr="005D04F8" w:rsidRDefault="00FB6827" w:rsidP="00031E37">
      <w:pPr>
        <w:pStyle w:val="Prrafodelista"/>
        <w:numPr>
          <w:ilvl w:val="0"/>
          <w:numId w:val="13"/>
        </w:numPr>
        <w:ind w:left="567" w:hanging="567"/>
        <w:jc w:val="both"/>
        <w:rPr>
          <w:sz w:val="24"/>
          <w:szCs w:val="24"/>
        </w:rPr>
      </w:pPr>
      <w:r w:rsidRPr="005D04F8">
        <w:rPr>
          <w:color w:val="000000"/>
          <w:sz w:val="24"/>
          <w:szCs w:val="24"/>
        </w:rPr>
        <w:t xml:space="preserve">Con fundamento en </w:t>
      </w:r>
      <w:r w:rsidR="00E24AFF" w:rsidRPr="005D04F8">
        <w:rPr>
          <w:color w:val="000000"/>
          <w:sz w:val="24"/>
          <w:szCs w:val="24"/>
        </w:rPr>
        <w:t xml:space="preserve">los </w:t>
      </w:r>
      <w:r w:rsidRPr="005D04F8">
        <w:rPr>
          <w:color w:val="000000"/>
          <w:sz w:val="24"/>
          <w:szCs w:val="24"/>
        </w:rPr>
        <w:t>Decreto</w:t>
      </w:r>
      <w:r w:rsidR="00E24AFF" w:rsidRPr="005D04F8">
        <w:rPr>
          <w:color w:val="000000"/>
          <w:sz w:val="24"/>
          <w:szCs w:val="24"/>
        </w:rPr>
        <w:t>s de Autorización</w:t>
      </w:r>
      <w:r w:rsidRPr="005D04F8">
        <w:rPr>
          <w:color w:val="000000"/>
          <w:sz w:val="24"/>
          <w:szCs w:val="24"/>
        </w:rPr>
        <w:t xml:space="preserve"> y en la Ley Aplicable, el Estado, por conducto de la Secretaría de Finanzas publicó en la página de internet de la Secretaría de Finanzas, el </w:t>
      </w:r>
      <w:r w:rsidRPr="003964B5">
        <w:rPr>
          <w:color w:val="000000"/>
          <w:sz w:val="24"/>
          <w:szCs w:val="24"/>
        </w:rPr>
        <w:t xml:space="preserve">día </w:t>
      </w:r>
      <w:r w:rsidR="00F26330">
        <w:rPr>
          <w:color w:val="000000"/>
          <w:sz w:val="24"/>
          <w:szCs w:val="24"/>
        </w:rPr>
        <w:t>5</w:t>
      </w:r>
      <w:r w:rsidR="00C37133" w:rsidRPr="003964B5">
        <w:rPr>
          <w:color w:val="000000"/>
          <w:sz w:val="24"/>
          <w:szCs w:val="24"/>
        </w:rPr>
        <w:t xml:space="preserve"> de </w:t>
      </w:r>
      <w:r w:rsidR="009F4C82">
        <w:rPr>
          <w:color w:val="000000"/>
          <w:sz w:val="24"/>
          <w:szCs w:val="24"/>
        </w:rPr>
        <w:t xml:space="preserve">octubre </w:t>
      </w:r>
      <w:r w:rsidR="00C37133" w:rsidRPr="003964B5">
        <w:rPr>
          <w:color w:val="000000"/>
          <w:sz w:val="24"/>
          <w:szCs w:val="24"/>
        </w:rPr>
        <w:t>de</w:t>
      </w:r>
      <w:r w:rsidR="00C37133" w:rsidRPr="005D04F8">
        <w:rPr>
          <w:color w:val="000000"/>
          <w:sz w:val="24"/>
          <w:szCs w:val="24"/>
        </w:rPr>
        <w:t xml:space="preserve"> 202</w:t>
      </w:r>
      <w:r w:rsidR="00C87CFE">
        <w:rPr>
          <w:color w:val="000000"/>
          <w:sz w:val="24"/>
          <w:szCs w:val="24"/>
        </w:rPr>
        <w:t>2</w:t>
      </w:r>
      <w:r w:rsidRPr="005D04F8">
        <w:rPr>
          <w:color w:val="000000"/>
          <w:sz w:val="24"/>
          <w:szCs w:val="24"/>
        </w:rPr>
        <w:t xml:space="preserve">, la convocatoria </w:t>
      </w:r>
      <w:r w:rsidRPr="00D8559D">
        <w:rPr>
          <w:color w:val="000000"/>
          <w:sz w:val="24"/>
          <w:szCs w:val="24"/>
        </w:rPr>
        <w:t xml:space="preserve">número </w:t>
      </w:r>
      <w:r w:rsidR="008A54B0" w:rsidRPr="00EB16A6">
        <w:rPr>
          <w:sz w:val="24"/>
          <w:szCs w:val="24"/>
        </w:rPr>
        <w:t>00</w:t>
      </w:r>
      <w:r w:rsidR="00064E57">
        <w:rPr>
          <w:sz w:val="24"/>
          <w:szCs w:val="24"/>
        </w:rPr>
        <w:t>5</w:t>
      </w:r>
      <w:r w:rsidR="00310E8B" w:rsidRPr="00EB16A6">
        <w:rPr>
          <w:color w:val="000000"/>
          <w:sz w:val="24"/>
          <w:szCs w:val="24"/>
        </w:rPr>
        <w:t>/</w:t>
      </w:r>
      <w:r w:rsidR="001E220C" w:rsidRPr="00EB16A6">
        <w:rPr>
          <w:color w:val="000000"/>
          <w:sz w:val="24"/>
          <w:szCs w:val="24"/>
        </w:rPr>
        <w:t>202</w:t>
      </w:r>
      <w:r w:rsidR="00C87CFE">
        <w:rPr>
          <w:color w:val="000000"/>
          <w:sz w:val="24"/>
          <w:szCs w:val="24"/>
        </w:rPr>
        <w:t>2</w:t>
      </w:r>
      <w:r w:rsidR="006569FA" w:rsidRPr="00D8559D">
        <w:rPr>
          <w:color w:val="000000"/>
          <w:sz w:val="24"/>
          <w:szCs w:val="24"/>
        </w:rPr>
        <w:t xml:space="preserve"> </w:t>
      </w:r>
      <w:r w:rsidRPr="00D8559D">
        <w:rPr>
          <w:color w:val="000000"/>
          <w:sz w:val="24"/>
          <w:szCs w:val="24"/>
        </w:rPr>
        <w:t>para</w:t>
      </w:r>
      <w:r w:rsidRPr="005D04F8">
        <w:rPr>
          <w:color w:val="000000"/>
          <w:sz w:val="24"/>
          <w:szCs w:val="24"/>
        </w:rPr>
        <w:t xml:space="preserve"> participar en la licitación pública para la contratación de financiamiento (la “</w:t>
      </w:r>
      <w:r w:rsidRPr="005D04F8">
        <w:rPr>
          <w:color w:val="000000"/>
          <w:sz w:val="24"/>
          <w:szCs w:val="24"/>
          <w:u w:val="single"/>
        </w:rPr>
        <w:t>Licitación Pública</w:t>
      </w:r>
      <w:r w:rsidRPr="005D04F8">
        <w:rPr>
          <w:color w:val="000000"/>
          <w:sz w:val="24"/>
          <w:szCs w:val="24"/>
        </w:rPr>
        <w:t>”).</w:t>
      </w:r>
    </w:p>
    <w:p w14:paraId="36FA8A45" w14:textId="77777777" w:rsidR="00FB6827" w:rsidRPr="005D04F8" w:rsidRDefault="00FB6827" w:rsidP="00FB6827">
      <w:pPr>
        <w:pStyle w:val="Prrafodelista"/>
        <w:rPr>
          <w:sz w:val="24"/>
          <w:szCs w:val="24"/>
        </w:rPr>
      </w:pPr>
    </w:p>
    <w:p w14:paraId="16EA5639" w14:textId="73FFE02B" w:rsidR="00FB6827" w:rsidRPr="005D04F8" w:rsidRDefault="00FB6827" w:rsidP="00031E37">
      <w:pPr>
        <w:pStyle w:val="Prrafodelista"/>
        <w:numPr>
          <w:ilvl w:val="0"/>
          <w:numId w:val="13"/>
        </w:numPr>
        <w:ind w:left="567" w:hanging="567"/>
        <w:jc w:val="both"/>
        <w:rPr>
          <w:sz w:val="24"/>
          <w:szCs w:val="24"/>
        </w:rPr>
      </w:pPr>
      <w:r w:rsidRPr="005D04F8">
        <w:rPr>
          <w:color w:val="000000"/>
          <w:sz w:val="24"/>
          <w:szCs w:val="24"/>
        </w:rPr>
        <w:t xml:space="preserve">Como resultado de la Licitación Pública, mediante acta </w:t>
      </w:r>
      <w:r w:rsidRPr="003964B5">
        <w:rPr>
          <w:color w:val="000000"/>
          <w:sz w:val="24"/>
          <w:szCs w:val="24"/>
        </w:rPr>
        <w:t xml:space="preserve">de fecha </w:t>
      </w:r>
      <w:r w:rsidR="00617169" w:rsidRPr="003964B5">
        <w:rPr>
          <w:sz w:val="24"/>
          <w:szCs w:val="24"/>
        </w:rPr>
        <w:t>[</w:t>
      </w:r>
      <w:r w:rsidR="003964B5" w:rsidRPr="004D7646">
        <w:rPr>
          <w:sz w:val="24"/>
          <w:szCs w:val="24"/>
        </w:rPr>
        <w:t>*</w:t>
      </w:r>
      <w:r w:rsidR="00617169" w:rsidRPr="003964B5">
        <w:rPr>
          <w:sz w:val="24"/>
          <w:szCs w:val="24"/>
        </w:rPr>
        <w:t>]</w:t>
      </w:r>
      <w:r w:rsidR="00D32BA0" w:rsidRPr="003964B5">
        <w:rPr>
          <w:color w:val="000000"/>
          <w:sz w:val="24"/>
          <w:szCs w:val="24"/>
        </w:rPr>
        <w:t xml:space="preserve"> </w:t>
      </w:r>
      <w:r w:rsidRPr="003964B5">
        <w:rPr>
          <w:color w:val="000000"/>
          <w:sz w:val="24"/>
          <w:szCs w:val="24"/>
        </w:rPr>
        <w:t xml:space="preserve">de </w:t>
      </w:r>
      <w:r w:rsidR="00617169" w:rsidRPr="003964B5">
        <w:rPr>
          <w:sz w:val="24"/>
          <w:szCs w:val="24"/>
        </w:rPr>
        <w:t>[</w:t>
      </w:r>
      <w:r w:rsidR="003964B5" w:rsidRPr="003964B5">
        <w:rPr>
          <w:sz w:val="24"/>
          <w:szCs w:val="24"/>
        </w:rPr>
        <w:t>*</w:t>
      </w:r>
      <w:r w:rsidR="00617169" w:rsidRPr="003964B5">
        <w:rPr>
          <w:sz w:val="24"/>
          <w:szCs w:val="24"/>
        </w:rPr>
        <w:t>]</w:t>
      </w:r>
      <w:r w:rsidR="00D32BA0" w:rsidRPr="003964B5">
        <w:rPr>
          <w:color w:val="000000"/>
          <w:sz w:val="24"/>
          <w:szCs w:val="24"/>
        </w:rPr>
        <w:t xml:space="preserve"> </w:t>
      </w:r>
      <w:r w:rsidRPr="003964B5">
        <w:rPr>
          <w:color w:val="000000"/>
          <w:sz w:val="24"/>
          <w:szCs w:val="24"/>
        </w:rPr>
        <w:t>de 20</w:t>
      </w:r>
      <w:r w:rsidR="00D32BA0" w:rsidRPr="003964B5">
        <w:rPr>
          <w:color w:val="000000"/>
          <w:sz w:val="24"/>
          <w:szCs w:val="24"/>
        </w:rPr>
        <w:t>2</w:t>
      </w:r>
      <w:r w:rsidR="00C87CFE">
        <w:rPr>
          <w:color w:val="000000"/>
          <w:sz w:val="24"/>
          <w:szCs w:val="24"/>
        </w:rPr>
        <w:t>2</w:t>
      </w:r>
      <w:r w:rsidRPr="003964B5">
        <w:rPr>
          <w:color w:val="000000"/>
          <w:sz w:val="24"/>
          <w:szCs w:val="24"/>
        </w:rPr>
        <w:t>, el Estado emitió un fallo designando como licitante ganador al Acreditante por lo que respecta al otorgamiento de un crédito por un monto de hasta $</w:t>
      </w:r>
      <w:r w:rsidR="00037EC2" w:rsidRPr="003964B5">
        <w:rPr>
          <w:sz w:val="24"/>
          <w:szCs w:val="24"/>
        </w:rPr>
        <w:t>[</w:t>
      </w:r>
      <w:r w:rsidR="00F35FD1" w:rsidRPr="004D7646">
        <w:rPr>
          <w:sz w:val="24"/>
          <w:szCs w:val="24"/>
        </w:rPr>
        <w:t>*</w:t>
      </w:r>
      <w:r w:rsidR="00037EC2" w:rsidRPr="003964B5">
        <w:rPr>
          <w:sz w:val="24"/>
          <w:szCs w:val="24"/>
        </w:rPr>
        <w:t>]</w:t>
      </w:r>
      <w:r w:rsidRPr="003964B5">
        <w:rPr>
          <w:color w:val="000000"/>
          <w:sz w:val="24"/>
          <w:szCs w:val="24"/>
        </w:rPr>
        <w:t xml:space="preserve"> (</w:t>
      </w:r>
      <w:r w:rsidR="00037EC2" w:rsidRPr="003964B5">
        <w:rPr>
          <w:sz w:val="24"/>
          <w:szCs w:val="24"/>
        </w:rPr>
        <w:t>[</w:t>
      </w:r>
      <w:r w:rsidR="00F35FD1" w:rsidRPr="004D7646">
        <w:rPr>
          <w:sz w:val="24"/>
          <w:szCs w:val="24"/>
        </w:rPr>
        <w:t>*</w:t>
      </w:r>
      <w:r w:rsidR="00037EC2" w:rsidRPr="003964B5">
        <w:rPr>
          <w:sz w:val="24"/>
          <w:szCs w:val="24"/>
        </w:rPr>
        <w:t>]</w:t>
      </w:r>
      <w:r w:rsidRPr="003964B5">
        <w:rPr>
          <w:color w:val="000000"/>
          <w:sz w:val="24"/>
          <w:szCs w:val="24"/>
        </w:rPr>
        <w:t xml:space="preserve"> </w:t>
      </w:r>
      <w:r w:rsidR="00271725">
        <w:rPr>
          <w:color w:val="000000"/>
          <w:sz w:val="24"/>
          <w:szCs w:val="24"/>
        </w:rPr>
        <w:t>P</w:t>
      </w:r>
      <w:r w:rsidRPr="003964B5">
        <w:rPr>
          <w:color w:val="000000"/>
          <w:sz w:val="24"/>
          <w:szCs w:val="24"/>
        </w:rPr>
        <w:t xml:space="preserve">esos </w:t>
      </w:r>
      <w:r w:rsidR="00037EC2" w:rsidRPr="003964B5">
        <w:rPr>
          <w:color w:val="000000"/>
          <w:sz w:val="24"/>
          <w:szCs w:val="24"/>
        </w:rPr>
        <w:t>00</w:t>
      </w:r>
      <w:r w:rsidRPr="003964B5">
        <w:rPr>
          <w:color w:val="000000"/>
          <w:sz w:val="24"/>
          <w:szCs w:val="24"/>
        </w:rPr>
        <w:t>/100 M.N.)</w:t>
      </w:r>
      <w:r w:rsidR="00612BD6" w:rsidRPr="003964B5">
        <w:rPr>
          <w:color w:val="000000"/>
          <w:sz w:val="24"/>
          <w:szCs w:val="24"/>
        </w:rPr>
        <w:t xml:space="preserve">, derivado de que la Institución financiera presentó una tasa efectiva de </w:t>
      </w:r>
      <w:r w:rsidR="00037EC2" w:rsidRPr="003964B5">
        <w:rPr>
          <w:sz w:val="24"/>
          <w:szCs w:val="24"/>
        </w:rPr>
        <w:t>[</w:t>
      </w:r>
      <w:r w:rsidR="00F35FD1" w:rsidRPr="004D7646">
        <w:rPr>
          <w:sz w:val="24"/>
          <w:szCs w:val="24"/>
        </w:rPr>
        <w:t>*</w:t>
      </w:r>
      <w:r w:rsidR="00037EC2" w:rsidRPr="003964B5">
        <w:rPr>
          <w:sz w:val="24"/>
          <w:szCs w:val="24"/>
        </w:rPr>
        <w:t>]</w:t>
      </w:r>
      <w:r w:rsidR="00612BD6" w:rsidRPr="003964B5">
        <w:rPr>
          <w:color w:val="000000"/>
          <w:sz w:val="24"/>
          <w:szCs w:val="24"/>
        </w:rPr>
        <w:t>, representando las mejores condiciones financieras</w:t>
      </w:r>
      <w:r w:rsidR="00612BD6" w:rsidRPr="005D04F8">
        <w:rPr>
          <w:color w:val="000000"/>
          <w:sz w:val="24"/>
          <w:szCs w:val="24"/>
        </w:rPr>
        <w:t xml:space="preserve"> para el Estado</w:t>
      </w:r>
      <w:r w:rsidRPr="005D04F8">
        <w:rPr>
          <w:color w:val="000000"/>
          <w:sz w:val="24"/>
          <w:szCs w:val="24"/>
        </w:rPr>
        <w:t>.</w:t>
      </w:r>
    </w:p>
    <w:p w14:paraId="27CDC69C" w14:textId="77777777" w:rsidR="0072453B" w:rsidRPr="005D04F8" w:rsidRDefault="0072453B" w:rsidP="007F46E0">
      <w:pPr>
        <w:pStyle w:val="Prrafodelista"/>
        <w:rPr>
          <w:sz w:val="24"/>
          <w:szCs w:val="24"/>
        </w:rPr>
      </w:pPr>
    </w:p>
    <w:p w14:paraId="1C49236B" w14:textId="07741396" w:rsidR="00A40751" w:rsidRPr="005D04F8" w:rsidRDefault="00A40751" w:rsidP="00031E37">
      <w:pPr>
        <w:pStyle w:val="Prrafodelista"/>
        <w:numPr>
          <w:ilvl w:val="0"/>
          <w:numId w:val="13"/>
        </w:numPr>
        <w:ind w:left="567" w:hanging="567"/>
        <w:jc w:val="both"/>
        <w:rPr>
          <w:sz w:val="24"/>
          <w:szCs w:val="24"/>
        </w:rPr>
      </w:pPr>
      <w:r w:rsidRPr="005D04F8">
        <w:rPr>
          <w:sz w:val="24"/>
          <w:szCs w:val="24"/>
        </w:rPr>
        <w:t>Las Partes desean celebrar el presente Contrato, entre otras cosas</w:t>
      </w:r>
      <w:r w:rsidR="008F04C9" w:rsidRPr="005D04F8">
        <w:rPr>
          <w:sz w:val="24"/>
          <w:szCs w:val="24"/>
        </w:rPr>
        <w:t>,</w:t>
      </w:r>
      <w:r w:rsidRPr="005D04F8">
        <w:rPr>
          <w:sz w:val="24"/>
          <w:szCs w:val="24"/>
        </w:rPr>
        <w:t xml:space="preserve"> para </w:t>
      </w:r>
      <w:r w:rsidR="00762887" w:rsidRPr="005D04F8">
        <w:rPr>
          <w:sz w:val="24"/>
          <w:szCs w:val="24"/>
        </w:rPr>
        <w:t xml:space="preserve">destinar los recursos </w:t>
      </w:r>
      <w:r w:rsidR="00762887" w:rsidRPr="005C0EBE">
        <w:rPr>
          <w:sz w:val="24"/>
          <w:szCs w:val="24"/>
        </w:rPr>
        <w:t>a inversión públic</w:t>
      </w:r>
      <w:r w:rsidR="00D35D31" w:rsidRPr="005C0EBE">
        <w:rPr>
          <w:sz w:val="24"/>
          <w:szCs w:val="24"/>
        </w:rPr>
        <w:t>o-</w:t>
      </w:r>
      <w:r w:rsidR="00762887" w:rsidRPr="005C0EBE">
        <w:rPr>
          <w:sz w:val="24"/>
          <w:szCs w:val="24"/>
        </w:rPr>
        <w:t>productiva</w:t>
      </w:r>
      <w:r w:rsidR="00C37133" w:rsidRPr="005C0EBE">
        <w:rPr>
          <w:sz w:val="24"/>
          <w:szCs w:val="24"/>
        </w:rPr>
        <w:t xml:space="preserve"> </w:t>
      </w:r>
      <w:r w:rsidR="001E220C" w:rsidRPr="005C0EBE">
        <w:rPr>
          <w:sz w:val="24"/>
          <w:szCs w:val="24"/>
          <w:lang w:val="es-ES" w:bidi="es-ES"/>
        </w:rPr>
        <w:t xml:space="preserve">en los rubros de inversión de los sectores </w:t>
      </w:r>
      <w:r w:rsidR="00C37133" w:rsidRPr="005C0EBE">
        <w:rPr>
          <w:sz w:val="24"/>
          <w:szCs w:val="24"/>
          <w:lang w:val="es-ES" w:bidi="es-ES"/>
        </w:rPr>
        <w:t>de conectividad aeroportuaria, infraestructura vial, obra pública,</w:t>
      </w:r>
      <w:r w:rsidR="003E3504">
        <w:rPr>
          <w:sz w:val="24"/>
          <w:szCs w:val="24"/>
          <w:lang w:val="es-ES" w:bidi="es-ES"/>
        </w:rPr>
        <w:t xml:space="preserve"> </w:t>
      </w:r>
      <w:r w:rsidR="00C37133" w:rsidRPr="005C0EBE">
        <w:rPr>
          <w:sz w:val="24"/>
          <w:szCs w:val="24"/>
          <w:lang w:val="es-ES" w:bidi="es-ES"/>
        </w:rPr>
        <w:t>transporte masivo, sistema de saneamiento y drenaje y proyectos de electrificación</w:t>
      </w:r>
      <w:r w:rsidR="009F1F28" w:rsidRPr="005C0EBE">
        <w:rPr>
          <w:sz w:val="24"/>
          <w:szCs w:val="24"/>
          <w:lang w:val="es-ES" w:bidi="es-ES"/>
        </w:rPr>
        <w:t>,</w:t>
      </w:r>
      <w:r w:rsidR="000F125B">
        <w:rPr>
          <w:sz w:val="24"/>
          <w:szCs w:val="24"/>
          <w:lang w:val="es-ES" w:bidi="es-ES"/>
        </w:rPr>
        <w:t xml:space="preserve"> así como a</w:t>
      </w:r>
      <w:r w:rsidR="000F125B" w:rsidRPr="000F125B">
        <w:t xml:space="preserve"> </w:t>
      </w:r>
      <w:r w:rsidR="000F125B" w:rsidRPr="000F125B">
        <w:rPr>
          <w:sz w:val="24"/>
          <w:szCs w:val="24"/>
          <w:lang w:val="es-ES" w:bidi="es-ES"/>
        </w:rPr>
        <w:t xml:space="preserve">inversión público-productiva en los rubros de infraestructura vial y transporte masivo que sean acordados con la Federación </w:t>
      </w:r>
      <w:r w:rsidR="000F125B">
        <w:rPr>
          <w:sz w:val="24"/>
          <w:szCs w:val="24"/>
          <w:lang w:val="es-ES" w:bidi="es-ES"/>
        </w:rPr>
        <w:t xml:space="preserve">de conformidad </w:t>
      </w:r>
      <w:r w:rsidR="001E220C" w:rsidRPr="005D04F8">
        <w:rPr>
          <w:sz w:val="24"/>
          <w:szCs w:val="24"/>
          <w:lang w:val="es-ES" w:bidi="es-ES"/>
        </w:rPr>
        <w:t xml:space="preserve">con </w:t>
      </w:r>
      <w:r w:rsidR="00E24AFF" w:rsidRPr="005D04F8">
        <w:rPr>
          <w:sz w:val="24"/>
          <w:szCs w:val="24"/>
          <w:lang w:val="es-ES" w:bidi="es-ES"/>
        </w:rPr>
        <w:t>los</w:t>
      </w:r>
      <w:r w:rsidR="001E220C" w:rsidRPr="005D04F8">
        <w:rPr>
          <w:sz w:val="24"/>
          <w:szCs w:val="24"/>
          <w:lang w:val="es-ES" w:bidi="es-ES"/>
        </w:rPr>
        <w:t xml:space="preserve"> </w:t>
      </w:r>
      <w:r w:rsidR="001E220C" w:rsidRPr="00931B5D">
        <w:rPr>
          <w:sz w:val="24"/>
          <w:szCs w:val="24"/>
          <w:lang w:val="es-ES" w:bidi="es-ES"/>
        </w:rPr>
        <w:t>Decreto</w:t>
      </w:r>
      <w:r w:rsidR="00E24AFF" w:rsidRPr="00931B5D">
        <w:rPr>
          <w:sz w:val="24"/>
          <w:szCs w:val="24"/>
          <w:lang w:val="es-ES" w:bidi="es-ES"/>
        </w:rPr>
        <w:t>s de Autorización</w:t>
      </w:r>
      <w:r w:rsidR="001E220C" w:rsidRPr="005D04F8">
        <w:rPr>
          <w:sz w:val="24"/>
          <w:szCs w:val="24"/>
          <w:lang w:val="es-ES" w:bidi="es-ES"/>
        </w:rPr>
        <w:t xml:space="preserve"> y </w:t>
      </w:r>
      <w:r w:rsidR="009F1F28" w:rsidRPr="005D04F8">
        <w:rPr>
          <w:sz w:val="24"/>
          <w:szCs w:val="24"/>
          <w:lang w:val="es-ES" w:bidi="es-ES"/>
        </w:rPr>
        <w:t>con los artículos aplicables a la Ley de Disciplina Financiera</w:t>
      </w:r>
      <w:r w:rsidR="000F125B">
        <w:rPr>
          <w:sz w:val="24"/>
          <w:szCs w:val="24"/>
          <w:lang w:val="es-ES" w:bidi="es-ES"/>
        </w:rPr>
        <w:t xml:space="preserve">, </w:t>
      </w:r>
      <w:r w:rsidR="009F1F28" w:rsidRPr="005D04F8">
        <w:rPr>
          <w:sz w:val="24"/>
          <w:szCs w:val="24"/>
          <w:lang w:val="es-ES" w:bidi="es-ES"/>
        </w:rPr>
        <w:t>sus lineamientos</w:t>
      </w:r>
      <w:r w:rsidR="003A2E97">
        <w:rPr>
          <w:sz w:val="24"/>
          <w:szCs w:val="24"/>
          <w:lang w:val="es-ES"/>
        </w:rPr>
        <w:t xml:space="preserve"> y el</w:t>
      </w:r>
      <w:r w:rsidR="003A2E97">
        <w:rPr>
          <w:sz w:val="24"/>
          <w:szCs w:val="24"/>
          <w:lang w:val="es-ES" w:bidi="es-ES"/>
        </w:rPr>
        <w:t xml:space="preserve"> </w:t>
      </w:r>
      <w:r w:rsidR="003A2E97" w:rsidRPr="005C0EBE">
        <w:rPr>
          <w:sz w:val="24"/>
          <w:szCs w:val="24"/>
          <w:lang w:val="es-MX"/>
        </w:rPr>
        <w:t>Código Financiero del Estado de México y Municipios</w:t>
      </w:r>
      <w:r w:rsidR="002E6118">
        <w:rPr>
          <w:sz w:val="24"/>
          <w:szCs w:val="24"/>
          <w:lang w:val="es-MX"/>
        </w:rPr>
        <w:t>,</w:t>
      </w:r>
      <w:r w:rsidRPr="005D04F8">
        <w:rPr>
          <w:sz w:val="24"/>
          <w:szCs w:val="24"/>
        </w:rPr>
        <w:t xml:space="preserve"> </w:t>
      </w:r>
      <w:r w:rsidR="009F1F28" w:rsidRPr="005D04F8">
        <w:rPr>
          <w:sz w:val="24"/>
          <w:szCs w:val="24"/>
        </w:rPr>
        <w:t xml:space="preserve">así como </w:t>
      </w:r>
      <w:r w:rsidRPr="005D04F8">
        <w:rPr>
          <w:sz w:val="24"/>
          <w:szCs w:val="24"/>
        </w:rPr>
        <w:t>en términos de lo dispuesto en el presente Contrato.</w:t>
      </w:r>
    </w:p>
    <w:p w14:paraId="565583B1" w14:textId="77777777" w:rsidR="004A0237" w:rsidRPr="005D04F8" w:rsidRDefault="004A0237" w:rsidP="004A0237">
      <w:pPr>
        <w:pStyle w:val="Prrafodelista"/>
        <w:rPr>
          <w:sz w:val="24"/>
          <w:szCs w:val="24"/>
        </w:rPr>
      </w:pPr>
    </w:p>
    <w:p w14:paraId="5007CD22" w14:textId="59DFD43B" w:rsidR="004A0237" w:rsidRPr="005D04F8" w:rsidRDefault="004A0237" w:rsidP="00031E37">
      <w:pPr>
        <w:pStyle w:val="Prrafodelista"/>
        <w:numPr>
          <w:ilvl w:val="0"/>
          <w:numId w:val="13"/>
        </w:numPr>
        <w:ind w:left="567" w:hanging="567"/>
        <w:jc w:val="both"/>
        <w:rPr>
          <w:sz w:val="24"/>
          <w:szCs w:val="24"/>
        </w:rPr>
      </w:pPr>
      <w:r w:rsidRPr="005D04F8">
        <w:rPr>
          <w:sz w:val="24"/>
          <w:szCs w:val="24"/>
        </w:rPr>
        <w:t>Previo a la firma del presente Contrato, el Acreditado entregó los documentos relacionados con obligaciones de “Conoce a tu Cliente” (</w:t>
      </w:r>
      <w:r w:rsidRPr="005D04F8">
        <w:rPr>
          <w:i/>
          <w:iCs/>
          <w:sz w:val="24"/>
          <w:szCs w:val="24"/>
        </w:rPr>
        <w:t>KYC</w:t>
      </w:r>
      <w:r w:rsidRPr="005D04F8">
        <w:rPr>
          <w:sz w:val="24"/>
          <w:szCs w:val="24"/>
        </w:rPr>
        <w:t xml:space="preserve"> </w:t>
      </w:r>
      <w:r w:rsidRPr="005D04F8">
        <w:rPr>
          <w:i/>
          <w:iCs/>
          <w:sz w:val="24"/>
          <w:szCs w:val="24"/>
        </w:rPr>
        <w:t>o Know your Customer</w:t>
      </w:r>
      <w:r w:rsidRPr="005D04F8">
        <w:rPr>
          <w:sz w:val="24"/>
          <w:szCs w:val="24"/>
        </w:rPr>
        <w:t>) o en materia de prevención de operaciones con recursos de procedencia ilícita solicitados por el Acreditante, de conformidad con la Ley Aplicable.</w:t>
      </w:r>
    </w:p>
    <w:p w14:paraId="6B7882CE" w14:textId="00DE7CA6" w:rsidR="005C0EBE" w:rsidRDefault="005C0EBE" w:rsidP="00845FFC">
      <w:pPr>
        <w:ind w:left="1247" w:hanging="1247"/>
        <w:jc w:val="center"/>
        <w:rPr>
          <w:b/>
          <w:sz w:val="24"/>
          <w:szCs w:val="24"/>
        </w:rPr>
      </w:pPr>
    </w:p>
    <w:p w14:paraId="136CF01E" w14:textId="77777777" w:rsidR="00562143" w:rsidRDefault="00562143" w:rsidP="00845FFC">
      <w:pPr>
        <w:ind w:left="1247" w:hanging="1247"/>
        <w:jc w:val="center"/>
        <w:rPr>
          <w:b/>
          <w:sz w:val="24"/>
          <w:szCs w:val="24"/>
        </w:rPr>
      </w:pPr>
    </w:p>
    <w:p w14:paraId="0C36F22B" w14:textId="616B4665" w:rsidR="00845FFC" w:rsidRPr="005D04F8" w:rsidRDefault="00845FFC" w:rsidP="00845FFC">
      <w:pPr>
        <w:ind w:left="1247" w:hanging="1247"/>
        <w:jc w:val="center"/>
        <w:rPr>
          <w:b/>
          <w:sz w:val="24"/>
          <w:szCs w:val="24"/>
        </w:rPr>
      </w:pPr>
      <w:r w:rsidRPr="005D04F8">
        <w:rPr>
          <w:b/>
          <w:sz w:val="24"/>
          <w:szCs w:val="24"/>
        </w:rPr>
        <w:t>DECLARACIONES:</w:t>
      </w:r>
    </w:p>
    <w:p w14:paraId="32F5105F" w14:textId="77777777" w:rsidR="00845FFC" w:rsidRPr="005D04F8" w:rsidRDefault="00845FFC" w:rsidP="00845FFC">
      <w:pPr>
        <w:rPr>
          <w:b/>
          <w:sz w:val="24"/>
          <w:szCs w:val="24"/>
        </w:rPr>
      </w:pPr>
    </w:p>
    <w:p w14:paraId="7E81E18D" w14:textId="77777777" w:rsidR="00845FFC" w:rsidRPr="005D04F8" w:rsidRDefault="000577D9" w:rsidP="00845FFC">
      <w:pPr>
        <w:pStyle w:val="Listavistosa-nfasis11"/>
        <w:numPr>
          <w:ilvl w:val="0"/>
          <w:numId w:val="4"/>
        </w:numPr>
        <w:jc w:val="both"/>
        <w:rPr>
          <w:sz w:val="24"/>
          <w:szCs w:val="24"/>
        </w:rPr>
      </w:pPr>
      <w:r w:rsidRPr="005D04F8">
        <w:rPr>
          <w:b/>
          <w:sz w:val="24"/>
          <w:szCs w:val="24"/>
        </w:rPr>
        <w:t>Declara el Estado, por conducto de su representante, que</w:t>
      </w:r>
      <w:r w:rsidR="00845FFC" w:rsidRPr="005D04F8">
        <w:rPr>
          <w:b/>
          <w:sz w:val="24"/>
          <w:szCs w:val="24"/>
        </w:rPr>
        <w:t>:</w:t>
      </w:r>
    </w:p>
    <w:p w14:paraId="57B6E4A5" w14:textId="77777777" w:rsidR="00845FFC" w:rsidRPr="005D04F8" w:rsidRDefault="00845FFC" w:rsidP="00845FFC">
      <w:pPr>
        <w:ind w:left="567" w:hanging="567"/>
        <w:jc w:val="both"/>
        <w:rPr>
          <w:sz w:val="24"/>
          <w:szCs w:val="24"/>
        </w:rPr>
      </w:pPr>
    </w:p>
    <w:p w14:paraId="1E6E62B0" w14:textId="77777777" w:rsidR="00845FFC" w:rsidRPr="005D04F8" w:rsidRDefault="000577D9" w:rsidP="000577D9">
      <w:pPr>
        <w:pStyle w:val="Listavistosa-nfasis11"/>
        <w:numPr>
          <w:ilvl w:val="1"/>
          <w:numId w:val="4"/>
        </w:numPr>
        <w:ind w:left="567" w:hanging="567"/>
        <w:jc w:val="both"/>
        <w:rPr>
          <w:sz w:val="24"/>
          <w:szCs w:val="24"/>
          <w:lang w:val="es-MX"/>
        </w:rPr>
      </w:pPr>
      <w:bookmarkStart w:id="0" w:name="_DV_M16"/>
      <w:bookmarkStart w:id="1" w:name="_DV_M17"/>
      <w:bookmarkEnd w:id="0"/>
      <w:bookmarkEnd w:id="1"/>
      <w:r w:rsidRPr="005D04F8">
        <w:rPr>
          <w:sz w:val="24"/>
          <w:szCs w:val="24"/>
          <w:lang w:val="es-MX"/>
        </w:rPr>
        <w:t xml:space="preserve">El Estado Libre y Soberano de México es una entidad federativa de los Estados Unidos Mexicanos, libre y soberana en cuanto a su régimen interior, con un gobierno republicano, representativo y popular en términos de lo dispuesto por los Artículos 40, 41 primer párrafo y 43 de la </w:t>
      </w:r>
      <w:r w:rsidR="006E63D1" w:rsidRPr="005D04F8">
        <w:rPr>
          <w:sz w:val="24"/>
          <w:szCs w:val="24"/>
          <w:lang w:val="es-MX"/>
        </w:rPr>
        <w:t>C</w:t>
      </w:r>
      <w:r w:rsidR="006908AF" w:rsidRPr="005D04F8">
        <w:rPr>
          <w:sz w:val="24"/>
          <w:szCs w:val="24"/>
          <w:lang w:val="es-MX"/>
        </w:rPr>
        <w:t xml:space="preserve">onstitución </w:t>
      </w:r>
      <w:r w:rsidR="006E63D1" w:rsidRPr="005D04F8">
        <w:rPr>
          <w:sz w:val="24"/>
          <w:szCs w:val="24"/>
          <w:lang w:val="es-MX"/>
        </w:rPr>
        <w:t>P</w:t>
      </w:r>
      <w:r w:rsidR="006908AF" w:rsidRPr="005D04F8">
        <w:rPr>
          <w:sz w:val="24"/>
          <w:szCs w:val="24"/>
          <w:lang w:val="es-MX"/>
        </w:rPr>
        <w:t xml:space="preserve">olítica de los </w:t>
      </w:r>
      <w:r w:rsidR="006E63D1" w:rsidRPr="005D04F8">
        <w:rPr>
          <w:sz w:val="24"/>
          <w:szCs w:val="24"/>
          <w:lang w:val="es-MX"/>
        </w:rPr>
        <w:t>E</w:t>
      </w:r>
      <w:r w:rsidR="006908AF" w:rsidRPr="005D04F8">
        <w:rPr>
          <w:sz w:val="24"/>
          <w:szCs w:val="24"/>
          <w:lang w:val="es-MX"/>
        </w:rPr>
        <w:t xml:space="preserve">stados </w:t>
      </w:r>
      <w:r w:rsidR="006E63D1" w:rsidRPr="005D04F8">
        <w:rPr>
          <w:sz w:val="24"/>
          <w:szCs w:val="24"/>
          <w:lang w:val="es-MX"/>
        </w:rPr>
        <w:t>U</w:t>
      </w:r>
      <w:r w:rsidR="006908AF" w:rsidRPr="005D04F8">
        <w:rPr>
          <w:sz w:val="24"/>
          <w:szCs w:val="24"/>
          <w:lang w:val="es-MX"/>
        </w:rPr>
        <w:t xml:space="preserve">nidos </w:t>
      </w:r>
      <w:r w:rsidR="006E63D1" w:rsidRPr="005D04F8">
        <w:rPr>
          <w:sz w:val="24"/>
          <w:szCs w:val="24"/>
          <w:lang w:val="es-MX"/>
        </w:rPr>
        <w:t>M</w:t>
      </w:r>
      <w:r w:rsidR="006908AF" w:rsidRPr="005D04F8">
        <w:rPr>
          <w:sz w:val="24"/>
          <w:szCs w:val="24"/>
          <w:lang w:val="es-MX"/>
        </w:rPr>
        <w:t>exicanos (“</w:t>
      </w:r>
      <w:r w:rsidR="006908AF" w:rsidRPr="005D04F8">
        <w:rPr>
          <w:sz w:val="24"/>
          <w:szCs w:val="24"/>
          <w:u w:val="single"/>
          <w:lang w:val="es-MX"/>
        </w:rPr>
        <w:t>CPEUM</w:t>
      </w:r>
      <w:r w:rsidR="006908AF" w:rsidRPr="005D04F8">
        <w:rPr>
          <w:sz w:val="24"/>
          <w:szCs w:val="24"/>
          <w:lang w:val="es-MX"/>
        </w:rPr>
        <w:t>”)</w:t>
      </w:r>
      <w:r w:rsidRPr="005D04F8">
        <w:rPr>
          <w:sz w:val="24"/>
          <w:szCs w:val="24"/>
          <w:lang w:val="es-MX"/>
        </w:rPr>
        <w:t xml:space="preserve"> y por los Artículos 1, 3 y 4, de la Constitución Política del Estado Libre y Soberano de México (la “</w:t>
      </w:r>
      <w:r w:rsidRPr="005D04F8">
        <w:rPr>
          <w:sz w:val="24"/>
          <w:szCs w:val="24"/>
          <w:u w:val="single"/>
          <w:lang w:val="es-MX"/>
        </w:rPr>
        <w:t>Constitución Local</w:t>
      </w:r>
      <w:r w:rsidRPr="005D04F8">
        <w:rPr>
          <w:sz w:val="24"/>
          <w:szCs w:val="24"/>
          <w:lang w:val="es-MX"/>
        </w:rPr>
        <w:t>”)</w:t>
      </w:r>
      <w:r w:rsidR="00845FFC" w:rsidRPr="005D04F8">
        <w:rPr>
          <w:sz w:val="24"/>
          <w:szCs w:val="24"/>
          <w:lang w:val="es-MX"/>
        </w:rPr>
        <w:t>.</w:t>
      </w:r>
    </w:p>
    <w:p w14:paraId="0BCCBE20" w14:textId="77777777" w:rsidR="00845FFC" w:rsidRPr="005D04F8" w:rsidRDefault="00845FFC" w:rsidP="00845FFC">
      <w:pPr>
        <w:pStyle w:val="Listavistosa-nfasis11"/>
        <w:ind w:left="567"/>
        <w:jc w:val="both"/>
        <w:rPr>
          <w:sz w:val="24"/>
          <w:szCs w:val="24"/>
          <w:lang w:val="es-MX"/>
        </w:rPr>
      </w:pPr>
    </w:p>
    <w:p w14:paraId="48A69057" w14:textId="2C05B3B0" w:rsidR="00845FFC" w:rsidRPr="005C0EBE" w:rsidRDefault="00711CCF" w:rsidP="00F72AAE">
      <w:pPr>
        <w:pStyle w:val="Listavistosa-nfasis11"/>
        <w:numPr>
          <w:ilvl w:val="1"/>
          <w:numId w:val="4"/>
        </w:numPr>
        <w:ind w:left="567" w:hanging="567"/>
        <w:jc w:val="both"/>
        <w:rPr>
          <w:sz w:val="24"/>
          <w:szCs w:val="24"/>
          <w:lang w:val="es-MX"/>
        </w:rPr>
      </w:pPr>
      <w:r>
        <w:rPr>
          <w:sz w:val="24"/>
          <w:szCs w:val="24"/>
          <w:lang w:val="es-MX"/>
        </w:rPr>
        <w:t>El Maestro</w:t>
      </w:r>
      <w:r w:rsidR="00F72AAE" w:rsidRPr="005C0EBE">
        <w:rPr>
          <w:sz w:val="24"/>
          <w:szCs w:val="24"/>
          <w:lang w:val="es-MX"/>
        </w:rPr>
        <w:t xml:space="preserve"> </w:t>
      </w:r>
      <w:r w:rsidR="007C02D7" w:rsidRPr="005C0EBE">
        <w:rPr>
          <w:sz w:val="24"/>
          <w:szCs w:val="24"/>
          <w:lang w:val="es-MX"/>
        </w:rPr>
        <w:t xml:space="preserve">Raúl Israel Coreno Rubio </w:t>
      </w:r>
      <w:r w:rsidR="00F72AAE" w:rsidRPr="005C0EBE">
        <w:rPr>
          <w:sz w:val="24"/>
          <w:szCs w:val="24"/>
          <w:lang w:val="es-MX"/>
        </w:rPr>
        <w:t xml:space="preserve">acredita su carácter de </w:t>
      </w:r>
      <w:r w:rsidR="00A61BED" w:rsidRPr="005C0EBE">
        <w:rPr>
          <w:sz w:val="24"/>
          <w:szCs w:val="24"/>
          <w:lang w:val="es-MX"/>
        </w:rPr>
        <w:t>Subs</w:t>
      </w:r>
      <w:r w:rsidR="00F72AAE" w:rsidRPr="005C0EBE">
        <w:rPr>
          <w:sz w:val="24"/>
          <w:szCs w:val="24"/>
          <w:lang w:val="es-MX"/>
        </w:rPr>
        <w:t xml:space="preserve">ecretario de </w:t>
      </w:r>
      <w:r w:rsidR="00A61BED" w:rsidRPr="005C0EBE">
        <w:rPr>
          <w:sz w:val="24"/>
          <w:szCs w:val="24"/>
          <w:lang w:val="es-MX"/>
        </w:rPr>
        <w:t xml:space="preserve">Tesorería de la Secretaría de </w:t>
      </w:r>
      <w:r w:rsidR="00F72AAE" w:rsidRPr="005C0EBE">
        <w:rPr>
          <w:sz w:val="24"/>
          <w:szCs w:val="24"/>
          <w:lang w:val="es-MX"/>
        </w:rPr>
        <w:t xml:space="preserve">Finanzas del Estado Libre y Soberano de México con el nombramiento emitido el </w:t>
      </w:r>
      <w:r w:rsidR="00461A37" w:rsidRPr="005C0EBE">
        <w:rPr>
          <w:sz w:val="24"/>
          <w:szCs w:val="24"/>
          <w:lang w:val="es-MX"/>
        </w:rPr>
        <w:t>24 de junio de 2021</w:t>
      </w:r>
      <w:r w:rsidR="00DA6385" w:rsidRPr="005C0EBE">
        <w:rPr>
          <w:sz w:val="24"/>
          <w:szCs w:val="24"/>
          <w:lang w:val="es-MX"/>
        </w:rPr>
        <w:t xml:space="preserve"> </w:t>
      </w:r>
      <w:r w:rsidR="00F72AAE" w:rsidRPr="005C0EBE">
        <w:rPr>
          <w:sz w:val="24"/>
          <w:szCs w:val="24"/>
          <w:lang w:val="es-MX"/>
        </w:rPr>
        <w:t xml:space="preserve">por el Gobernador Constitucional del Estado Libre y Soberano de México, </w:t>
      </w:r>
      <w:r w:rsidR="00DA6385" w:rsidRPr="005C0EBE">
        <w:rPr>
          <w:sz w:val="24"/>
          <w:szCs w:val="24"/>
          <w:lang w:val="es-MX"/>
        </w:rPr>
        <w:t xml:space="preserve">Alfredo del Mazo Maza. </w:t>
      </w:r>
      <w:r w:rsidR="00821857" w:rsidRPr="005C0EBE">
        <w:rPr>
          <w:sz w:val="24"/>
          <w:szCs w:val="24"/>
          <w:lang w:val="es-MX"/>
        </w:rPr>
        <w:t xml:space="preserve">Copia de dicho nombramiento se agrega al presente Contrato de Crédito como </w:t>
      </w:r>
      <w:r w:rsidR="00045652" w:rsidRPr="005C0EBE">
        <w:rPr>
          <w:b/>
          <w:sz w:val="24"/>
          <w:szCs w:val="24"/>
          <w:u w:val="single"/>
          <w:lang w:val="es-MX"/>
        </w:rPr>
        <w:t>Anexo “B”</w:t>
      </w:r>
      <w:r w:rsidR="00821857" w:rsidRPr="005C0EBE">
        <w:rPr>
          <w:sz w:val="24"/>
          <w:szCs w:val="24"/>
          <w:lang w:val="es-MX"/>
        </w:rPr>
        <w:t>.</w:t>
      </w:r>
    </w:p>
    <w:p w14:paraId="38FC34B8" w14:textId="77777777" w:rsidR="00845FFC" w:rsidRPr="005D04F8" w:rsidRDefault="00845FFC" w:rsidP="00845FFC">
      <w:pPr>
        <w:pStyle w:val="Listavistosa-nfasis11"/>
        <w:ind w:left="0"/>
        <w:jc w:val="both"/>
        <w:rPr>
          <w:sz w:val="24"/>
          <w:szCs w:val="24"/>
          <w:lang w:val="es-MX"/>
        </w:rPr>
      </w:pPr>
    </w:p>
    <w:p w14:paraId="3E7F4BE3" w14:textId="3E141A6B" w:rsidR="00845FFC" w:rsidRPr="005C0EBE" w:rsidRDefault="00525893" w:rsidP="00525893">
      <w:pPr>
        <w:pStyle w:val="Listavistosa-nfasis11"/>
        <w:numPr>
          <w:ilvl w:val="1"/>
          <w:numId w:val="4"/>
        </w:numPr>
        <w:ind w:left="567" w:hanging="567"/>
        <w:jc w:val="both"/>
        <w:rPr>
          <w:sz w:val="24"/>
          <w:szCs w:val="24"/>
          <w:lang w:val="es-MX"/>
        </w:rPr>
      </w:pPr>
      <w:r w:rsidRPr="005C0EBE">
        <w:rPr>
          <w:sz w:val="24"/>
          <w:szCs w:val="24"/>
          <w:lang w:val="es-MX"/>
        </w:rPr>
        <w:t xml:space="preserve">El </w:t>
      </w:r>
      <w:r w:rsidR="00D834A5" w:rsidRPr="005C0EBE">
        <w:rPr>
          <w:sz w:val="24"/>
          <w:szCs w:val="24"/>
          <w:lang w:val="es-MX"/>
        </w:rPr>
        <w:t xml:space="preserve">Subsecretario de Tesorería </w:t>
      </w:r>
      <w:r w:rsidRPr="005C0EBE">
        <w:rPr>
          <w:sz w:val="24"/>
          <w:szCs w:val="24"/>
          <w:lang w:val="es-MX"/>
        </w:rPr>
        <w:t>está facultado para celebrar el presente</w:t>
      </w:r>
      <w:r w:rsidR="009E1114" w:rsidRPr="005C0EBE">
        <w:rPr>
          <w:sz w:val="24"/>
          <w:szCs w:val="24"/>
          <w:lang w:val="es-MX"/>
        </w:rPr>
        <w:t xml:space="preserve"> Contrato </w:t>
      </w:r>
      <w:r w:rsidRPr="005C0EBE">
        <w:rPr>
          <w:sz w:val="24"/>
          <w:szCs w:val="24"/>
          <w:lang w:val="es-MX"/>
        </w:rPr>
        <w:t>a nombre del Estado de acuerdo con lo dispuesto en: (i) los Artículos 4, 34, 35, 65</w:t>
      </w:r>
      <w:r w:rsidR="00047039" w:rsidRPr="005C0EBE">
        <w:rPr>
          <w:sz w:val="24"/>
          <w:szCs w:val="24"/>
          <w:lang w:val="es-MX"/>
        </w:rPr>
        <w:t>,</w:t>
      </w:r>
      <w:r w:rsidRPr="005C0EBE">
        <w:rPr>
          <w:sz w:val="24"/>
          <w:szCs w:val="24"/>
          <w:lang w:val="es-MX"/>
        </w:rPr>
        <w:t xml:space="preserve"> 77 fracciones III y XIV </w:t>
      </w:r>
      <w:r w:rsidR="00047039" w:rsidRPr="005C0EBE">
        <w:rPr>
          <w:sz w:val="24"/>
          <w:szCs w:val="24"/>
          <w:lang w:val="es-MX"/>
        </w:rPr>
        <w:t xml:space="preserve">y 78 </w:t>
      </w:r>
      <w:r w:rsidRPr="005C0EBE">
        <w:rPr>
          <w:sz w:val="24"/>
          <w:szCs w:val="24"/>
          <w:lang w:val="es-MX"/>
        </w:rPr>
        <w:t>de la Constitución Local; (ii) los Artículos 1, 2, 3, 15, 17, 19 fracción III, 23 y 24 fracciones IV, XII</w:t>
      </w:r>
      <w:r w:rsidR="00A4739D" w:rsidRPr="005C0EBE">
        <w:rPr>
          <w:sz w:val="24"/>
          <w:szCs w:val="24"/>
          <w:lang w:val="es-MX"/>
        </w:rPr>
        <w:t xml:space="preserve"> y</w:t>
      </w:r>
      <w:r w:rsidRPr="005C0EBE">
        <w:rPr>
          <w:sz w:val="24"/>
          <w:szCs w:val="24"/>
          <w:lang w:val="es-MX"/>
        </w:rPr>
        <w:t xml:space="preserve"> XXIII de la Ley Orgánica de la Administración Pública del Estado de México (la “</w:t>
      </w:r>
      <w:r w:rsidRPr="005C0EBE">
        <w:rPr>
          <w:sz w:val="24"/>
          <w:szCs w:val="24"/>
          <w:u w:val="single"/>
          <w:lang w:val="es-MX"/>
        </w:rPr>
        <w:t>Ley Orgánica</w:t>
      </w:r>
      <w:r w:rsidRPr="005C0EBE">
        <w:rPr>
          <w:sz w:val="24"/>
          <w:szCs w:val="24"/>
          <w:lang w:val="es-MX"/>
        </w:rPr>
        <w:t xml:space="preserve">”); (iii) los Artículos 1, 14, 256, 257, 259 fracción I, 260, 261, 263 fracciones II, III y X del </w:t>
      </w:r>
      <w:r w:rsidR="00F328C0" w:rsidRPr="005C0EBE">
        <w:rPr>
          <w:sz w:val="24"/>
          <w:szCs w:val="24"/>
          <w:lang w:val="es-MX"/>
        </w:rPr>
        <w:t>Código Financiero del Estado de México y Municipios</w:t>
      </w:r>
      <w:r w:rsidRPr="005C0EBE">
        <w:rPr>
          <w:sz w:val="24"/>
          <w:szCs w:val="24"/>
          <w:lang w:val="es-MX"/>
        </w:rPr>
        <w:t>;</w:t>
      </w:r>
      <w:r w:rsidR="007674AB" w:rsidRPr="005C0EBE">
        <w:rPr>
          <w:sz w:val="24"/>
          <w:szCs w:val="24"/>
          <w:lang w:val="es-MX"/>
        </w:rPr>
        <w:t xml:space="preserve"> </w:t>
      </w:r>
      <w:r w:rsidRPr="005C0EBE">
        <w:rPr>
          <w:sz w:val="24"/>
          <w:szCs w:val="24"/>
          <w:lang w:val="es-MX"/>
        </w:rPr>
        <w:t>(iv) los Artículos 1, 2, 6, 7 fracciones XX, XXI, XXII</w:t>
      </w:r>
      <w:r w:rsidR="00A61BED" w:rsidRPr="005C0EBE">
        <w:rPr>
          <w:sz w:val="24"/>
          <w:szCs w:val="24"/>
          <w:lang w:val="es-MX"/>
        </w:rPr>
        <w:t xml:space="preserve"> y</w:t>
      </w:r>
      <w:r w:rsidRPr="005C0EBE">
        <w:rPr>
          <w:sz w:val="24"/>
          <w:szCs w:val="24"/>
          <w:lang w:val="es-MX"/>
        </w:rPr>
        <w:t xml:space="preserve"> XX</w:t>
      </w:r>
      <w:r w:rsidR="00A61BED" w:rsidRPr="005C0EBE">
        <w:rPr>
          <w:sz w:val="24"/>
          <w:szCs w:val="24"/>
          <w:lang w:val="es-MX"/>
        </w:rPr>
        <w:t>III</w:t>
      </w:r>
      <w:r w:rsidRPr="005C0EBE">
        <w:rPr>
          <w:sz w:val="24"/>
          <w:szCs w:val="24"/>
          <w:lang w:val="es-MX"/>
        </w:rPr>
        <w:t xml:space="preserve"> y XXV</w:t>
      </w:r>
      <w:r w:rsidR="00047039" w:rsidRPr="005C0EBE">
        <w:rPr>
          <w:sz w:val="24"/>
          <w:szCs w:val="24"/>
          <w:lang w:val="es-MX"/>
        </w:rPr>
        <w:t>I</w:t>
      </w:r>
      <w:r w:rsidRPr="005C0EBE">
        <w:rPr>
          <w:sz w:val="24"/>
          <w:szCs w:val="24"/>
          <w:lang w:val="es-MX"/>
        </w:rPr>
        <w:t xml:space="preserve"> </w:t>
      </w:r>
      <w:r w:rsidR="00047039" w:rsidRPr="005C0EBE">
        <w:rPr>
          <w:sz w:val="24"/>
          <w:szCs w:val="24"/>
          <w:lang w:val="es-MX"/>
        </w:rPr>
        <w:t xml:space="preserve">y 8 </w:t>
      </w:r>
      <w:r w:rsidRPr="005C0EBE">
        <w:rPr>
          <w:sz w:val="24"/>
          <w:szCs w:val="24"/>
          <w:lang w:val="es-MX"/>
        </w:rPr>
        <w:t>del Reglamento Interior de la Secretaría de Finanzas</w:t>
      </w:r>
      <w:r w:rsidR="00351ED0" w:rsidRPr="005C0EBE">
        <w:rPr>
          <w:sz w:val="24"/>
          <w:szCs w:val="24"/>
          <w:lang w:val="es-MX"/>
        </w:rPr>
        <w:t xml:space="preserve">; </w:t>
      </w:r>
      <w:r w:rsidR="00047039" w:rsidRPr="005C0EBE">
        <w:rPr>
          <w:sz w:val="24"/>
          <w:szCs w:val="24"/>
          <w:lang w:val="es-MX"/>
        </w:rPr>
        <w:t xml:space="preserve">(v) </w:t>
      </w:r>
      <w:r w:rsidR="00327D13" w:rsidRPr="005C0EBE">
        <w:rPr>
          <w:sz w:val="24"/>
          <w:szCs w:val="24"/>
          <w:lang w:val="es-MX"/>
        </w:rPr>
        <w:t>Numeral</w:t>
      </w:r>
      <w:r w:rsidR="00601710" w:rsidRPr="005C0EBE">
        <w:rPr>
          <w:sz w:val="24"/>
          <w:szCs w:val="24"/>
          <w:lang w:val="es-MX"/>
        </w:rPr>
        <w:t xml:space="preserve"> </w:t>
      </w:r>
      <w:r w:rsidR="00047039" w:rsidRPr="005C0EBE">
        <w:rPr>
          <w:sz w:val="24"/>
          <w:szCs w:val="24"/>
          <w:lang w:val="es-MX"/>
        </w:rPr>
        <w:t xml:space="preserve">Tercero del Acuerdo por el que se delegan atribuciones en favor de los titulares de las subsecretarías de ingresos, de planeación y presupuesto, de tesorería, y de administración publicado el 26 de febrero de 2018 en el Periódico Oficial; y </w:t>
      </w:r>
      <w:r w:rsidR="00351ED0" w:rsidRPr="005C0EBE">
        <w:rPr>
          <w:sz w:val="24"/>
          <w:szCs w:val="24"/>
          <w:lang w:val="es-MX"/>
        </w:rPr>
        <w:t>(</w:t>
      </w:r>
      <w:r w:rsidR="00351ED0" w:rsidRPr="00931B5D">
        <w:rPr>
          <w:sz w:val="24"/>
          <w:szCs w:val="24"/>
          <w:lang w:val="es-MX"/>
        </w:rPr>
        <w:t>v</w:t>
      </w:r>
      <w:r w:rsidR="00047039" w:rsidRPr="00931B5D">
        <w:rPr>
          <w:sz w:val="24"/>
          <w:szCs w:val="24"/>
          <w:lang w:val="es-MX"/>
        </w:rPr>
        <w:t>i</w:t>
      </w:r>
      <w:r w:rsidR="00351ED0" w:rsidRPr="00931B5D">
        <w:rPr>
          <w:sz w:val="24"/>
          <w:szCs w:val="24"/>
          <w:lang w:val="es-MX"/>
        </w:rPr>
        <w:t xml:space="preserve">) el artículo </w:t>
      </w:r>
      <w:r w:rsidR="00931B5D" w:rsidRPr="00931B5D">
        <w:rPr>
          <w:sz w:val="24"/>
          <w:szCs w:val="24"/>
          <w:lang w:val="es-MX"/>
        </w:rPr>
        <w:t xml:space="preserve">sexto </w:t>
      </w:r>
      <w:r w:rsidR="00351ED0" w:rsidRPr="00931B5D">
        <w:rPr>
          <w:sz w:val="24"/>
          <w:szCs w:val="24"/>
          <w:lang w:val="es-MX"/>
        </w:rPr>
        <w:t>del Decreto</w:t>
      </w:r>
      <w:r w:rsidR="00512CBA" w:rsidRPr="00931B5D">
        <w:rPr>
          <w:sz w:val="24"/>
          <w:szCs w:val="24"/>
          <w:lang w:val="es-MX"/>
        </w:rPr>
        <w:t xml:space="preserve"> </w:t>
      </w:r>
      <w:r w:rsidR="00931B5D" w:rsidRPr="00931B5D">
        <w:rPr>
          <w:sz w:val="24"/>
          <w:szCs w:val="24"/>
          <w:lang w:val="es-MX"/>
        </w:rPr>
        <w:t>21</w:t>
      </w:r>
      <w:r w:rsidR="001C008C" w:rsidRPr="00931B5D">
        <w:rPr>
          <w:sz w:val="24"/>
          <w:szCs w:val="24"/>
          <w:lang w:val="es-MX"/>
        </w:rPr>
        <w:t xml:space="preserve"> </w:t>
      </w:r>
      <w:r w:rsidRPr="00931B5D">
        <w:rPr>
          <w:sz w:val="24"/>
          <w:szCs w:val="24"/>
          <w:lang w:val="es-MX"/>
        </w:rPr>
        <w:t>y</w:t>
      </w:r>
      <w:r w:rsidRPr="005C0EBE">
        <w:rPr>
          <w:sz w:val="24"/>
          <w:szCs w:val="24"/>
          <w:lang w:val="es-MX"/>
        </w:rPr>
        <w:t xml:space="preserve"> las demás disposiciones legales</w:t>
      </w:r>
      <w:r w:rsidR="007674AB" w:rsidRPr="005C0EBE">
        <w:rPr>
          <w:sz w:val="24"/>
          <w:szCs w:val="24"/>
          <w:lang w:val="es-MX"/>
        </w:rPr>
        <w:t xml:space="preserve"> aplicables que así lo faculten</w:t>
      </w:r>
      <w:r w:rsidRPr="005C0EBE">
        <w:rPr>
          <w:sz w:val="24"/>
          <w:szCs w:val="24"/>
          <w:lang w:val="es-MX"/>
        </w:rPr>
        <w:t xml:space="preserve">, mismas facultades que no le han sido modificadas o revocadas en forma alguna a la fecha de firma del presente </w:t>
      </w:r>
      <w:r w:rsidR="00593FF1" w:rsidRPr="005C0EBE">
        <w:rPr>
          <w:sz w:val="24"/>
          <w:szCs w:val="24"/>
          <w:lang w:val="es-MX"/>
        </w:rPr>
        <w:t>Contrato</w:t>
      </w:r>
      <w:r w:rsidR="00845FFC" w:rsidRPr="005C0EBE">
        <w:rPr>
          <w:sz w:val="24"/>
          <w:szCs w:val="24"/>
          <w:lang w:val="es-MX"/>
        </w:rPr>
        <w:t>.</w:t>
      </w:r>
    </w:p>
    <w:p w14:paraId="4FF3D1D1" w14:textId="57C52760" w:rsidR="00047039" w:rsidRPr="005D04F8" w:rsidRDefault="00047039" w:rsidP="00845FFC">
      <w:pPr>
        <w:pStyle w:val="Listavistosa-nfasis11"/>
        <w:ind w:left="0"/>
        <w:jc w:val="both"/>
        <w:rPr>
          <w:sz w:val="24"/>
          <w:szCs w:val="24"/>
          <w:lang w:val="es-MX"/>
        </w:rPr>
      </w:pPr>
    </w:p>
    <w:p w14:paraId="7252A045" w14:textId="4E9C6100" w:rsidR="00845FFC" w:rsidRPr="005D04F8" w:rsidRDefault="00593FF1" w:rsidP="00593FF1">
      <w:pPr>
        <w:pStyle w:val="Listavistosa-nfasis11"/>
        <w:numPr>
          <w:ilvl w:val="1"/>
          <w:numId w:val="4"/>
        </w:numPr>
        <w:ind w:left="567" w:hanging="567"/>
        <w:jc w:val="both"/>
        <w:rPr>
          <w:sz w:val="24"/>
          <w:szCs w:val="24"/>
          <w:lang w:val="es-MX"/>
        </w:rPr>
      </w:pPr>
      <w:r w:rsidRPr="005D04F8">
        <w:rPr>
          <w:sz w:val="24"/>
          <w:szCs w:val="24"/>
          <w:lang w:val="es-MX"/>
        </w:rPr>
        <w:t>La celebración, otorgamiento y cumplimiento por parte del Estado del presente Contrato: (i) han sido debidamente autorizados; y (ii) no violan, contravienen, se oponen, o constituyen un incumplimiento bajo (A) la Ley Aplicable</w:t>
      </w:r>
      <w:r w:rsidR="002E615C" w:rsidRPr="005D04F8">
        <w:rPr>
          <w:sz w:val="24"/>
          <w:szCs w:val="24"/>
          <w:lang w:val="es-MX"/>
        </w:rPr>
        <w:t xml:space="preserve">; </w:t>
      </w:r>
      <w:r w:rsidRPr="005D04F8">
        <w:rPr>
          <w:sz w:val="24"/>
          <w:szCs w:val="24"/>
          <w:lang w:val="es-MX"/>
        </w:rPr>
        <w:t xml:space="preserve">(B) </w:t>
      </w:r>
      <w:r w:rsidR="00512CBA" w:rsidRPr="005D04F8">
        <w:rPr>
          <w:sz w:val="24"/>
          <w:szCs w:val="24"/>
          <w:lang w:val="es-MX"/>
        </w:rPr>
        <w:t>los Decretos de Autorización</w:t>
      </w:r>
      <w:r w:rsidR="002E615C" w:rsidRPr="005D04F8">
        <w:rPr>
          <w:sz w:val="24"/>
          <w:szCs w:val="24"/>
          <w:lang w:val="es-MX"/>
        </w:rPr>
        <w:t xml:space="preserve">; o (C) </w:t>
      </w:r>
      <w:r w:rsidRPr="005D04F8">
        <w:rPr>
          <w:sz w:val="24"/>
          <w:szCs w:val="24"/>
          <w:lang w:val="es-MX"/>
        </w:rPr>
        <w:t>cualquier contrato, crédito, acuerdo, convenio u otro instrumento del cual sea parte o mediante el cual el Estado o cualquiera de sus activos y/o derechos puedan estar obligados o afectados, incluyendo todas las Autorizaciones Gubernamentales y los Documentos de la Obligaci</w:t>
      </w:r>
      <w:r w:rsidR="003058C6" w:rsidRPr="005D04F8">
        <w:rPr>
          <w:sz w:val="24"/>
          <w:szCs w:val="24"/>
          <w:lang w:val="es-MX"/>
        </w:rPr>
        <w:t>ó</w:t>
      </w:r>
      <w:r w:rsidRPr="005D04F8">
        <w:rPr>
          <w:sz w:val="24"/>
          <w:szCs w:val="24"/>
          <w:lang w:val="es-MX"/>
        </w:rPr>
        <w:t>n</w:t>
      </w:r>
      <w:r w:rsidR="00845FFC" w:rsidRPr="005D04F8">
        <w:rPr>
          <w:sz w:val="24"/>
          <w:szCs w:val="24"/>
          <w:lang w:val="es-MX"/>
        </w:rPr>
        <w:t>.</w:t>
      </w:r>
    </w:p>
    <w:p w14:paraId="66DB7A0A" w14:textId="77777777" w:rsidR="00845FFC" w:rsidRPr="005D04F8" w:rsidRDefault="00845FFC" w:rsidP="00845FFC">
      <w:pPr>
        <w:pStyle w:val="Prrafodelista"/>
        <w:rPr>
          <w:sz w:val="24"/>
          <w:szCs w:val="24"/>
          <w:lang w:val="es-MX"/>
        </w:rPr>
      </w:pPr>
    </w:p>
    <w:p w14:paraId="0CE5BEF5" w14:textId="77777777" w:rsidR="00845FFC" w:rsidRPr="005D04F8" w:rsidRDefault="00593FF1" w:rsidP="00593FF1">
      <w:pPr>
        <w:pStyle w:val="Listavistosa-nfasis11"/>
        <w:numPr>
          <w:ilvl w:val="1"/>
          <w:numId w:val="4"/>
        </w:numPr>
        <w:ind w:left="567" w:hanging="567"/>
        <w:jc w:val="both"/>
        <w:rPr>
          <w:sz w:val="24"/>
          <w:szCs w:val="24"/>
          <w:lang w:val="es-MX"/>
        </w:rPr>
      </w:pPr>
      <w:r w:rsidRPr="005D04F8">
        <w:rPr>
          <w:sz w:val="24"/>
          <w:szCs w:val="24"/>
          <w:lang w:val="es-MX"/>
        </w:rPr>
        <w:t>El Estado no tiene conocimiento de circunstancia alguna, incluyendo, sin limitar, cualquier procedimiento judicial o de cualquier otra índole que afecte o pueda afectar la validez de cualesquiera de los Documentos de la Obligaci</w:t>
      </w:r>
      <w:r w:rsidR="003058C6" w:rsidRPr="005D04F8">
        <w:rPr>
          <w:sz w:val="24"/>
          <w:szCs w:val="24"/>
          <w:lang w:val="es-MX"/>
        </w:rPr>
        <w:t>ó</w:t>
      </w:r>
      <w:r w:rsidRPr="005D04F8">
        <w:rPr>
          <w:sz w:val="24"/>
          <w:szCs w:val="24"/>
          <w:lang w:val="es-MX"/>
        </w:rPr>
        <w:t>n existentes</w:t>
      </w:r>
      <w:r w:rsidR="00845FFC" w:rsidRPr="005D04F8">
        <w:rPr>
          <w:sz w:val="24"/>
          <w:szCs w:val="24"/>
          <w:lang w:val="es-MX"/>
        </w:rPr>
        <w:t>.</w:t>
      </w:r>
    </w:p>
    <w:p w14:paraId="64DB7101" w14:textId="77777777" w:rsidR="002E615C" w:rsidRPr="005D04F8" w:rsidRDefault="002E615C" w:rsidP="00F57B81">
      <w:pPr>
        <w:pStyle w:val="Prrafodelista"/>
        <w:rPr>
          <w:sz w:val="24"/>
          <w:szCs w:val="24"/>
          <w:lang w:val="es-MX"/>
        </w:rPr>
      </w:pPr>
    </w:p>
    <w:p w14:paraId="518B0F73" w14:textId="77777777" w:rsidR="002E615C" w:rsidRPr="005D04F8" w:rsidRDefault="002E615C" w:rsidP="00F57B81">
      <w:pPr>
        <w:pStyle w:val="Listavistosa-nfasis11"/>
        <w:numPr>
          <w:ilvl w:val="1"/>
          <w:numId w:val="4"/>
        </w:numPr>
        <w:ind w:left="567" w:hanging="567"/>
        <w:jc w:val="both"/>
        <w:rPr>
          <w:sz w:val="24"/>
          <w:szCs w:val="24"/>
          <w:lang w:val="es-MX" w:eastAsia="en-US"/>
        </w:rPr>
      </w:pPr>
      <w:r w:rsidRPr="005D04F8">
        <w:rPr>
          <w:sz w:val="24"/>
          <w:szCs w:val="24"/>
        </w:rPr>
        <w:t xml:space="preserve">El Gobernador del Estado no ha presentado ante el Congreso del Estado iniciativas de reformas, adiciones o modificaciones, ni tiene conocimiento de alguna iniciativa que </w:t>
      </w:r>
      <w:r w:rsidRPr="005D04F8">
        <w:rPr>
          <w:sz w:val="24"/>
          <w:szCs w:val="24"/>
        </w:rPr>
        <w:lastRenderedPageBreak/>
        <w:t>se encuentre en trámite ante el Congreso del Estado, que impida: (i) al Estado cumplir sus obligaciones de pago conforme al presente Contrato</w:t>
      </w:r>
      <w:r w:rsidR="00886000" w:rsidRPr="005D04F8">
        <w:rPr>
          <w:sz w:val="24"/>
          <w:szCs w:val="24"/>
        </w:rPr>
        <w:t>,</w:t>
      </w:r>
      <w:r w:rsidRPr="005D04F8">
        <w:rPr>
          <w:sz w:val="24"/>
          <w:szCs w:val="24"/>
        </w:rPr>
        <w:t xml:space="preserve"> o (ii) al Acreditante ejercer sus derechos al amparo de este Contrato.</w:t>
      </w:r>
    </w:p>
    <w:p w14:paraId="5EDC91AE" w14:textId="77777777" w:rsidR="00593FF1" w:rsidRPr="005D04F8" w:rsidRDefault="00593FF1" w:rsidP="00593FF1">
      <w:pPr>
        <w:pStyle w:val="Prrafodelista"/>
        <w:rPr>
          <w:sz w:val="24"/>
          <w:szCs w:val="24"/>
          <w:lang w:val="es-MX"/>
        </w:rPr>
      </w:pPr>
    </w:p>
    <w:p w14:paraId="4ECDB76C" w14:textId="77777777" w:rsidR="00593FF1" w:rsidRPr="005D04F8" w:rsidRDefault="00593FF1" w:rsidP="00593FF1">
      <w:pPr>
        <w:pStyle w:val="Listavistosa-nfasis11"/>
        <w:numPr>
          <w:ilvl w:val="1"/>
          <w:numId w:val="4"/>
        </w:numPr>
        <w:ind w:left="567" w:hanging="567"/>
        <w:jc w:val="both"/>
        <w:rPr>
          <w:sz w:val="24"/>
          <w:szCs w:val="24"/>
          <w:lang w:val="es-MX"/>
        </w:rPr>
      </w:pPr>
      <w:r w:rsidRPr="005D04F8">
        <w:rPr>
          <w:sz w:val="24"/>
          <w:szCs w:val="24"/>
          <w:lang w:val="es-MX"/>
        </w:rPr>
        <w:t xml:space="preserve">(i) </w:t>
      </w:r>
      <w:r w:rsidR="007D3ACC" w:rsidRPr="005D04F8">
        <w:rPr>
          <w:sz w:val="24"/>
          <w:szCs w:val="24"/>
          <w:lang w:val="es-MX"/>
        </w:rPr>
        <w:t>L</w:t>
      </w:r>
      <w:r w:rsidRPr="005D04F8">
        <w:rPr>
          <w:sz w:val="24"/>
          <w:szCs w:val="24"/>
          <w:lang w:val="es-MX"/>
        </w:rPr>
        <w:t>a celebración por parte del Estado de los Documentos de la Obligaci</w:t>
      </w:r>
      <w:r w:rsidR="003058C6" w:rsidRPr="005D04F8">
        <w:rPr>
          <w:sz w:val="24"/>
          <w:szCs w:val="24"/>
          <w:lang w:val="es-MX"/>
        </w:rPr>
        <w:t>ó</w:t>
      </w:r>
      <w:r w:rsidRPr="005D04F8">
        <w:rPr>
          <w:sz w:val="24"/>
          <w:szCs w:val="24"/>
          <w:lang w:val="es-MX"/>
        </w:rPr>
        <w:t>n y este Contrato, así como todos los demás documentos a que se hace referencia en ellos, celebrados o a ser celebrados por el Estado, constituyen, o después de su celebración constituirán, según sea el caso, obligaciones legales, válidas y vinculatorias del Estado, exigibles conforme a sus términos y condiciones; y (ii) la celebración de los Documentos de la Obligaci</w:t>
      </w:r>
      <w:r w:rsidR="003058C6" w:rsidRPr="005D04F8">
        <w:rPr>
          <w:sz w:val="24"/>
          <w:szCs w:val="24"/>
          <w:lang w:val="es-MX"/>
        </w:rPr>
        <w:t>ó</w:t>
      </w:r>
      <w:r w:rsidRPr="005D04F8">
        <w:rPr>
          <w:sz w:val="24"/>
          <w:szCs w:val="24"/>
          <w:lang w:val="es-MX"/>
        </w:rPr>
        <w:t xml:space="preserve">n y todos los demás documentos a que se hace referencia en ellos, celebrados o a ser celebrados por el Estado, así como el cumplimiento de las obligaciones derivadas de éste y de aquellos, no deberán violar la Ley Aplicable </w:t>
      </w:r>
      <w:r w:rsidR="008F04C9" w:rsidRPr="005D04F8">
        <w:rPr>
          <w:sz w:val="24"/>
          <w:szCs w:val="24"/>
          <w:lang w:val="es-MX"/>
        </w:rPr>
        <w:t>ni</w:t>
      </w:r>
      <w:r w:rsidRPr="005D04F8">
        <w:rPr>
          <w:sz w:val="24"/>
          <w:szCs w:val="24"/>
          <w:lang w:val="es-MX"/>
        </w:rPr>
        <w:t xml:space="preserve"> violar o provocar un incumplimiento substancial en cualquier otro contrato o documento del cual sea parte o por el cual esté obligado, o cualquier acuerdo, decreto o resolución de cualquier tribunal, entidad o Autoridad Gubernamental.</w:t>
      </w:r>
    </w:p>
    <w:p w14:paraId="450283B3" w14:textId="77777777" w:rsidR="001462E6" w:rsidRPr="005D04F8" w:rsidRDefault="001462E6" w:rsidP="007F46E0">
      <w:pPr>
        <w:pStyle w:val="Prrafodelista"/>
        <w:rPr>
          <w:sz w:val="24"/>
          <w:szCs w:val="24"/>
          <w:lang w:val="es-MX"/>
        </w:rPr>
      </w:pPr>
    </w:p>
    <w:p w14:paraId="0C833F39" w14:textId="6042230D" w:rsidR="00593FF1" w:rsidRPr="005D04F8" w:rsidRDefault="008F6D1F" w:rsidP="001462E6">
      <w:pPr>
        <w:pStyle w:val="Listavistosa-nfasis11"/>
        <w:numPr>
          <w:ilvl w:val="1"/>
          <w:numId w:val="4"/>
        </w:numPr>
        <w:ind w:left="567" w:hanging="567"/>
        <w:jc w:val="both"/>
        <w:rPr>
          <w:sz w:val="24"/>
          <w:szCs w:val="24"/>
          <w:lang w:val="es-MX"/>
        </w:rPr>
      </w:pPr>
      <w:r w:rsidRPr="005D04F8">
        <w:rPr>
          <w:sz w:val="24"/>
          <w:szCs w:val="24"/>
          <w:lang w:val="es-MX"/>
        </w:rPr>
        <w:t xml:space="preserve">La celebración y cumplimiento del presente Contrato han sido debidamente autorizadas de conformidad con </w:t>
      </w:r>
      <w:r w:rsidR="00512CBA" w:rsidRPr="005D04F8">
        <w:rPr>
          <w:sz w:val="24"/>
          <w:szCs w:val="24"/>
          <w:lang w:val="es-MX"/>
        </w:rPr>
        <w:t>los Decretos de Autorización</w:t>
      </w:r>
      <w:r w:rsidR="002056EC" w:rsidRPr="005D04F8">
        <w:rPr>
          <w:sz w:val="24"/>
          <w:szCs w:val="24"/>
          <w:lang w:val="es-MX"/>
        </w:rPr>
        <w:t xml:space="preserve"> y cumple con los requisitos establecidos en la Ley de Disciplina Financiera y en el Código Financiero del Estado de México y sus Municipios</w:t>
      </w:r>
      <w:r w:rsidRPr="005D04F8">
        <w:rPr>
          <w:sz w:val="24"/>
          <w:szCs w:val="24"/>
          <w:lang w:val="es-MX"/>
        </w:rPr>
        <w:t>.</w:t>
      </w:r>
    </w:p>
    <w:p w14:paraId="221D3557" w14:textId="77777777" w:rsidR="00BA6A85" w:rsidRPr="005D04F8" w:rsidRDefault="00BA6A85" w:rsidP="00F57B81">
      <w:pPr>
        <w:pStyle w:val="Prrafodelista"/>
        <w:rPr>
          <w:sz w:val="24"/>
          <w:szCs w:val="24"/>
          <w:lang w:val="es-MX"/>
        </w:rPr>
      </w:pPr>
    </w:p>
    <w:p w14:paraId="559416F5" w14:textId="77777777" w:rsidR="00BA6A85" w:rsidRPr="005D04F8" w:rsidRDefault="004A1834" w:rsidP="00593FF1">
      <w:pPr>
        <w:pStyle w:val="Listavistosa-nfasis11"/>
        <w:numPr>
          <w:ilvl w:val="1"/>
          <w:numId w:val="4"/>
        </w:numPr>
        <w:ind w:left="567" w:hanging="567"/>
        <w:jc w:val="both"/>
        <w:rPr>
          <w:sz w:val="24"/>
          <w:szCs w:val="24"/>
          <w:lang w:val="es-MX"/>
        </w:rPr>
      </w:pPr>
      <w:r w:rsidRPr="005D04F8">
        <w:rPr>
          <w:sz w:val="24"/>
          <w:szCs w:val="24"/>
          <w:lang w:val="es-MX"/>
        </w:rPr>
        <w:t>S</w:t>
      </w:r>
      <w:r w:rsidR="00BA6A85" w:rsidRPr="005D04F8">
        <w:rPr>
          <w:sz w:val="24"/>
          <w:szCs w:val="24"/>
          <w:lang w:val="es-MX"/>
        </w:rPr>
        <w:t xml:space="preserve">e han cumplido todos los requisitos legales y normativos, incluidos los presupuestales para la contratación del </w:t>
      </w:r>
      <w:r w:rsidRPr="005D04F8">
        <w:rPr>
          <w:sz w:val="24"/>
          <w:szCs w:val="24"/>
          <w:lang w:val="es-MX"/>
        </w:rPr>
        <w:t>C</w:t>
      </w:r>
      <w:r w:rsidR="00BA6A85" w:rsidRPr="005D04F8">
        <w:rPr>
          <w:sz w:val="24"/>
          <w:szCs w:val="24"/>
          <w:lang w:val="es-MX"/>
        </w:rPr>
        <w:t>rédito que se otorga a través del presente instrumento.</w:t>
      </w:r>
    </w:p>
    <w:p w14:paraId="2D41925E" w14:textId="77777777" w:rsidR="00593FF1" w:rsidRPr="005D04F8" w:rsidRDefault="00593FF1" w:rsidP="00593FF1">
      <w:pPr>
        <w:pStyle w:val="Prrafodelista"/>
        <w:rPr>
          <w:sz w:val="24"/>
          <w:szCs w:val="24"/>
          <w:lang w:val="es-MX"/>
        </w:rPr>
      </w:pPr>
    </w:p>
    <w:p w14:paraId="4798E010" w14:textId="77777777" w:rsidR="00593FF1" w:rsidRPr="005D04F8" w:rsidRDefault="00593FF1" w:rsidP="00593FF1">
      <w:pPr>
        <w:pStyle w:val="Listavistosa-nfasis11"/>
        <w:numPr>
          <w:ilvl w:val="1"/>
          <w:numId w:val="4"/>
        </w:numPr>
        <w:ind w:left="567" w:hanging="567"/>
        <w:jc w:val="both"/>
        <w:rPr>
          <w:sz w:val="24"/>
          <w:szCs w:val="24"/>
          <w:lang w:val="es-MX"/>
        </w:rPr>
      </w:pPr>
      <w:r w:rsidRPr="005D04F8">
        <w:rPr>
          <w:sz w:val="24"/>
          <w:szCs w:val="24"/>
          <w:lang w:val="es-MX"/>
        </w:rPr>
        <w:t>Se encuentra en cumplimiento de todas aquellas obligaciones a su cargo, cuyo incumplimiento pudiere afectar sustancialmente su capacidad financiera para cumplir con sus obligaciones de conformidad con el presente Contrato.</w:t>
      </w:r>
    </w:p>
    <w:p w14:paraId="4ED89D54" w14:textId="77777777" w:rsidR="00593FF1" w:rsidRPr="005D04F8" w:rsidRDefault="00593FF1" w:rsidP="00593FF1">
      <w:pPr>
        <w:pStyle w:val="Prrafodelista"/>
        <w:rPr>
          <w:sz w:val="24"/>
          <w:szCs w:val="24"/>
          <w:lang w:val="es-MX"/>
        </w:rPr>
      </w:pPr>
    </w:p>
    <w:p w14:paraId="67187F59" w14:textId="77777777" w:rsidR="00593FF1" w:rsidRPr="005D04F8" w:rsidRDefault="00593FF1" w:rsidP="00593FF1">
      <w:pPr>
        <w:pStyle w:val="Listavistosa-nfasis11"/>
        <w:numPr>
          <w:ilvl w:val="1"/>
          <w:numId w:val="4"/>
        </w:numPr>
        <w:ind w:left="567" w:hanging="567"/>
        <w:jc w:val="both"/>
        <w:rPr>
          <w:sz w:val="24"/>
          <w:szCs w:val="24"/>
          <w:lang w:val="es-MX"/>
        </w:rPr>
      </w:pPr>
      <w:r w:rsidRPr="005D04F8">
        <w:rPr>
          <w:sz w:val="24"/>
          <w:szCs w:val="24"/>
          <w:lang w:val="es-MX"/>
        </w:rPr>
        <w:t>No existe acción, demanda o procedimiento en su contra, por o ante alguna Autoridad Gubernamental, cuyo resultado pueda afectar sustancialmente su capacidad financiera para cumplir con sus obligaciones de conformidad con el presente Contrato.</w:t>
      </w:r>
    </w:p>
    <w:p w14:paraId="31DA5F63" w14:textId="77777777" w:rsidR="002E615C" w:rsidRPr="005D04F8" w:rsidRDefault="002E615C" w:rsidP="00F57B81">
      <w:pPr>
        <w:pStyle w:val="Prrafodelista"/>
        <w:rPr>
          <w:sz w:val="24"/>
          <w:szCs w:val="24"/>
          <w:lang w:val="es-MX"/>
        </w:rPr>
      </w:pPr>
    </w:p>
    <w:p w14:paraId="218A1B94" w14:textId="0DC9B2DC" w:rsidR="002E615C" w:rsidRPr="005D04F8" w:rsidRDefault="002E615C" w:rsidP="00593FF1">
      <w:pPr>
        <w:pStyle w:val="Listavistosa-nfasis11"/>
        <w:numPr>
          <w:ilvl w:val="1"/>
          <w:numId w:val="4"/>
        </w:numPr>
        <w:ind w:left="567" w:hanging="567"/>
        <w:jc w:val="both"/>
        <w:rPr>
          <w:sz w:val="24"/>
          <w:szCs w:val="24"/>
          <w:lang w:val="es-MX"/>
        </w:rPr>
      </w:pPr>
      <w:r w:rsidRPr="005D04F8">
        <w:rPr>
          <w:sz w:val="24"/>
          <w:szCs w:val="24"/>
        </w:rPr>
        <w:t>Los recursos con los que pagará las cantidades que resulten a su cargo conforme al presente Contrato provendrán de operaciones efectuadas conforme a la Ley Aplicable y serán de procedencia lícita</w:t>
      </w:r>
      <w:r w:rsidR="00DB3FD7" w:rsidRPr="005D04F8">
        <w:rPr>
          <w:sz w:val="24"/>
          <w:szCs w:val="24"/>
        </w:rPr>
        <w:t>, provenientes de las Participaciones</w:t>
      </w:r>
      <w:r w:rsidR="003E42E3" w:rsidRPr="005D04F8">
        <w:rPr>
          <w:sz w:val="24"/>
          <w:szCs w:val="24"/>
        </w:rPr>
        <w:t>, o de los recursos propios del Estado en términos del presupuesto de egresos del Estado del ejercicio fiscal de que se trate.</w:t>
      </w:r>
    </w:p>
    <w:p w14:paraId="4A50C299" w14:textId="77777777" w:rsidR="007075D2" w:rsidRPr="005D04F8" w:rsidRDefault="007075D2" w:rsidP="00F57B81">
      <w:pPr>
        <w:pStyle w:val="Prrafodelista"/>
        <w:rPr>
          <w:sz w:val="24"/>
          <w:szCs w:val="24"/>
          <w:lang w:val="es-MX"/>
        </w:rPr>
      </w:pPr>
    </w:p>
    <w:p w14:paraId="17464C83" w14:textId="77777777" w:rsidR="004A1834" w:rsidRPr="005D04F8" w:rsidRDefault="004A1834" w:rsidP="00593FF1">
      <w:pPr>
        <w:pStyle w:val="Listavistosa-nfasis11"/>
        <w:numPr>
          <w:ilvl w:val="1"/>
          <w:numId w:val="4"/>
        </w:numPr>
        <w:ind w:left="567" w:hanging="567"/>
        <w:jc w:val="both"/>
        <w:rPr>
          <w:sz w:val="24"/>
          <w:szCs w:val="24"/>
          <w:lang w:val="es-MX"/>
        </w:rPr>
      </w:pPr>
      <w:r w:rsidRPr="005D04F8">
        <w:rPr>
          <w:sz w:val="24"/>
          <w:szCs w:val="24"/>
          <w:lang w:val="es-MX"/>
        </w:rPr>
        <w:t xml:space="preserve">No ha ocurrido algún evento, </w:t>
      </w:r>
      <w:r w:rsidRPr="005D04F8">
        <w:rPr>
          <w:sz w:val="24"/>
          <w:szCs w:val="24"/>
        </w:rPr>
        <w:t>circunstancia o condición que impida (i) que el Acreditado cumpla sus obligaciones de pago conforme al presente Contrato o (ii) que el Acreditante ejerza los derechos o recursos que le corresponden al amparo de este Contrato.</w:t>
      </w:r>
    </w:p>
    <w:p w14:paraId="7EF20AC3" w14:textId="77777777" w:rsidR="004A1834" w:rsidRPr="005D04F8" w:rsidRDefault="004A1834" w:rsidP="00F57B81">
      <w:pPr>
        <w:pStyle w:val="Prrafodelista"/>
        <w:rPr>
          <w:sz w:val="24"/>
          <w:szCs w:val="24"/>
          <w:lang w:val="es-MX"/>
        </w:rPr>
      </w:pPr>
    </w:p>
    <w:p w14:paraId="2693DE7E" w14:textId="3EA9B7BD" w:rsidR="004A1834" w:rsidRPr="005D04F8" w:rsidRDefault="004A1834" w:rsidP="00593FF1">
      <w:pPr>
        <w:pStyle w:val="Listavistosa-nfasis11"/>
        <w:numPr>
          <w:ilvl w:val="1"/>
          <w:numId w:val="4"/>
        </w:numPr>
        <w:ind w:left="567" w:hanging="567"/>
        <w:jc w:val="both"/>
        <w:rPr>
          <w:sz w:val="24"/>
          <w:szCs w:val="24"/>
          <w:lang w:val="es-MX"/>
        </w:rPr>
      </w:pPr>
      <w:r w:rsidRPr="005D04F8">
        <w:rPr>
          <w:sz w:val="24"/>
          <w:szCs w:val="24"/>
          <w:lang w:val="es-MX"/>
        </w:rPr>
        <w:t>La afectación de las Participaciones Fideicomitidas al Fideicomiso ha sido perfeccionada en términos de la Ley Aplicable</w:t>
      </w:r>
      <w:r w:rsidR="002D5C12" w:rsidRPr="005D04F8">
        <w:rPr>
          <w:sz w:val="24"/>
          <w:szCs w:val="24"/>
          <w:lang w:val="es-MX"/>
        </w:rPr>
        <w:t xml:space="preserve"> y el Fideicomiso constituye un contrato legal, válido y vinculante a su cargo, exigible de conformidad con sus términos</w:t>
      </w:r>
      <w:r w:rsidRPr="005D04F8">
        <w:rPr>
          <w:sz w:val="24"/>
          <w:szCs w:val="24"/>
          <w:lang w:val="es-MX"/>
        </w:rPr>
        <w:t>.</w:t>
      </w:r>
    </w:p>
    <w:p w14:paraId="11CB40CC" w14:textId="77777777" w:rsidR="004A1834" w:rsidRPr="005D04F8" w:rsidRDefault="004A1834" w:rsidP="00F57B81">
      <w:pPr>
        <w:pStyle w:val="Prrafodelista"/>
        <w:rPr>
          <w:sz w:val="24"/>
          <w:szCs w:val="24"/>
          <w:lang w:val="es-MX"/>
        </w:rPr>
      </w:pPr>
    </w:p>
    <w:p w14:paraId="3D818E5A" w14:textId="054ED704" w:rsidR="007075D2" w:rsidRPr="005D04F8" w:rsidRDefault="008B20EB" w:rsidP="00593FF1">
      <w:pPr>
        <w:pStyle w:val="Listavistosa-nfasis11"/>
        <w:numPr>
          <w:ilvl w:val="1"/>
          <w:numId w:val="4"/>
        </w:numPr>
        <w:ind w:left="567" w:hanging="567"/>
        <w:jc w:val="both"/>
        <w:rPr>
          <w:sz w:val="24"/>
          <w:szCs w:val="24"/>
          <w:lang w:val="es-MX"/>
        </w:rPr>
      </w:pPr>
      <w:r w:rsidRPr="005D04F8">
        <w:rPr>
          <w:sz w:val="24"/>
          <w:szCs w:val="24"/>
          <w:lang w:val="es-MX"/>
        </w:rPr>
        <w:lastRenderedPageBreak/>
        <w:t>Conoce y comprende</w:t>
      </w:r>
      <w:r w:rsidR="007075D2" w:rsidRPr="005D04F8">
        <w:rPr>
          <w:sz w:val="24"/>
          <w:szCs w:val="24"/>
          <w:lang w:val="es-MX"/>
        </w:rPr>
        <w:t xml:space="preserve"> los alcances de la consulta a la(s) Sociedad(es) de Información Crediticia Nacional(es) y sabe que el incumplimiento total o parcial a sus obligaciones de pago se registrará con claves de prevención establecidas en los reportes de crédito</w:t>
      </w:r>
      <w:r w:rsidRPr="005D04F8">
        <w:rPr>
          <w:sz w:val="24"/>
          <w:szCs w:val="24"/>
          <w:lang w:val="es-MX"/>
        </w:rPr>
        <w:t xml:space="preserve"> de dichas Sociedades</w:t>
      </w:r>
      <w:r w:rsidR="007075D2" w:rsidRPr="005D04F8">
        <w:rPr>
          <w:sz w:val="24"/>
          <w:szCs w:val="24"/>
          <w:lang w:val="es-MX"/>
        </w:rPr>
        <w:t>, que podrán afectar su historial crediticio</w:t>
      </w:r>
      <w:r w:rsidR="00707EDE" w:rsidRPr="005D04F8">
        <w:rPr>
          <w:sz w:val="24"/>
          <w:szCs w:val="24"/>
          <w:lang w:val="es-MX"/>
        </w:rPr>
        <w:t xml:space="preserve"> y que, en caso de existir alguna controversia relacionada con la información contenida en la base de las Sociedades mencionadas, podrán dirimirse si así lo desea, en un proceso arbitral en amigable composición ante la Comisión Nacional para la Protección y Defensa de los Usuarios de Servicios Financieros (CONDUSEF)</w:t>
      </w:r>
      <w:r w:rsidR="007075D2" w:rsidRPr="005D04F8">
        <w:rPr>
          <w:sz w:val="24"/>
          <w:szCs w:val="24"/>
          <w:lang w:val="es-MX"/>
        </w:rPr>
        <w:t>.</w:t>
      </w:r>
    </w:p>
    <w:p w14:paraId="3D5D2ADD" w14:textId="77777777" w:rsidR="00476459" w:rsidRPr="005D04F8" w:rsidRDefault="00476459" w:rsidP="00D07C0B">
      <w:pPr>
        <w:pStyle w:val="Prrafodelista"/>
        <w:rPr>
          <w:sz w:val="24"/>
          <w:szCs w:val="24"/>
          <w:lang w:val="es-MX"/>
        </w:rPr>
      </w:pPr>
    </w:p>
    <w:p w14:paraId="3F3E92DB" w14:textId="77777777" w:rsidR="00845FFC" w:rsidRPr="005D04F8" w:rsidRDefault="00593FF1" w:rsidP="00845FFC">
      <w:pPr>
        <w:pStyle w:val="Listavistosa-nfasis11"/>
        <w:numPr>
          <w:ilvl w:val="0"/>
          <w:numId w:val="5"/>
        </w:numPr>
        <w:ind w:left="567" w:hanging="567"/>
        <w:jc w:val="both"/>
        <w:rPr>
          <w:b/>
          <w:sz w:val="24"/>
          <w:szCs w:val="24"/>
        </w:rPr>
      </w:pPr>
      <w:bookmarkStart w:id="2" w:name="_DV_M18"/>
      <w:bookmarkStart w:id="3" w:name="_DV_M19"/>
      <w:bookmarkEnd w:id="2"/>
      <w:bookmarkEnd w:id="3"/>
      <w:r w:rsidRPr="005D04F8">
        <w:rPr>
          <w:b/>
          <w:sz w:val="24"/>
          <w:szCs w:val="24"/>
        </w:rPr>
        <w:t>Declara el Acreditante por conducto de sus representantes, que</w:t>
      </w:r>
      <w:r w:rsidR="00845FFC" w:rsidRPr="005D04F8">
        <w:rPr>
          <w:b/>
          <w:sz w:val="24"/>
          <w:szCs w:val="24"/>
        </w:rPr>
        <w:t>:</w:t>
      </w:r>
    </w:p>
    <w:p w14:paraId="5E94AF41" w14:textId="77777777" w:rsidR="00845FFC" w:rsidRPr="005D04F8" w:rsidRDefault="00845FFC" w:rsidP="00845FFC">
      <w:pPr>
        <w:jc w:val="both"/>
        <w:rPr>
          <w:sz w:val="24"/>
          <w:szCs w:val="24"/>
        </w:rPr>
      </w:pPr>
    </w:p>
    <w:p w14:paraId="09142656" w14:textId="0D9072E2" w:rsidR="00845FFC" w:rsidRPr="005D04F8" w:rsidRDefault="00593FF1" w:rsidP="00534EB2">
      <w:pPr>
        <w:pStyle w:val="Listavistosa-nfasis11"/>
        <w:numPr>
          <w:ilvl w:val="1"/>
          <w:numId w:val="5"/>
        </w:numPr>
        <w:ind w:left="567" w:hanging="567"/>
        <w:jc w:val="both"/>
        <w:rPr>
          <w:sz w:val="24"/>
          <w:szCs w:val="24"/>
        </w:rPr>
      </w:pPr>
      <w:r w:rsidRPr="005D04F8">
        <w:rPr>
          <w:sz w:val="24"/>
          <w:szCs w:val="24"/>
        </w:rPr>
        <w:t>Es u</w:t>
      </w:r>
      <w:r w:rsidRPr="005C0EBE">
        <w:rPr>
          <w:sz w:val="24"/>
          <w:szCs w:val="24"/>
        </w:rPr>
        <w:t xml:space="preserve">na </w:t>
      </w:r>
      <w:r w:rsidR="004A0237" w:rsidRPr="005C0EBE">
        <w:rPr>
          <w:sz w:val="24"/>
          <w:szCs w:val="24"/>
        </w:rPr>
        <w:t xml:space="preserve">[sociedad nacional / </w:t>
      </w:r>
      <w:r w:rsidRPr="005C0EBE">
        <w:rPr>
          <w:sz w:val="24"/>
          <w:szCs w:val="24"/>
        </w:rPr>
        <w:t>institución</w:t>
      </w:r>
      <w:r w:rsidR="004A0237" w:rsidRPr="005C0EBE">
        <w:rPr>
          <w:sz w:val="24"/>
          <w:szCs w:val="24"/>
        </w:rPr>
        <w:t>]</w:t>
      </w:r>
      <w:r w:rsidRPr="005C0EBE">
        <w:rPr>
          <w:sz w:val="24"/>
          <w:szCs w:val="24"/>
        </w:rPr>
        <w:t xml:space="preserve"> de crédito debidamente autorizada para fungir como institución de </w:t>
      </w:r>
      <w:r w:rsidR="00CC5C75" w:rsidRPr="005C0EBE">
        <w:rPr>
          <w:sz w:val="24"/>
          <w:szCs w:val="24"/>
        </w:rPr>
        <w:t xml:space="preserve">[desarrollo / </w:t>
      </w:r>
      <w:r w:rsidRPr="005C0EBE">
        <w:rPr>
          <w:sz w:val="24"/>
          <w:szCs w:val="24"/>
        </w:rPr>
        <w:t xml:space="preserve">banca </w:t>
      </w:r>
      <w:r w:rsidR="001462E6" w:rsidRPr="005C0EBE">
        <w:rPr>
          <w:sz w:val="24"/>
          <w:szCs w:val="24"/>
        </w:rPr>
        <w:t>múltiple</w:t>
      </w:r>
      <w:r w:rsidR="00CC5C75" w:rsidRPr="005C0EBE">
        <w:rPr>
          <w:sz w:val="24"/>
          <w:szCs w:val="24"/>
        </w:rPr>
        <w:t>]</w:t>
      </w:r>
      <w:r w:rsidRPr="005C0EBE">
        <w:rPr>
          <w:sz w:val="24"/>
          <w:szCs w:val="24"/>
        </w:rPr>
        <w:t xml:space="preserve">, en términos de </w:t>
      </w:r>
      <w:r w:rsidR="00CC5C75" w:rsidRPr="005C0EBE">
        <w:rPr>
          <w:sz w:val="24"/>
          <w:szCs w:val="24"/>
        </w:rPr>
        <w:t>[su Ley Orgánica,]</w:t>
      </w:r>
      <w:r w:rsidR="00CC5C75" w:rsidRPr="005C0EBE">
        <w:rPr>
          <w:rStyle w:val="Refdenotaalpie"/>
          <w:sz w:val="24"/>
          <w:szCs w:val="24"/>
        </w:rPr>
        <w:footnoteReference w:id="2"/>
      </w:r>
      <w:r w:rsidR="00CC5C75" w:rsidRPr="005C0EBE">
        <w:rPr>
          <w:sz w:val="24"/>
          <w:szCs w:val="24"/>
        </w:rPr>
        <w:t xml:space="preserve"> </w:t>
      </w:r>
      <w:r w:rsidRPr="005C0EBE">
        <w:rPr>
          <w:sz w:val="24"/>
          <w:szCs w:val="24"/>
        </w:rPr>
        <w:t xml:space="preserve">la Ley de Instituciones de Crédito </w:t>
      </w:r>
      <w:r w:rsidR="006908AF" w:rsidRPr="005C0EBE">
        <w:rPr>
          <w:sz w:val="24"/>
          <w:szCs w:val="24"/>
        </w:rPr>
        <w:t>y demás legislación</w:t>
      </w:r>
      <w:r w:rsidR="006908AF" w:rsidRPr="005D04F8">
        <w:rPr>
          <w:sz w:val="24"/>
          <w:szCs w:val="24"/>
        </w:rPr>
        <w:t xml:space="preserve"> aplicable </w:t>
      </w:r>
      <w:r w:rsidRPr="005D04F8">
        <w:rPr>
          <w:sz w:val="24"/>
          <w:szCs w:val="24"/>
        </w:rPr>
        <w:t>vigente</w:t>
      </w:r>
      <w:r w:rsidR="00845FFC" w:rsidRPr="005D04F8">
        <w:rPr>
          <w:sz w:val="24"/>
          <w:szCs w:val="24"/>
        </w:rPr>
        <w:t>.</w:t>
      </w:r>
    </w:p>
    <w:p w14:paraId="650F5CEC" w14:textId="77777777" w:rsidR="00845FFC" w:rsidRPr="005D04F8" w:rsidRDefault="00845FFC" w:rsidP="00845FFC">
      <w:pPr>
        <w:jc w:val="both"/>
        <w:rPr>
          <w:sz w:val="24"/>
          <w:szCs w:val="24"/>
        </w:rPr>
      </w:pPr>
    </w:p>
    <w:p w14:paraId="196CC5F8" w14:textId="3EC514B9" w:rsidR="00845FFC" w:rsidRPr="005D04F8" w:rsidRDefault="00E26D72" w:rsidP="00845FFC">
      <w:pPr>
        <w:pStyle w:val="Listavistosa-nfasis11"/>
        <w:numPr>
          <w:ilvl w:val="1"/>
          <w:numId w:val="5"/>
        </w:numPr>
        <w:ind w:left="567" w:hanging="567"/>
        <w:jc w:val="both"/>
        <w:rPr>
          <w:sz w:val="24"/>
          <w:szCs w:val="24"/>
        </w:rPr>
      </w:pPr>
      <w:r w:rsidRPr="005D04F8">
        <w:rPr>
          <w:sz w:val="24"/>
          <w:szCs w:val="24"/>
        </w:rPr>
        <w:t>Sus representantes ti</w:t>
      </w:r>
      <w:r w:rsidRPr="005C0EBE">
        <w:rPr>
          <w:sz w:val="24"/>
          <w:szCs w:val="24"/>
        </w:rPr>
        <w:t xml:space="preserve">enen facultades y poderes suficientes para obligarlo, según consta en la escritura pública número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de fecha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de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del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otorgada ante la fe del Licenciado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Notario Público número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de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y cuyo primer testimonio quedó inscrito en el Registro Público y de Comercio de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xml:space="preserve">, bajo el folio mercantil número </w:t>
      </w:r>
      <w:r w:rsidR="00264030" w:rsidRPr="005C0EBE">
        <w:rPr>
          <w:sz w:val="24"/>
          <w:szCs w:val="24"/>
        </w:rPr>
        <w:t>[</w:t>
      </w:r>
      <w:r w:rsidR="00F35FD1" w:rsidRPr="005C0EBE">
        <w:rPr>
          <w:sz w:val="24"/>
          <w:szCs w:val="24"/>
        </w:rPr>
        <w:t>*</w:t>
      </w:r>
      <w:r w:rsidR="00264030" w:rsidRPr="005C0EBE">
        <w:rPr>
          <w:sz w:val="24"/>
          <w:szCs w:val="24"/>
        </w:rPr>
        <w:t>]</w:t>
      </w:r>
      <w:r w:rsidRPr="005C0EBE">
        <w:rPr>
          <w:sz w:val="24"/>
          <w:szCs w:val="24"/>
        </w:rPr>
        <w:t>. Asimismo, manifiestan que sus facultades no les han sido re</w:t>
      </w:r>
      <w:r w:rsidRPr="005D04F8">
        <w:rPr>
          <w:sz w:val="24"/>
          <w:szCs w:val="24"/>
        </w:rPr>
        <w:t>vocadas ni limitadas en forma alguna a la fecha del presente</w:t>
      </w:r>
      <w:r w:rsidR="00534EB2" w:rsidRPr="005D04F8">
        <w:rPr>
          <w:sz w:val="24"/>
          <w:szCs w:val="24"/>
        </w:rPr>
        <w:t>.</w:t>
      </w:r>
      <w:r w:rsidR="00412164" w:rsidRPr="005D04F8">
        <w:rPr>
          <w:sz w:val="24"/>
          <w:szCs w:val="24"/>
        </w:rPr>
        <w:t xml:space="preserve"> </w:t>
      </w:r>
    </w:p>
    <w:p w14:paraId="7CF374B6" w14:textId="77777777" w:rsidR="00845FFC" w:rsidRPr="005D04F8" w:rsidRDefault="00845FFC" w:rsidP="00845FFC">
      <w:pPr>
        <w:jc w:val="both"/>
        <w:rPr>
          <w:sz w:val="24"/>
          <w:szCs w:val="24"/>
        </w:rPr>
      </w:pPr>
    </w:p>
    <w:p w14:paraId="22D15E1C" w14:textId="1E24B792" w:rsidR="00845FFC" w:rsidRPr="005C0EBE" w:rsidRDefault="00534EB2" w:rsidP="00534EB2">
      <w:pPr>
        <w:pStyle w:val="Listavistosa-nfasis11"/>
        <w:numPr>
          <w:ilvl w:val="1"/>
          <w:numId w:val="5"/>
        </w:numPr>
        <w:ind w:left="567" w:hanging="567"/>
        <w:jc w:val="both"/>
        <w:rPr>
          <w:sz w:val="24"/>
          <w:szCs w:val="24"/>
        </w:rPr>
      </w:pPr>
      <w:r w:rsidRPr="005D04F8">
        <w:rPr>
          <w:sz w:val="24"/>
          <w:szCs w:val="24"/>
        </w:rPr>
        <w:t>La celebración y cumplimiento del presente Contrato han sido debidamente autorizadas a través d</w:t>
      </w:r>
      <w:r w:rsidRPr="005C0EBE">
        <w:rPr>
          <w:sz w:val="24"/>
          <w:szCs w:val="24"/>
        </w:rPr>
        <w:t>e todas las resoluciones corporativas que se requier</w:t>
      </w:r>
      <w:r w:rsidR="00E910A3" w:rsidRPr="005C0EBE">
        <w:rPr>
          <w:sz w:val="24"/>
          <w:szCs w:val="24"/>
        </w:rPr>
        <w:t>en</w:t>
      </w:r>
      <w:r w:rsidRPr="005C0EBE">
        <w:rPr>
          <w:sz w:val="24"/>
          <w:szCs w:val="24"/>
        </w:rPr>
        <w:t>, de conformidad con la</w:t>
      </w:r>
      <w:r w:rsidR="00324796" w:rsidRPr="005C0EBE">
        <w:rPr>
          <w:sz w:val="24"/>
          <w:szCs w:val="24"/>
        </w:rPr>
        <w:t xml:space="preserve"> Ley </w:t>
      </w:r>
      <w:r w:rsidR="003D492D" w:rsidRPr="005C0EBE">
        <w:rPr>
          <w:sz w:val="24"/>
          <w:szCs w:val="24"/>
        </w:rPr>
        <w:t>Aplicable</w:t>
      </w:r>
      <w:r w:rsidR="008361DA" w:rsidRPr="005C0EBE">
        <w:rPr>
          <w:sz w:val="24"/>
          <w:szCs w:val="24"/>
        </w:rPr>
        <w:t>,</w:t>
      </w:r>
      <w:r w:rsidR="003D492D" w:rsidRPr="005C0EBE">
        <w:rPr>
          <w:sz w:val="24"/>
          <w:szCs w:val="24"/>
        </w:rPr>
        <w:t xml:space="preserve"> [</w:t>
      </w:r>
      <w:r w:rsidR="00707EDE" w:rsidRPr="005C0EBE">
        <w:rPr>
          <w:sz w:val="24"/>
          <w:szCs w:val="24"/>
        </w:rPr>
        <w:t xml:space="preserve">incluyendo </w:t>
      </w:r>
      <w:r w:rsidR="00707EDE" w:rsidRPr="005C0EBE">
        <w:rPr>
          <w:sz w:val="24"/>
          <w:szCs w:val="24"/>
          <w:lang w:val="es-MX"/>
        </w:rPr>
        <w:t xml:space="preserve">el Acuerdo No. </w:t>
      </w:r>
      <w:r w:rsidR="00264030" w:rsidRPr="005C0EBE">
        <w:rPr>
          <w:sz w:val="24"/>
          <w:szCs w:val="24"/>
        </w:rPr>
        <w:t>[</w:t>
      </w:r>
      <w:r w:rsidR="00F35FD1" w:rsidRPr="005C0EBE">
        <w:rPr>
          <w:sz w:val="24"/>
          <w:szCs w:val="24"/>
        </w:rPr>
        <w:t>*</w:t>
      </w:r>
      <w:r w:rsidR="00264030" w:rsidRPr="005C0EBE">
        <w:rPr>
          <w:sz w:val="24"/>
          <w:szCs w:val="24"/>
        </w:rPr>
        <w:t>]</w:t>
      </w:r>
      <w:r w:rsidR="00707EDE" w:rsidRPr="005C0EBE">
        <w:rPr>
          <w:sz w:val="24"/>
          <w:szCs w:val="24"/>
          <w:lang w:val="es-MX"/>
        </w:rPr>
        <w:t xml:space="preserve">, de fecha </w:t>
      </w:r>
      <w:r w:rsidR="00264030" w:rsidRPr="005C0EBE">
        <w:rPr>
          <w:sz w:val="24"/>
          <w:szCs w:val="24"/>
        </w:rPr>
        <w:t>[</w:t>
      </w:r>
      <w:r w:rsidR="00F35FD1" w:rsidRPr="005C0EBE">
        <w:rPr>
          <w:sz w:val="24"/>
          <w:szCs w:val="24"/>
        </w:rPr>
        <w:t>*</w:t>
      </w:r>
      <w:r w:rsidR="00264030" w:rsidRPr="005C0EBE">
        <w:rPr>
          <w:sz w:val="24"/>
          <w:szCs w:val="24"/>
        </w:rPr>
        <w:t>]</w:t>
      </w:r>
      <w:r w:rsidR="00707EDE" w:rsidRPr="005C0EBE">
        <w:rPr>
          <w:sz w:val="24"/>
          <w:szCs w:val="24"/>
          <w:lang w:val="es-MX"/>
        </w:rPr>
        <w:t xml:space="preserve"> de </w:t>
      </w:r>
      <w:r w:rsidR="00264030" w:rsidRPr="005C0EBE">
        <w:rPr>
          <w:sz w:val="24"/>
          <w:szCs w:val="24"/>
        </w:rPr>
        <w:t>[</w:t>
      </w:r>
      <w:r w:rsidR="00F35FD1" w:rsidRPr="005C0EBE">
        <w:rPr>
          <w:sz w:val="24"/>
          <w:szCs w:val="24"/>
        </w:rPr>
        <w:t>*</w:t>
      </w:r>
      <w:r w:rsidR="00264030" w:rsidRPr="005C0EBE">
        <w:rPr>
          <w:sz w:val="24"/>
          <w:szCs w:val="24"/>
        </w:rPr>
        <w:t>]</w:t>
      </w:r>
      <w:r w:rsidR="00707EDE" w:rsidRPr="005C0EBE">
        <w:rPr>
          <w:sz w:val="24"/>
          <w:szCs w:val="24"/>
          <w:lang w:val="es-MX"/>
        </w:rPr>
        <w:t xml:space="preserve"> de </w:t>
      </w:r>
      <w:r w:rsidR="00264030" w:rsidRPr="005C0EBE">
        <w:rPr>
          <w:sz w:val="24"/>
          <w:szCs w:val="24"/>
        </w:rPr>
        <w:t>[</w:t>
      </w:r>
      <w:r w:rsidR="00F35FD1" w:rsidRPr="005C0EBE">
        <w:rPr>
          <w:sz w:val="24"/>
          <w:szCs w:val="24"/>
        </w:rPr>
        <w:t>*</w:t>
      </w:r>
      <w:r w:rsidR="00264030" w:rsidRPr="005C0EBE">
        <w:rPr>
          <w:sz w:val="24"/>
          <w:szCs w:val="24"/>
        </w:rPr>
        <w:t>]</w:t>
      </w:r>
      <w:r w:rsidR="00707EDE" w:rsidRPr="005C0EBE">
        <w:rPr>
          <w:sz w:val="24"/>
          <w:szCs w:val="24"/>
          <w:lang w:val="es-MX"/>
        </w:rPr>
        <w:t xml:space="preserve">, adoptado válidamente por su </w:t>
      </w:r>
      <w:r w:rsidR="00D21D98" w:rsidRPr="005C0EBE">
        <w:rPr>
          <w:sz w:val="24"/>
          <w:szCs w:val="24"/>
          <w:lang w:val="es-MX"/>
        </w:rPr>
        <w:t>[Comité Interno de Crédito/Comité Ejecutivo de Crédito]</w:t>
      </w:r>
      <w:r w:rsidR="00D21D98" w:rsidRPr="005C0EBE">
        <w:rPr>
          <w:rStyle w:val="Refdenotaalpie"/>
          <w:sz w:val="24"/>
          <w:szCs w:val="24"/>
          <w:lang w:val="es-MX"/>
        </w:rPr>
        <w:footnoteReference w:id="3"/>
      </w:r>
      <w:r w:rsidR="00D21D98" w:rsidRPr="005C0EBE">
        <w:rPr>
          <w:sz w:val="24"/>
          <w:szCs w:val="24"/>
          <w:lang w:val="es-MX"/>
        </w:rPr>
        <w:t>,</w:t>
      </w:r>
      <w:r w:rsidR="00707EDE" w:rsidRPr="005C0EBE">
        <w:rPr>
          <w:sz w:val="24"/>
          <w:szCs w:val="24"/>
          <w:lang w:val="es-MX"/>
        </w:rPr>
        <w:t xml:space="preserve"> obtuvo la autorización para otorgar el Crédito al Estado, en los términos y bajo las condiciones que se pactan en el presente Contrato]</w:t>
      </w:r>
      <w:r w:rsidR="00707EDE" w:rsidRPr="005C0EBE">
        <w:rPr>
          <w:rStyle w:val="Refdenotaalpie"/>
          <w:color w:val="000000"/>
          <w:sz w:val="24"/>
        </w:rPr>
        <w:t xml:space="preserve"> </w:t>
      </w:r>
      <w:r w:rsidR="00707EDE" w:rsidRPr="005C0EBE">
        <w:rPr>
          <w:rStyle w:val="Refdenotaalpie"/>
          <w:color w:val="000000"/>
          <w:sz w:val="24"/>
        </w:rPr>
        <w:footnoteReference w:id="4"/>
      </w:r>
      <w:r w:rsidRPr="005C0EBE">
        <w:rPr>
          <w:sz w:val="24"/>
          <w:szCs w:val="24"/>
        </w:rPr>
        <w:t>.</w:t>
      </w:r>
    </w:p>
    <w:p w14:paraId="5514128A" w14:textId="77777777" w:rsidR="00845FFC" w:rsidRPr="005D04F8" w:rsidRDefault="00845FFC" w:rsidP="00845FFC">
      <w:pPr>
        <w:pStyle w:val="Prrafodelista"/>
        <w:rPr>
          <w:sz w:val="24"/>
          <w:szCs w:val="24"/>
          <w:lang w:val="es-ES"/>
        </w:rPr>
      </w:pPr>
    </w:p>
    <w:p w14:paraId="7E182513" w14:textId="77777777" w:rsidR="00845FFC" w:rsidRPr="005D04F8" w:rsidRDefault="00324796" w:rsidP="00324796">
      <w:pPr>
        <w:pStyle w:val="Listavistosa-nfasis11"/>
        <w:numPr>
          <w:ilvl w:val="1"/>
          <w:numId w:val="5"/>
        </w:numPr>
        <w:ind w:left="567" w:hanging="567"/>
        <w:jc w:val="both"/>
        <w:rPr>
          <w:sz w:val="24"/>
          <w:szCs w:val="24"/>
        </w:rPr>
      </w:pPr>
      <w:r w:rsidRPr="005D04F8">
        <w:rPr>
          <w:sz w:val="24"/>
          <w:szCs w:val="24"/>
          <w:lang w:val="es-ES"/>
        </w:rPr>
        <w:t>La celebración y cumplimiento del presente Contrato: (i) no violan ninguna disposición de los estatutos o cualquier otro documento corporativo del Acreditante; (ii) no violan ninguna ley, reglamento, decreto, sentencia, acuerdo u otra disposición gubernamental o judicial de ninguna clase; y (iii) no constituyen ni constituirán, ni ocasionan ni ocasionarán, una violación o incumplimiento de ninguna obligación contractual o unilateral del Contrato</w:t>
      </w:r>
      <w:r w:rsidR="00845FFC" w:rsidRPr="005D04F8">
        <w:rPr>
          <w:sz w:val="24"/>
          <w:szCs w:val="24"/>
        </w:rPr>
        <w:t>.</w:t>
      </w:r>
    </w:p>
    <w:p w14:paraId="7F534E26" w14:textId="77777777" w:rsidR="00845FFC" w:rsidRPr="005D04F8" w:rsidRDefault="00845FFC" w:rsidP="00845FFC">
      <w:pPr>
        <w:pStyle w:val="Prrafodelista"/>
        <w:rPr>
          <w:sz w:val="24"/>
          <w:szCs w:val="24"/>
        </w:rPr>
      </w:pPr>
    </w:p>
    <w:p w14:paraId="39E9F893" w14:textId="77777777" w:rsidR="00845FFC" w:rsidRPr="005D04F8" w:rsidRDefault="001D786F" w:rsidP="001D786F">
      <w:pPr>
        <w:pStyle w:val="Listavistosa-nfasis11"/>
        <w:numPr>
          <w:ilvl w:val="1"/>
          <w:numId w:val="5"/>
        </w:numPr>
        <w:ind w:left="567" w:hanging="567"/>
        <w:jc w:val="both"/>
        <w:rPr>
          <w:sz w:val="24"/>
          <w:szCs w:val="24"/>
        </w:rPr>
      </w:pPr>
      <w:r w:rsidRPr="005D04F8">
        <w:rPr>
          <w:sz w:val="24"/>
          <w:szCs w:val="24"/>
        </w:rPr>
        <w:t>El presente Contrato constituye obligaciones legales, válidas y exigibles de conformidad con sus términos</w:t>
      </w:r>
      <w:r w:rsidR="00845FFC" w:rsidRPr="005D04F8">
        <w:rPr>
          <w:sz w:val="24"/>
          <w:szCs w:val="24"/>
        </w:rPr>
        <w:t>.</w:t>
      </w:r>
    </w:p>
    <w:p w14:paraId="5FF1E11D" w14:textId="77777777" w:rsidR="00845FFC" w:rsidRPr="005D04F8" w:rsidRDefault="00845FFC" w:rsidP="00845FFC">
      <w:pPr>
        <w:tabs>
          <w:tab w:val="num" w:pos="-1276"/>
        </w:tabs>
        <w:jc w:val="both"/>
        <w:rPr>
          <w:sz w:val="24"/>
          <w:szCs w:val="24"/>
        </w:rPr>
      </w:pPr>
    </w:p>
    <w:p w14:paraId="5D55FAD6" w14:textId="77777777" w:rsidR="00845FFC" w:rsidRPr="005D04F8" w:rsidRDefault="001D786F" w:rsidP="001D786F">
      <w:pPr>
        <w:pStyle w:val="Listavistosa-nfasis11"/>
        <w:numPr>
          <w:ilvl w:val="1"/>
          <w:numId w:val="5"/>
        </w:numPr>
        <w:ind w:left="567" w:hanging="567"/>
        <w:jc w:val="both"/>
        <w:rPr>
          <w:sz w:val="24"/>
          <w:szCs w:val="24"/>
        </w:rPr>
      </w:pPr>
      <w:r w:rsidRPr="005D04F8">
        <w:rPr>
          <w:sz w:val="24"/>
          <w:szCs w:val="24"/>
        </w:rPr>
        <w:t>Se encuentra en cumplimiento de todas las obligaciones a su cargo, cuyo incumplimiento pueda afectar sustancialmente su capacidad financiera para cumplir con sus obligaciones de conformidad con el presente Contrato</w:t>
      </w:r>
      <w:r w:rsidR="00845FFC" w:rsidRPr="005D04F8">
        <w:rPr>
          <w:sz w:val="24"/>
          <w:szCs w:val="24"/>
        </w:rPr>
        <w:t>.</w:t>
      </w:r>
    </w:p>
    <w:p w14:paraId="4684D3C3" w14:textId="77777777" w:rsidR="001D786F" w:rsidRPr="005D04F8" w:rsidRDefault="001D786F" w:rsidP="001D786F">
      <w:pPr>
        <w:pStyle w:val="Prrafodelista"/>
        <w:rPr>
          <w:sz w:val="24"/>
          <w:szCs w:val="24"/>
        </w:rPr>
      </w:pPr>
    </w:p>
    <w:p w14:paraId="70BCA885" w14:textId="4786B4A6" w:rsidR="001D786F" w:rsidRPr="005D04F8" w:rsidRDefault="001D786F" w:rsidP="001D786F">
      <w:pPr>
        <w:pStyle w:val="Listavistosa-nfasis11"/>
        <w:numPr>
          <w:ilvl w:val="1"/>
          <w:numId w:val="5"/>
        </w:numPr>
        <w:ind w:left="567" w:hanging="567"/>
        <w:jc w:val="both"/>
        <w:rPr>
          <w:sz w:val="24"/>
          <w:szCs w:val="24"/>
        </w:rPr>
      </w:pPr>
      <w:r w:rsidRPr="005D04F8">
        <w:rPr>
          <w:sz w:val="24"/>
          <w:szCs w:val="24"/>
        </w:rPr>
        <w:lastRenderedPageBreak/>
        <w:t>No existe acción, demanda o procedimiento en su contra, por o ante alguna Autoridad Gubernamental cuyo resultado pudiese afectar sustancialmente su capacidad financiera para cumplir con sus obligaciones de conformidad con el presente Contrato o la manera en que lleva a cabo sus operaciones.</w:t>
      </w:r>
    </w:p>
    <w:p w14:paraId="7A661376" w14:textId="77777777" w:rsidR="00854812" w:rsidRPr="005D04F8" w:rsidRDefault="00854812" w:rsidP="000623A1">
      <w:pPr>
        <w:pStyle w:val="Prrafodelista"/>
        <w:rPr>
          <w:sz w:val="24"/>
          <w:szCs w:val="24"/>
        </w:rPr>
      </w:pPr>
    </w:p>
    <w:p w14:paraId="15CD2737" w14:textId="227FE907" w:rsidR="00854812" w:rsidRPr="008F4F69" w:rsidRDefault="00854812" w:rsidP="001D786F">
      <w:pPr>
        <w:pStyle w:val="Listavistosa-nfasis11"/>
        <w:numPr>
          <w:ilvl w:val="1"/>
          <w:numId w:val="5"/>
        </w:numPr>
        <w:ind w:left="567" w:hanging="567"/>
        <w:jc w:val="both"/>
        <w:rPr>
          <w:sz w:val="24"/>
          <w:szCs w:val="24"/>
        </w:rPr>
      </w:pPr>
      <w:r w:rsidRPr="005D04F8">
        <w:rPr>
          <w:sz w:val="24"/>
          <w:szCs w:val="24"/>
        </w:rPr>
        <w:t>Conoce el Contrato de Fideicomiso y está de acuerdo con los términos del mismo</w:t>
      </w:r>
      <w:r w:rsidR="00CC5C75" w:rsidRPr="005D04F8">
        <w:rPr>
          <w:sz w:val="24"/>
          <w:szCs w:val="24"/>
        </w:rPr>
        <w:t xml:space="preserve">, </w:t>
      </w:r>
      <w:r w:rsidR="001C008C" w:rsidRPr="005C0EBE">
        <w:rPr>
          <w:sz w:val="24"/>
          <w:szCs w:val="24"/>
        </w:rPr>
        <w:t>[</w:t>
      </w:r>
      <w:r w:rsidR="00CC5C75" w:rsidRPr="005C0EBE">
        <w:rPr>
          <w:sz w:val="24"/>
          <w:szCs w:val="24"/>
        </w:rPr>
        <w:t>r</w:t>
      </w:r>
      <w:r w:rsidR="00CC5C75" w:rsidRPr="008F4F69">
        <w:rPr>
          <w:sz w:val="24"/>
          <w:szCs w:val="24"/>
        </w:rPr>
        <w:t>esultando a su satisfacción para que se constituya como mecanismo de fuente de pago del Crédito que se documenta con el presente Contrato]</w:t>
      </w:r>
      <w:r w:rsidR="00CC5C75" w:rsidRPr="008F4F69">
        <w:rPr>
          <w:rStyle w:val="Refdenotaalpie"/>
          <w:sz w:val="24"/>
          <w:szCs w:val="24"/>
        </w:rPr>
        <w:footnoteReference w:id="5"/>
      </w:r>
      <w:r w:rsidRPr="008F4F69">
        <w:rPr>
          <w:sz w:val="24"/>
          <w:szCs w:val="24"/>
        </w:rPr>
        <w:t>.</w:t>
      </w:r>
    </w:p>
    <w:p w14:paraId="4940DED0" w14:textId="77777777" w:rsidR="009C0EB3" w:rsidRPr="008F4F69" w:rsidRDefault="009C0EB3" w:rsidP="003A72C1">
      <w:pPr>
        <w:pStyle w:val="Prrafodelista"/>
        <w:rPr>
          <w:sz w:val="24"/>
          <w:szCs w:val="24"/>
        </w:rPr>
      </w:pPr>
    </w:p>
    <w:p w14:paraId="6DFE20E5" w14:textId="75DCDC6C" w:rsidR="009C0EB3" w:rsidRPr="008F4F69" w:rsidRDefault="009C0EB3" w:rsidP="001D786F">
      <w:pPr>
        <w:pStyle w:val="Listavistosa-nfasis11"/>
        <w:numPr>
          <w:ilvl w:val="1"/>
          <w:numId w:val="5"/>
        </w:numPr>
        <w:ind w:left="567" w:hanging="567"/>
        <w:jc w:val="both"/>
        <w:rPr>
          <w:sz w:val="24"/>
          <w:szCs w:val="24"/>
        </w:rPr>
      </w:pPr>
      <w:r w:rsidRPr="008F4F69">
        <w:rPr>
          <w:sz w:val="24"/>
          <w:szCs w:val="24"/>
        </w:rPr>
        <w:t>[Hizo del conocimiento del Estado que existen disposiciones legales en materia de transparencia de información y protección de datos personales aplicables a las entidades públicas, como el Acreditante, las cuales imponen el cumplimiento de obligaciones en esa materia, al tiempo que pudieran generarse resoluciones emitidas por autoridad competente que obliguen al Acreditante a revelar cierta información asociada al Crédito, que de no hacerlo, pudiera derivar en la imposición de sanciones a la entidad, sus funcionarios y empleados, en tal virtud, el Estado reconoce y acepta que existe la posibilidad de que se actualice alguno de los supuestos antes citados y que el Acreditante tendrá que actuar ajustado a derecho.]</w:t>
      </w:r>
      <w:r w:rsidRPr="008F4F69">
        <w:rPr>
          <w:rStyle w:val="Refdenotaalpie"/>
          <w:sz w:val="24"/>
          <w:szCs w:val="24"/>
        </w:rPr>
        <w:footnoteReference w:id="6"/>
      </w:r>
    </w:p>
    <w:p w14:paraId="1099D780" w14:textId="77777777" w:rsidR="001D786F" w:rsidRPr="005D04F8" w:rsidRDefault="001D786F" w:rsidP="001D786F">
      <w:pPr>
        <w:pStyle w:val="Prrafodelista"/>
        <w:rPr>
          <w:sz w:val="24"/>
          <w:szCs w:val="24"/>
        </w:rPr>
      </w:pPr>
    </w:p>
    <w:p w14:paraId="78ED139A" w14:textId="77777777" w:rsidR="00845FFC" w:rsidRPr="005D04F8" w:rsidRDefault="00845FFC" w:rsidP="00845FFC">
      <w:pPr>
        <w:ind w:left="567" w:hanging="567"/>
        <w:jc w:val="both"/>
        <w:rPr>
          <w:b/>
          <w:sz w:val="24"/>
          <w:szCs w:val="24"/>
        </w:rPr>
      </w:pPr>
      <w:r w:rsidRPr="005D04F8">
        <w:rPr>
          <w:b/>
          <w:sz w:val="24"/>
          <w:szCs w:val="24"/>
        </w:rPr>
        <w:t>3.</w:t>
      </w:r>
      <w:r w:rsidRPr="005D04F8">
        <w:rPr>
          <w:b/>
          <w:sz w:val="24"/>
          <w:szCs w:val="24"/>
        </w:rPr>
        <w:tab/>
      </w:r>
      <w:r w:rsidR="001D786F" w:rsidRPr="005D04F8">
        <w:rPr>
          <w:b/>
          <w:sz w:val="24"/>
          <w:szCs w:val="24"/>
        </w:rPr>
        <w:t>Declaran las Partes conjuntamente, por conducto de sus representantes, que</w:t>
      </w:r>
      <w:r w:rsidRPr="005D04F8">
        <w:rPr>
          <w:b/>
          <w:sz w:val="24"/>
          <w:szCs w:val="24"/>
        </w:rPr>
        <w:t xml:space="preserve">: </w:t>
      </w:r>
    </w:p>
    <w:p w14:paraId="3A15ED70" w14:textId="77777777" w:rsidR="00845FFC" w:rsidRPr="005D04F8" w:rsidRDefault="00845FFC" w:rsidP="00845FFC">
      <w:pPr>
        <w:jc w:val="both"/>
        <w:rPr>
          <w:sz w:val="24"/>
          <w:szCs w:val="24"/>
          <w:lang w:val="es-MX"/>
        </w:rPr>
      </w:pPr>
    </w:p>
    <w:p w14:paraId="7642AA24" w14:textId="77777777" w:rsidR="00C2081D" w:rsidRPr="005D04F8" w:rsidRDefault="00C2081D" w:rsidP="00F57B81">
      <w:pPr>
        <w:ind w:left="567" w:hanging="567"/>
        <w:jc w:val="both"/>
        <w:rPr>
          <w:sz w:val="24"/>
          <w:szCs w:val="24"/>
        </w:rPr>
      </w:pPr>
      <w:r w:rsidRPr="005D04F8">
        <w:rPr>
          <w:sz w:val="24"/>
          <w:szCs w:val="24"/>
        </w:rPr>
        <w:t>3.1</w:t>
      </w:r>
      <w:r w:rsidRPr="005D04F8">
        <w:rPr>
          <w:sz w:val="24"/>
          <w:szCs w:val="24"/>
        </w:rPr>
        <w:tab/>
      </w:r>
      <w:r w:rsidR="00845FFC" w:rsidRPr="005D04F8">
        <w:rPr>
          <w:sz w:val="24"/>
          <w:szCs w:val="24"/>
        </w:rPr>
        <w:t xml:space="preserve">El </w:t>
      </w:r>
      <w:r w:rsidR="001D786F" w:rsidRPr="005D04F8">
        <w:rPr>
          <w:sz w:val="24"/>
          <w:szCs w:val="24"/>
        </w:rPr>
        <w:t xml:space="preserve">Acreditante </w:t>
      </w:r>
      <w:r w:rsidR="00845FFC" w:rsidRPr="005D04F8">
        <w:rPr>
          <w:sz w:val="24"/>
          <w:szCs w:val="24"/>
        </w:rPr>
        <w:t xml:space="preserve">ha hecho del conocimiento del </w:t>
      </w:r>
      <w:r w:rsidR="001D786F" w:rsidRPr="005D04F8">
        <w:rPr>
          <w:sz w:val="24"/>
          <w:szCs w:val="24"/>
        </w:rPr>
        <w:t xml:space="preserve">Acreditado </w:t>
      </w:r>
      <w:r w:rsidR="00845FFC" w:rsidRPr="005D04F8">
        <w:rPr>
          <w:sz w:val="24"/>
          <w:szCs w:val="24"/>
        </w:rPr>
        <w:t>y este último se ha dado por enterado</w:t>
      </w:r>
      <w:r w:rsidR="008F04C9" w:rsidRPr="005D04F8">
        <w:rPr>
          <w:sz w:val="24"/>
          <w:szCs w:val="24"/>
        </w:rPr>
        <w:t>,</w:t>
      </w:r>
      <w:r w:rsidR="00845FFC" w:rsidRPr="005D04F8">
        <w:rPr>
          <w:sz w:val="24"/>
          <w:szCs w:val="24"/>
        </w:rPr>
        <w:t xml:space="preserve"> tanto de la naturaleza como del alcance de la información contenida en la base de datos de la Sociedad de Información Crediticia, cuyo nombre comercial es Buró de Crédito, derivado de la consulta realizada </w:t>
      </w:r>
      <w:r w:rsidR="0094534E" w:rsidRPr="005D04F8">
        <w:rPr>
          <w:sz w:val="24"/>
          <w:szCs w:val="24"/>
        </w:rPr>
        <w:t xml:space="preserve">previa </w:t>
      </w:r>
      <w:r w:rsidR="00845FFC" w:rsidRPr="005D04F8">
        <w:rPr>
          <w:sz w:val="24"/>
          <w:szCs w:val="24"/>
        </w:rPr>
        <w:t>a la fecha de la celebración de este instrumento y que el cumplimiento total o parcial de sus obligaciones de pago derivadas de este Contrato, se registrará con claves de prevención establecidas en los reportes emitidos por la propia sociedad de información crediticia citada, las cuales podrán afectar el historial crediticio de las personas.</w:t>
      </w:r>
    </w:p>
    <w:p w14:paraId="768619B7" w14:textId="77777777" w:rsidR="00C2081D" w:rsidRPr="005D04F8" w:rsidRDefault="00C2081D" w:rsidP="00F57B81">
      <w:pPr>
        <w:ind w:left="567" w:hanging="567"/>
        <w:jc w:val="both"/>
        <w:rPr>
          <w:sz w:val="24"/>
          <w:szCs w:val="24"/>
        </w:rPr>
      </w:pPr>
    </w:p>
    <w:p w14:paraId="11957E64" w14:textId="77777777" w:rsidR="00845FFC" w:rsidRPr="005D04F8" w:rsidRDefault="00C2081D" w:rsidP="00F57B81">
      <w:pPr>
        <w:pStyle w:val="Listavistosa-nfasis11"/>
        <w:ind w:left="567" w:hanging="567"/>
        <w:jc w:val="both"/>
        <w:rPr>
          <w:b/>
          <w:sz w:val="24"/>
          <w:szCs w:val="24"/>
        </w:rPr>
      </w:pPr>
      <w:r w:rsidRPr="005D04F8">
        <w:rPr>
          <w:sz w:val="24"/>
          <w:szCs w:val="24"/>
        </w:rPr>
        <w:t xml:space="preserve">3.2 </w:t>
      </w:r>
      <w:r w:rsidRPr="005D04F8">
        <w:rPr>
          <w:sz w:val="24"/>
          <w:szCs w:val="24"/>
        </w:rPr>
        <w:tab/>
      </w:r>
      <w:r w:rsidR="00845FFC" w:rsidRPr="005D04F8">
        <w:rPr>
          <w:sz w:val="24"/>
          <w:szCs w:val="24"/>
        </w:rPr>
        <w:t>Previamente a la suscripción del presente Contrato, han obtenido todas y cada una de las autorizacion</w:t>
      </w:r>
      <w:r w:rsidR="00E910A3" w:rsidRPr="005D04F8">
        <w:rPr>
          <w:sz w:val="24"/>
          <w:szCs w:val="24"/>
        </w:rPr>
        <w:t>es necesarias</w:t>
      </w:r>
      <w:r w:rsidR="00845FFC" w:rsidRPr="005D04F8">
        <w:rPr>
          <w:sz w:val="24"/>
          <w:szCs w:val="24"/>
        </w:rPr>
        <w:t xml:space="preserve"> para celebrar el mismo y que sus representantes cuentan con las autorizaciones, facultades y capacidad legal suficientes para tales efectos, mismas que no les han sido modificadas, restringidas o revocadas en forma alguna a la fecha de la celebración del presente instrumento. Asimismo, las Partes reconocen como suyas, en lo que les corresponda, todas y cada una de las Declaraciones anteriores, por lo que están de acuerdo en obligarse de conformidad con lo que se estipula en las siguientes:</w:t>
      </w:r>
    </w:p>
    <w:p w14:paraId="2F1E6E03" w14:textId="77777777" w:rsidR="00AA1FE2" w:rsidRPr="005D04F8" w:rsidRDefault="00AA1FE2" w:rsidP="00AA1FE2">
      <w:pPr>
        <w:pStyle w:val="Prrafodelista"/>
        <w:rPr>
          <w:b/>
          <w:sz w:val="24"/>
          <w:szCs w:val="24"/>
        </w:rPr>
      </w:pPr>
    </w:p>
    <w:p w14:paraId="3D6F3EF5" w14:textId="77777777" w:rsidR="00845FFC" w:rsidRPr="005D04F8" w:rsidRDefault="00845FFC" w:rsidP="00845FFC">
      <w:pPr>
        <w:ind w:left="1247" w:hanging="1247"/>
        <w:jc w:val="center"/>
        <w:rPr>
          <w:b/>
          <w:sz w:val="24"/>
          <w:szCs w:val="24"/>
        </w:rPr>
      </w:pPr>
      <w:r w:rsidRPr="005D04F8">
        <w:rPr>
          <w:b/>
          <w:sz w:val="24"/>
          <w:szCs w:val="24"/>
        </w:rPr>
        <w:t>CLÁUSULAS:</w:t>
      </w:r>
    </w:p>
    <w:p w14:paraId="6FCF1CFC" w14:textId="77777777" w:rsidR="00845FFC" w:rsidRPr="005D04F8" w:rsidRDefault="00845FFC" w:rsidP="00845FFC">
      <w:pPr>
        <w:rPr>
          <w:sz w:val="24"/>
          <w:szCs w:val="24"/>
        </w:rPr>
      </w:pPr>
    </w:p>
    <w:p w14:paraId="7797E388" w14:textId="6B20134C" w:rsidR="00D60628" w:rsidRPr="005D04F8" w:rsidRDefault="00845FFC" w:rsidP="00845FFC">
      <w:pPr>
        <w:tabs>
          <w:tab w:val="left" w:pos="4395"/>
        </w:tabs>
        <w:jc w:val="both"/>
        <w:rPr>
          <w:sz w:val="24"/>
          <w:szCs w:val="24"/>
        </w:rPr>
      </w:pPr>
      <w:r w:rsidRPr="005D04F8">
        <w:rPr>
          <w:b/>
          <w:sz w:val="24"/>
          <w:szCs w:val="24"/>
        </w:rPr>
        <w:t xml:space="preserve">PRIMERA. </w:t>
      </w:r>
      <w:r w:rsidR="00240EC5" w:rsidRPr="005D04F8">
        <w:rPr>
          <w:b/>
          <w:sz w:val="24"/>
          <w:szCs w:val="24"/>
          <w:u w:val="single"/>
        </w:rPr>
        <w:t>Definiciones; Reglas de Interpretación</w:t>
      </w:r>
      <w:r w:rsidR="00240EC5" w:rsidRPr="005D04F8">
        <w:rPr>
          <w:b/>
          <w:sz w:val="24"/>
          <w:szCs w:val="24"/>
        </w:rPr>
        <w:t xml:space="preserve">. </w:t>
      </w:r>
      <w:r w:rsidR="00240EC5" w:rsidRPr="005D04F8">
        <w:rPr>
          <w:sz w:val="24"/>
          <w:szCs w:val="24"/>
        </w:rPr>
        <w:t>Los siguientes términos con mayúscula que se utilizan en el presente Contrato y en sus anexos</w:t>
      </w:r>
      <w:r w:rsidR="002B3E55" w:rsidRPr="005D04F8">
        <w:rPr>
          <w:sz w:val="24"/>
          <w:szCs w:val="24"/>
        </w:rPr>
        <w:t>,</w:t>
      </w:r>
      <w:r w:rsidR="00240EC5" w:rsidRPr="005D04F8">
        <w:rPr>
          <w:sz w:val="24"/>
          <w:szCs w:val="24"/>
        </w:rPr>
        <w:t xml:space="preserve"> y que se listan a continuación, tendrán </w:t>
      </w:r>
      <w:r w:rsidR="00E61DE5" w:rsidRPr="005D04F8">
        <w:rPr>
          <w:sz w:val="24"/>
          <w:szCs w:val="24"/>
        </w:rPr>
        <w:t xml:space="preserve">el significado que a cada uno se atribuye </w:t>
      </w:r>
      <w:r w:rsidR="00240EC5" w:rsidRPr="005D04F8">
        <w:rPr>
          <w:sz w:val="24"/>
          <w:szCs w:val="24"/>
        </w:rPr>
        <w:t xml:space="preserve">y obligarán a las Partes de </w:t>
      </w:r>
      <w:r w:rsidR="00240EC5" w:rsidRPr="005D04F8">
        <w:rPr>
          <w:sz w:val="24"/>
          <w:szCs w:val="24"/>
        </w:rPr>
        <w:lastRenderedPageBreak/>
        <w:t xml:space="preserve">conformidad con dicho significado. </w:t>
      </w:r>
      <w:r w:rsidR="00E61DE5" w:rsidRPr="005D04F8">
        <w:rPr>
          <w:sz w:val="24"/>
          <w:szCs w:val="24"/>
        </w:rPr>
        <w:t xml:space="preserve">Los términos que se utilicen con mayúscula inicial y no sean definidos en el presente Contrato tendrán el significado que a ellos se atribuye en el </w:t>
      </w:r>
      <w:r w:rsidR="006E63D1" w:rsidRPr="005D04F8">
        <w:rPr>
          <w:sz w:val="24"/>
          <w:szCs w:val="24"/>
        </w:rPr>
        <w:t>Contrato de Fideicomiso</w:t>
      </w:r>
      <w:r w:rsidR="00E61DE5" w:rsidRPr="005D04F8">
        <w:rPr>
          <w:sz w:val="24"/>
          <w:szCs w:val="24"/>
        </w:rPr>
        <w:t>.</w:t>
      </w:r>
    </w:p>
    <w:p w14:paraId="1900DF81" w14:textId="77777777" w:rsidR="00D60628" w:rsidRPr="005D04F8" w:rsidRDefault="00D60628" w:rsidP="00845FFC">
      <w:pPr>
        <w:tabs>
          <w:tab w:val="left" w:pos="4395"/>
        </w:tabs>
        <w:jc w:val="both"/>
        <w:rPr>
          <w:sz w:val="24"/>
          <w:szCs w:val="24"/>
        </w:rPr>
      </w:pPr>
    </w:p>
    <w:p w14:paraId="518B1E85" w14:textId="77777777" w:rsidR="00240EC5" w:rsidRPr="005D04F8" w:rsidRDefault="00240EC5" w:rsidP="00845FFC">
      <w:pPr>
        <w:tabs>
          <w:tab w:val="left" w:pos="4395"/>
        </w:tabs>
        <w:jc w:val="both"/>
        <w:rPr>
          <w:sz w:val="24"/>
          <w:szCs w:val="24"/>
        </w:rPr>
      </w:pPr>
      <w:r w:rsidRPr="005D04F8">
        <w:rPr>
          <w:sz w:val="24"/>
          <w:szCs w:val="24"/>
        </w:rPr>
        <w:t>En los términos que contengan la preposición “de”, podrá</w:t>
      </w:r>
      <w:r w:rsidR="0035199D" w:rsidRPr="005D04F8">
        <w:rPr>
          <w:sz w:val="24"/>
          <w:szCs w:val="24"/>
        </w:rPr>
        <w:t xml:space="preserve"> utilizarse igualmente las preposiciones “del” o “de cada”</w:t>
      </w:r>
      <w:r w:rsidRPr="005D04F8">
        <w:rPr>
          <w:sz w:val="24"/>
          <w:szCs w:val="24"/>
        </w:rPr>
        <w:t>, según el contexto en que se utilicen.</w:t>
      </w:r>
    </w:p>
    <w:p w14:paraId="611EB92B" w14:textId="77777777" w:rsidR="00240EC5" w:rsidRPr="005D04F8" w:rsidRDefault="00240EC5" w:rsidP="00845FFC">
      <w:pPr>
        <w:tabs>
          <w:tab w:val="left" w:pos="4395"/>
        </w:tabs>
        <w:jc w:val="both"/>
        <w:rPr>
          <w:sz w:val="24"/>
          <w:szCs w:val="24"/>
          <w:u w:val="single"/>
        </w:rPr>
      </w:pPr>
    </w:p>
    <w:p w14:paraId="72B29330" w14:textId="77777777" w:rsidR="0061174B" w:rsidRPr="005D04F8" w:rsidRDefault="0061174B" w:rsidP="00401974">
      <w:pPr>
        <w:tabs>
          <w:tab w:val="left" w:pos="4395"/>
        </w:tabs>
        <w:spacing w:after="240"/>
        <w:jc w:val="both"/>
        <w:rPr>
          <w:sz w:val="24"/>
          <w:szCs w:val="24"/>
        </w:rPr>
      </w:pPr>
      <w:r w:rsidRPr="005D04F8">
        <w:rPr>
          <w:sz w:val="24"/>
          <w:szCs w:val="24"/>
        </w:rPr>
        <w:t>“</w:t>
      </w:r>
      <w:r w:rsidRPr="005D04F8">
        <w:rPr>
          <w:sz w:val="24"/>
          <w:szCs w:val="24"/>
          <w:u w:val="single"/>
        </w:rPr>
        <w:t>Acreditado</w:t>
      </w:r>
      <w:r w:rsidRPr="005D04F8">
        <w:rPr>
          <w:sz w:val="24"/>
          <w:szCs w:val="24"/>
        </w:rPr>
        <w:t>” tiene el significado que se atribuye a dicho término en el proemio del presente Contrato.</w:t>
      </w:r>
    </w:p>
    <w:p w14:paraId="47C5A035" w14:textId="77777777" w:rsidR="0061174B" w:rsidRPr="008F4F69" w:rsidRDefault="0061174B" w:rsidP="00401974">
      <w:pPr>
        <w:tabs>
          <w:tab w:val="left" w:pos="4395"/>
        </w:tabs>
        <w:spacing w:after="240"/>
        <w:jc w:val="both"/>
        <w:rPr>
          <w:sz w:val="24"/>
          <w:szCs w:val="24"/>
        </w:rPr>
      </w:pPr>
      <w:r w:rsidRPr="005D04F8">
        <w:rPr>
          <w:sz w:val="24"/>
          <w:szCs w:val="24"/>
        </w:rPr>
        <w:t>“</w:t>
      </w:r>
      <w:r w:rsidRPr="005D04F8">
        <w:rPr>
          <w:sz w:val="24"/>
          <w:szCs w:val="24"/>
          <w:u w:val="single"/>
        </w:rPr>
        <w:t>Acreditante</w:t>
      </w:r>
      <w:r w:rsidRPr="005D04F8">
        <w:rPr>
          <w:sz w:val="24"/>
          <w:szCs w:val="24"/>
        </w:rPr>
        <w:t>” tiene el significado que se atribuye a dicho término en el proemio del presente Con</w:t>
      </w:r>
      <w:r w:rsidRPr="008F4F69">
        <w:rPr>
          <w:sz w:val="24"/>
          <w:szCs w:val="24"/>
        </w:rPr>
        <w:t>trato.</w:t>
      </w:r>
    </w:p>
    <w:p w14:paraId="14FAF7EA" w14:textId="178B47A6" w:rsidR="002D3332" w:rsidRPr="005D04F8" w:rsidRDefault="002D3332" w:rsidP="002D3332">
      <w:pPr>
        <w:tabs>
          <w:tab w:val="left" w:pos="4395"/>
        </w:tabs>
        <w:spacing w:after="240"/>
        <w:jc w:val="both"/>
        <w:rPr>
          <w:sz w:val="24"/>
          <w:szCs w:val="24"/>
        </w:rPr>
      </w:pPr>
      <w:r w:rsidRPr="008F4F69">
        <w:rPr>
          <w:sz w:val="24"/>
          <w:szCs w:val="24"/>
        </w:rPr>
        <w:t>[“</w:t>
      </w:r>
      <w:r w:rsidRPr="008F4F69">
        <w:rPr>
          <w:sz w:val="24"/>
          <w:szCs w:val="24"/>
          <w:u w:val="single"/>
        </w:rPr>
        <w:t>Aforo</w:t>
      </w:r>
      <w:r w:rsidRPr="008F4F69">
        <w:rPr>
          <w:sz w:val="24"/>
          <w:szCs w:val="24"/>
        </w:rPr>
        <w:t>” significa el aforo resultante de dividir: (i) el monto total de Cantidades Límite de Participaciones correspondientes al Crédito y cualesquier aportaciones adicionales que el Acreditado realice a la Cuenta Individual del Crédito en términos del apartado (B) de la Cláusula Quinta del Contrato de Fideicomiso; entre (ii) la suma del servicio de la deuda (principal más intereses) del Crédito, más los pagos al amparo de las Obligaciones Accesorias vinculadas al Crédito (en la proporción que corresponda), ambos correspondientes al mes en que ocurra la Fecha de Cálculo del Aforo.]</w:t>
      </w:r>
      <w:r w:rsidRPr="008F4F69">
        <w:rPr>
          <w:rStyle w:val="Refdenotaalpie"/>
          <w:sz w:val="24"/>
          <w:szCs w:val="24"/>
        </w:rPr>
        <w:footnoteReference w:id="7"/>
      </w:r>
    </w:p>
    <w:p w14:paraId="29CE4099" w14:textId="2F3A809A" w:rsidR="002B3E55" w:rsidRPr="005D04F8" w:rsidRDefault="002B3E55" w:rsidP="002D3332">
      <w:pPr>
        <w:tabs>
          <w:tab w:val="left" w:pos="4395"/>
        </w:tabs>
        <w:spacing w:after="240"/>
        <w:jc w:val="both"/>
        <w:rPr>
          <w:sz w:val="24"/>
          <w:szCs w:val="24"/>
        </w:rPr>
      </w:pPr>
      <w:r w:rsidRPr="005D04F8">
        <w:rPr>
          <w:sz w:val="24"/>
          <w:szCs w:val="24"/>
        </w:rPr>
        <w:t>“</w:t>
      </w:r>
      <w:r w:rsidRPr="005D04F8">
        <w:rPr>
          <w:sz w:val="24"/>
          <w:szCs w:val="24"/>
          <w:u w:val="single"/>
        </w:rPr>
        <w:t>Agencia Calificadora</w:t>
      </w:r>
      <w:r w:rsidRPr="005D04F8">
        <w:rPr>
          <w:sz w:val="24"/>
          <w:szCs w:val="24"/>
        </w:rPr>
        <w:t xml:space="preserve">” significa aquella o aquellas </w:t>
      </w:r>
      <w:r w:rsidR="006322D2" w:rsidRPr="005D04F8">
        <w:rPr>
          <w:sz w:val="24"/>
          <w:szCs w:val="24"/>
        </w:rPr>
        <w:t>agencias calificadoras autorizadas por la Comisión Nacional Bancaria y de Valores, que califiquen el presente Contrato.</w:t>
      </w:r>
    </w:p>
    <w:p w14:paraId="6890FB48" w14:textId="77777777" w:rsidR="00757477" w:rsidRPr="005D04F8" w:rsidRDefault="00757477" w:rsidP="00401974">
      <w:pPr>
        <w:tabs>
          <w:tab w:val="left" w:pos="4395"/>
        </w:tabs>
        <w:spacing w:after="240"/>
        <w:jc w:val="both"/>
        <w:rPr>
          <w:sz w:val="24"/>
          <w:szCs w:val="24"/>
        </w:rPr>
      </w:pPr>
      <w:r w:rsidRPr="005D04F8">
        <w:rPr>
          <w:sz w:val="24"/>
          <w:szCs w:val="24"/>
        </w:rPr>
        <w:t>“</w:t>
      </w:r>
      <w:r w:rsidRPr="005D04F8">
        <w:rPr>
          <w:sz w:val="24"/>
          <w:szCs w:val="24"/>
          <w:u w:val="single"/>
        </w:rPr>
        <w:t>Autoridad Gubernamental</w:t>
      </w:r>
      <w:r w:rsidRPr="005D04F8">
        <w:rPr>
          <w:sz w:val="24"/>
          <w:szCs w:val="24"/>
        </w:rPr>
        <w:t>” significa, cualquier gobierno, comisión, consejo, oficina, agencia, autoridad reguladora, organismo, ente judicial, legislativo o administrativo, de carácter federal, estatal o municipal con jurisdicción sobre los asuntos relacionados al presente Contrato</w:t>
      </w:r>
      <w:r w:rsidR="00A16450" w:rsidRPr="005D04F8">
        <w:rPr>
          <w:sz w:val="24"/>
          <w:szCs w:val="24"/>
        </w:rPr>
        <w:t xml:space="preserve"> o cualquier Documento de la Obligación</w:t>
      </w:r>
      <w:r w:rsidR="00C36ED3" w:rsidRPr="005D04F8">
        <w:rPr>
          <w:sz w:val="24"/>
          <w:szCs w:val="24"/>
        </w:rPr>
        <w:t>.</w:t>
      </w:r>
    </w:p>
    <w:p w14:paraId="1D04E0DC" w14:textId="77777777" w:rsidR="00B14A11" w:rsidRPr="005D04F8" w:rsidRDefault="00B14A11" w:rsidP="00401974">
      <w:pPr>
        <w:tabs>
          <w:tab w:val="left" w:pos="4395"/>
        </w:tabs>
        <w:spacing w:after="240"/>
        <w:jc w:val="both"/>
        <w:rPr>
          <w:sz w:val="24"/>
          <w:szCs w:val="24"/>
        </w:rPr>
      </w:pPr>
      <w:r w:rsidRPr="005D04F8">
        <w:rPr>
          <w:sz w:val="24"/>
          <w:szCs w:val="24"/>
        </w:rPr>
        <w:t>“</w:t>
      </w:r>
      <w:r w:rsidRPr="005D04F8">
        <w:rPr>
          <w:sz w:val="24"/>
          <w:szCs w:val="24"/>
          <w:u w:val="single"/>
        </w:rPr>
        <w:t>Aviso Previo de Aceleración</w:t>
      </w:r>
      <w:r w:rsidRPr="005D04F8">
        <w:rPr>
          <w:sz w:val="24"/>
          <w:szCs w:val="24"/>
        </w:rPr>
        <w:t>” tiene el significado que se le atribuye en la Cláusula Décima Cuarta del presente Contrato.</w:t>
      </w:r>
    </w:p>
    <w:p w14:paraId="5F331A62" w14:textId="77777777" w:rsidR="00B14A11" w:rsidRPr="005D04F8" w:rsidRDefault="00B14A11" w:rsidP="00401974">
      <w:pPr>
        <w:tabs>
          <w:tab w:val="left" w:pos="4395"/>
        </w:tabs>
        <w:spacing w:after="240"/>
        <w:jc w:val="both"/>
        <w:rPr>
          <w:sz w:val="24"/>
          <w:szCs w:val="24"/>
        </w:rPr>
      </w:pPr>
      <w:r w:rsidRPr="005D04F8">
        <w:rPr>
          <w:sz w:val="24"/>
          <w:szCs w:val="24"/>
        </w:rPr>
        <w:t>“</w:t>
      </w:r>
      <w:r w:rsidRPr="005D04F8">
        <w:rPr>
          <w:sz w:val="24"/>
          <w:szCs w:val="24"/>
          <w:u w:val="single"/>
        </w:rPr>
        <w:t>Aviso Previo de Vencimiento Anticipado</w:t>
      </w:r>
      <w:r w:rsidRPr="005D04F8">
        <w:rPr>
          <w:sz w:val="24"/>
          <w:szCs w:val="24"/>
        </w:rPr>
        <w:t>” tiene el significado que se le atribuye en la Cláusula Décima Quinta del presente Contrato.</w:t>
      </w:r>
    </w:p>
    <w:p w14:paraId="6A6F8817" w14:textId="267F4233" w:rsidR="003058C6" w:rsidRPr="005D04F8" w:rsidRDefault="003058C6" w:rsidP="00401974">
      <w:pPr>
        <w:tabs>
          <w:tab w:val="left" w:pos="4395"/>
        </w:tabs>
        <w:spacing w:after="240"/>
        <w:jc w:val="both"/>
        <w:rPr>
          <w:sz w:val="24"/>
          <w:szCs w:val="24"/>
        </w:rPr>
      </w:pPr>
      <w:r w:rsidRPr="005D04F8">
        <w:rPr>
          <w:sz w:val="24"/>
          <w:szCs w:val="24"/>
        </w:rPr>
        <w:t>“</w:t>
      </w:r>
      <w:r w:rsidRPr="005D04F8">
        <w:rPr>
          <w:sz w:val="24"/>
          <w:szCs w:val="24"/>
          <w:u w:val="single"/>
        </w:rPr>
        <w:t>Cantidad Límite de Participaciones</w:t>
      </w:r>
      <w:r w:rsidRPr="005D04F8">
        <w:rPr>
          <w:sz w:val="24"/>
          <w:szCs w:val="24"/>
        </w:rPr>
        <w:t xml:space="preserve">” </w:t>
      </w:r>
      <w:r w:rsidR="0034081E" w:rsidRPr="005D04F8">
        <w:rPr>
          <w:sz w:val="24"/>
          <w:szCs w:val="24"/>
        </w:rPr>
        <w:t>tiene el significado que se le atribuye en el Contrato de Fideicomiso.</w:t>
      </w:r>
    </w:p>
    <w:p w14:paraId="53C4CD25" w14:textId="77777777" w:rsidR="00464B6F" w:rsidRPr="005D04F8" w:rsidRDefault="00464B6F" w:rsidP="00401974">
      <w:pPr>
        <w:tabs>
          <w:tab w:val="left" w:pos="4395"/>
        </w:tabs>
        <w:spacing w:after="240"/>
        <w:jc w:val="both"/>
        <w:rPr>
          <w:sz w:val="24"/>
          <w:szCs w:val="24"/>
        </w:rPr>
      </w:pPr>
      <w:r w:rsidRPr="005D04F8">
        <w:rPr>
          <w:sz w:val="24"/>
          <w:szCs w:val="24"/>
        </w:rPr>
        <w:t>“</w:t>
      </w:r>
      <w:r w:rsidRPr="005D04F8">
        <w:rPr>
          <w:sz w:val="24"/>
          <w:szCs w:val="24"/>
          <w:u w:val="single"/>
        </w:rPr>
        <w:t>Causa de Aceleración</w:t>
      </w:r>
      <w:r w:rsidRPr="005D04F8">
        <w:rPr>
          <w:sz w:val="24"/>
          <w:szCs w:val="24"/>
        </w:rPr>
        <w:t>” significa</w:t>
      </w:r>
      <w:r w:rsidR="00F57FE1" w:rsidRPr="005D04F8">
        <w:rPr>
          <w:sz w:val="24"/>
          <w:szCs w:val="24"/>
        </w:rPr>
        <w:t>, conjunta o indistintamente, una Causa de Aceleración Parcial y/o una Causa de Aceleración Total</w:t>
      </w:r>
      <w:r w:rsidRPr="005D04F8">
        <w:rPr>
          <w:sz w:val="24"/>
          <w:szCs w:val="24"/>
        </w:rPr>
        <w:t>.</w:t>
      </w:r>
    </w:p>
    <w:p w14:paraId="3FFEE8C5" w14:textId="77777777" w:rsidR="00F57FE1" w:rsidRPr="005D04F8" w:rsidRDefault="00F57FE1" w:rsidP="00401974">
      <w:pPr>
        <w:tabs>
          <w:tab w:val="left" w:pos="4395"/>
        </w:tabs>
        <w:spacing w:after="240"/>
        <w:jc w:val="both"/>
        <w:rPr>
          <w:sz w:val="24"/>
          <w:szCs w:val="24"/>
        </w:rPr>
      </w:pPr>
      <w:r w:rsidRPr="005D04F8">
        <w:rPr>
          <w:sz w:val="24"/>
          <w:szCs w:val="24"/>
        </w:rPr>
        <w:t>“</w:t>
      </w:r>
      <w:r w:rsidRPr="005D04F8">
        <w:rPr>
          <w:sz w:val="24"/>
          <w:szCs w:val="24"/>
          <w:u w:val="single"/>
        </w:rPr>
        <w:t>Causa de Aceleración Parcial</w:t>
      </w:r>
      <w:r w:rsidRPr="005D04F8">
        <w:rPr>
          <w:sz w:val="24"/>
          <w:szCs w:val="24"/>
        </w:rPr>
        <w:t>” tiene el significado que se atribuye a dicho término en la Cláusula Décima Cuarta del presente Contrato.</w:t>
      </w:r>
    </w:p>
    <w:p w14:paraId="3134AFB9" w14:textId="77777777" w:rsidR="00F57FE1" w:rsidRPr="005D04F8" w:rsidRDefault="00F57FE1" w:rsidP="00401974">
      <w:pPr>
        <w:tabs>
          <w:tab w:val="left" w:pos="4395"/>
        </w:tabs>
        <w:spacing w:after="240"/>
        <w:jc w:val="both"/>
        <w:rPr>
          <w:sz w:val="24"/>
          <w:szCs w:val="24"/>
        </w:rPr>
      </w:pPr>
      <w:r w:rsidRPr="005D04F8">
        <w:rPr>
          <w:sz w:val="24"/>
          <w:szCs w:val="24"/>
        </w:rPr>
        <w:lastRenderedPageBreak/>
        <w:t>“</w:t>
      </w:r>
      <w:r w:rsidRPr="005D04F8">
        <w:rPr>
          <w:sz w:val="24"/>
          <w:szCs w:val="24"/>
          <w:u w:val="single"/>
        </w:rPr>
        <w:t>Causa de Aceleración Total</w:t>
      </w:r>
      <w:r w:rsidRPr="005D04F8">
        <w:rPr>
          <w:sz w:val="24"/>
          <w:szCs w:val="24"/>
        </w:rPr>
        <w:t>” tiene el significado que se atribuye a dicho término en la Cláusula Décima Cuarta del presente Contrato.</w:t>
      </w:r>
    </w:p>
    <w:p w14:paraId="4D462419" w14:textId="77777777" w:rsidR="004A4EE6" w:rsidRPr="005D04F8" w:rsidRDefault="004A4EE6" w:rsidP="00401974">
      <w:pPr>
        <w:tabs>
          <w:tab w:val="left" w:pos="4395"/>
        </w:tabs>
        <w:spacing w:after="240"/>
        <w:jc w:val="both"/>
        <w:rPr>
          <w:sz w:val="24"/>
          <w:szCs w:val="24"/>
        </w:rPr>
      </w:pPr>
      <w:r w:rsidRPr="005D04F8">
        <w:rPr>
          <w:sz w:val="24"/>
          <w:szCs w:val="24"/>
        </w:rPr>
        <w:t>“</w:t>
      </w:r>
      <w:r w:rsidRPr="005D04F8">
        <w:rPr>
          <w:sz w:val="24"/>
          <w:szCs w:val="24"/>
          <w:u w:val="single"/>
        </w:rPr>
        <w:t>Causa de Vencimiento Anticipado</w:t>
      </w:r>
      <w:r w:rsidRPr="005D04F8">
        <w:rPr>
          <w:sz w:val="24"/>
          <w:szCs w:val="24"/>
        </w:rPr>
        <w:t xml:space="preserve">” tiene el significado que se atribuye a dicho término en la Cláusula </w:t>
      </w:r>
      <w:r w:rsidR="009F1BF4" w:rsidRPr="005D04F8">
        <w:rPr>
          <w:sz w:val="24"/>
          <w:szCs w:val="24"/>
        </w:rPr>
        <w:t>Décima Quinta</w:t>
      </w:r>
      <w:r w:rsidRPr="005D04F8">
        <w:rPr>
          <w:sz w:val="24"/>
          <w:szCs w:val="24"/>
        </w:rPr>
        <w:t xml:space="preserve"> del presente Contrato.</w:t>
      </w:r>
    </w:p>
    <w:p w14:paraId="16E3AF66" w14:textId="77777777" w:rsidR="00B94BCB" w:rsidRPr="005D04F8" w:rsidRDefault="00B94BCB" w:rsidP="00401974">
      <w:pPr>
        <w:tabs>
          <w:tab w:val="left" w:pos="4395"/>
        </w:tabs>
        <w:spacing w:after="240"/>
        <w:jc w:val="both"/>
        <w:rPr>
          <w:sz w:val="24"/>
          <w:szCs w:val="24"/>
        </w:rPr>
      </w:pPr>
      <w:r w:rsidRPr="005D04F8">
        <w:rPr>
          <w:sz w:val="24"/>
          <w:szCs w:val="24"/>
        </w:rPr>
        <w:t>“</w:t>
      </w:r>
      <w:r w:rsidRPr="005D04F8">
        <w:rPr>
          <w:sz w:val="24"/>
          <w:szCs w:val="24"/>
          <w:u w:val="single"/>
        </w:rPr>
        <w:t>CCP</w:t>
      </w:r>
      <w:r w:rsidRPr="005D04F8">
        <w:rPr>
          <w:sz w:val="24"/>
          <w:szCs w:val="24"/>
        </w:rPr>
        <w:t xml:space="preserve">” significa el </w:t>
      </w:r>
      <w:bookmarkStart w:id="4" w:name="_Hlk525570695"/>
      <w:r w:rsidRPr="005D04F8">
        <w:rPr>
          <w:sz w:val="24"/>
          <w:szCs w:val="24"/>
        </w:rPr>
        <w:t>costo de captación a plazo de pasivos, denominados en Pesos</w:t>
      </w:r>
      <w:bookmarkEnd w:id="4"/>
      <w:r w:rsidRPr="005D04F8">
        <w:rPr>
          <w:sz w:val="24"/>
          <w:szCs w:val="24"/>
        </w:rPr>
        <w:t>.</w:t>
      </w:r>
    </w:p>
    <w:p w14:paraId="347B9890" w14:textId="55446C6A" w:rsidR="003A2E97" w:rsidRDefault="003A2E97" w:rsidP="00401974">
      <w:pPr>
        <w:tabs>
          <w:tab w:val="left" w:pos="4395"/>
        </w:tabs>
        <w:spacing w:after="240"/>
        <w:jc w:val="both"/>
        <w:rPr>
          <w:sz w:val="24"/>
          <w:szCs w:val="24"/>
        </w:rPr>
      </w:pPr>
      <w:r>
        <w:rPr>
          <w:sz w:val="24"/>
          <w:szCs w:val="24"/>
        </w:rPr>
        <w:t>“</w:t>
      </w:r>
      <w:r w:rsidRPr="003A2E97">
        <w:rPr>
          <w:sz w:val="24"/>
          <w:szCs w:val="24"/>
          <w:u w:val="single"/>
        </w:rPr>
        <w:t>Código</w:t>
      </w:r>
      <w:r>
        <w:rPr>
          <w:sz w:val="24"/>
          <w:szCs w:val="24"/>
        </w:rPr>
        <w:t xml:space="preserve">” </w:t>
      </w:r>
      <w:r w:rsidR="00C9563E">
        <w:rPr>
          <w:sz w:val="24"/>
          <w:szCs w:val="24"/>
        </w:rPr>
        <w:t>significa el</w:t>
      </w:r>
      <w:r>
        <w:rPr>
          <w:sz w:val="24"/>
          <w:szCs w:val="24"/>
        </w:rPr>
        <w:t xml:space="preserve"> </w:t>
      </w:r>
      <w:r w:rsidRPr="005C0EBE">
        <w:rPr>
          <w:sz w:val="24"/>
          <w:szCs w:val="24"/>
          <w:lang w:val="es-MX"/>
        </w:rPr>
        <w:t>Código Financiero del Estado de México y Municipios</w:t>
      </w:r>
      <w:r w:rsidR="002E6118">
        <w:rPr>
          <w:sz w:val="24"/>
          <w:szCs w:val="24"/>
          <w:lang w:val="es-MX"/>
        </w:rPr>
        <w:t>.</w:t>
      </w:r>
    </w:p>
    <w:p w14:paraId="37CC8724" w14:textId="12D5F097" w:rsidR="00F328C0" w:rsidRPr="005D04F8" w:rsidRDefault="00F328C0" w:rsidP="00401974">
      <w:pPr>
        <w:tabs>
          <w:tab w:val="left" w:pos="4395"/>
        </w:tabs>
        <w:spacing w:after="240"/>
        <w:jc w:val="both"/>
        <w:rPr>
          <w:sz w:val="24"/>
          <w:szCs w:val="24"/>
        </w:rPr>
      </w:pPr>
      <w:r w:rsidRPr="005D04F8">
        <w:rPr>
          <w:sz w:val="24"/>
          <w:szCs w:val="24"/>
        </w:rPr>
        <w:t>“</w:t>
      </w:r>
      <w:r w:rsidRPr="005D04F8">
        <w:rPr>
          <w:sz w:val="24"/>
          <w:szCs w:val="24"/>
          <w:u w:val="single"/>
        </w:rPr>
        <w:t>Condiciones Suspensivas</w:t>
      </w:r>
      <w:r w:rsidRPr="005D04F8">
        <w:rPr>
          <w:sz w:val="24"/>
          <w:szCs w:val="24"/>
        </w:rPr>
        <w:t>” tiene el significado que a dicho término se atribuye en la Cláusula Cuarta del presente Contrato.</w:t>
      </w:r>
    </w:p>
    <w:p w14:paraId="3C693490" w14:textId="77777777" w:rsidR="0061174B" w:rsidRPr="005D04F8" w:rsidRDefault="0061174B" w:rsidP="00BC038F">
      <w:pPr>
        <w:spacing w:after="240"/>
        <w:jc w:val="both"/>
        <w:rPr>
          <w:sz w:val="24"/>
          <w:szCs w:val="24"/>
        </w:rPr>
      </w:pPr>
      <w:r w:rsidRPr="005D04F8">
        <w:rPr>
          <w:sz w:val="24"/>
          <w:szCs w:val="24"/>
        </w:rPr>
        <w:t>“</w:t>
      </w:r>
      <w:r w:rsidRPr="005D04F8">
        <w:rPr>
          <w:sz w:val="24"/>
          <w:szCs w:val="24"/>
          <w:u w:val="single"/>
        </w:rPr>
        <w:t>Contratos de Cobertura</w:t>
      </w:r>
      <w:r w:rsidRPr="005D04F8">
        <w:rPr>
          <w:sz w:val="24"/>
          <w:szCs w:val="24"/>
        </w:rPr>
        <w:t xml:space="preserve">” </w:t>
      </w:r>
      <w:r w:rsidR="00E61DE5" w:rsidRPr="005D04F8">
        <w:rPr>
          <w:sz w:val="24"/>
          <w:szCs w:val="24"/>
        </w:rPr>
        <w:t xml:space="preserve">tiene el significado que se le atribuye en el </w:t>
      </w:r>
      <w:r w:rsidR="006E63D1" w:rsidRPr="005D04F8">
        <w:rPr>
          <w:sz w:val="24"/>
          <w:szCs w:val="24"/>
        </w:rPr>
        <w:t>Contrato de Fideicomiso</w:t>
      </w:r>
      <w:r w:rsidRPr="005D04F8">
        <w:rPr>
          <w:sz w:val="24"/>
          <w:szCs w:val="24"/>
        </w:rPr>
        <w:t>.</w:t>
      </w:r>
    </w:p>
    <w:p w14:paraId="2B1252E7" w14:textId="77777777" w:rsidR="00F92BA8" w:rsidRPr="005D04F8" w:rsidRDefault="00F92BA8" w:rsidP="00BC038F">
      <w:pPr>
        <w:spacing w:after="240"/>
        <w:jc w:val="both"/>
        <w:rPr>
          <w:sz w:val="24"/>
          <w:szCs w:val="24"/>
        </w:rPr>
      </w:pPr>
      <w:r w:rsidRPr="005D04F8">
        <w:rPr>
          <w:sz w:val="24"/>
          <w:szCs w:val="24"/>
        </w:rPr>
        <w:t>“</w:t>
      </w:r>
      <w:r w:rsidRPr="005D04F8">
        <w:rPr>
          <w:sz w:val="24"/>
          <w:szCs w:val="24"/>
          <w:u w:val="single"/>
        </w:rPr>
        <w:t>Contratos de Cobertura Portafolio</w:t>
      </w:r>
      <w:r w:rsidRPr="005D04F8">
        <w:rPr>
          <w:sz w:val="24"/>
          <w:szCs w:val="24"/>
        </w:rPr>
        <w:t>” tiene el significado que se le atribuye en el Contrato de Fideicomiso.</w:t>
      </w:r>
    </w:p>
    <w:p w14:paraId="7903328B" w14:textId="77777777" w:rsidR="002D401A" w:rsidRPr="005D04F8" w:rsidRDefault="002D401A" w:rsidP="00BC038F">
      <w:pPr>
        <w:spacing w:after="240"/>
        <w:jc w:val="both"/>
        <w:rPr>
          <w:sz w:val="24"/>
          <w:szCs w:val="24"/>
        </w:rPr>
      </w:pPr>
      <w:r w:rsidRPr="005D04F8">
        <w:rPr>
          <w:sz w:val="24"/>
          <w:szCs w:val="24"/>
        </w:rPr>
        <w:t>“</w:t>
      </w:r>
      <w:r w:rsidRPr="005D04F8">
        <w:rPr>
          <w:sz w:val="24"/>
          <w:szCs w:val="24"/>
          <w:u w:val="single"/>
        </w:rPr>
        <w:t>Convenio de Coordinación Fiscal</w:t>
      </w:r>
      <w:r w:rsidRPr="005D04F8">
        <w:rPr>
          <w:sz w:val="24"/>
          <w:szCs w:val="24"/>
        </w:rPr>
        <w:t xml:space="preserve">” significa el convenio </w:t>
      </w:r>
      <w:r w:rsidR="001B558E" w:rsidRPr="005D04F8">
        <w:rPr>
          <w:sz w:val="24"/>
          <w:szCs w:val="24"/>
        </w:rPr>
        <w:t>que</w:t>
      </w:r>
      <w:r w:rsidRPr="005D04F8">
        <w:rPr>
          <w:sz w:val="24"/>
          <w:szCs w:val="24"/>
        </w:rPr>
        <w:t xml:space="preserve"> el Estado </w:t>
      </w:r>
      <w:r w:rsidR="001B558E" w:rsidRPr="005D04F8">
        <w:rPr>
          <w:sz w:val="24"/>
          <w:szCs w:val="24"/>
        </w:rPr>
        <w:t>ha celebrado</w:t>
      </w:r>
      <w:r w:rsidRPr="005D04F8">
        <w:rPr>
          <w:sz w:val="24"/>
          <w:szCs w:val="24"/>
        </w:rPr>
        <w:t xml:space="preserve"> con la Secretaría de Hacienda y Crédito Público</w:t>
      </w:r>
      <w:r w:rsidR="001B558E" w:rsidRPr="005D04F8">
        <w:rPr>
          <w:sz w:val="24"/>
          <w:szCs w:val="24"/>
        </w:rPr>
        <w:t xml:space="preserve"> en términos de la Ley de Coordinación Fiscal, para adherirse al Sistema Nacional de Coordinación Fiscal</w:t>
      </w:r>
      <w:r w:rsidR="000F3D09" w:rsidRPr="005D04F8">
        <w:rPr>
          <w:sz w:val="24"/>
          <w:szCs w:val="24"/>
        </w:rPr>
        <w:t>, a que hace referencia dicha ley</w:t>
      </w:r>
      <w:r w:rsidR="001B558E" w:rsidRPr="005D04F8">
        <w:rPr>
          <w:sz w:val="24"/>
          <w:szCs w:val="24"/>
        </w:rPr>
        <w:t>.</w:t>
      </w:r>
    </w:p>
    <w:p w14:paraId="0AB6FB68" w14:textId="77777777" w:rsidR="006E63D1" w:rsidRPr="005D04F8" w:rsidRDefault="006E63D1" w:rsidP="00BC038F">
      <w:pPr>
        <w:spacing w:after="240"/>
        <w:jc w:val="both"/>
        <w:rPr>
          <w:sz w:val="24"/>
          <w:szCs w:val="24"/>
        </w:rPr>
      </w:pPr>
      <w:r w:rsidRPr="005D04F8">
        <w:rPr>
          <w:sz w:val="24"/>
          <w:szCs w:val="24"/>
        </w:rPr>
        <w:t>“</w:t>
      </w:r>
      <w:r w:rsidRPr="005D04F8">
        <w:rPr>
          <w:sz w:val="24"/>
          <w:szCs w:val="24"/>
          <w:u w:val="single"/>
        </w:rPr>
        <w:t>CPEUM</w:t>
      </w:r>
      <w:r w:rsidRPr="005D04F8">
        <w:rPr>
          <w:sz w:val="24"/>
          <w:szCs w:val="24"/>
        </w:rPr>
        <w:t xml:space="preserve">” tiene el significado que a dicho término se atribuye en </w:t>
      </w:r>
      <w:r w:rsidR="006908AF" w:rsidRPr="005D04F8">
        <w:rPr>
          <w:sz w:val="24"/>
          <w:szCs w:val="24"/>
        </w:rPr>
        <w:t xml:space="preserve">la Declaración 1., 1.1. </w:t>
      </w:r>
      <w:r w:rsidRPr="005D04F8">
        <w:rPr>
          <w:sz w:val="24"/>
          <w:szCs w:val="24"/>
        </w:rPr>
        <w:t>del presente Contrat</w:t>
      </w:r>
      <w:r w:rsidR="002D401A" w:rsidRPr="005D04F8">
        <w:rPr>
          <w:sz w:val="24"/>
          <w:szCs w:val="24"/>
        </w:rPr>
        <w:t>o</w:t>
      </w:r>
      <w:r w:rsidR="00F02DD3" w:rsidRPr="005D04F8">
        <w:rPr>
          <w:sz w:val="24"/>
          <w:szCs w:val="24"/>
        </w:rPr>
        <w:t>.</w:t>
      </w:r>
    </w:p>
    <w:p w14:paraId="28D77077" w14:textId="02A0055C" w:rsidR="0061174B" w:rsidRPr="005D04F8" w:rsidRDefault="0061174B" w:rsidP="00401974">
      <w:pPr>
        <w:tabs>
          <w:tab w:val="left" w:pos="4395"/>
        </w:tabs>
        <w:spacing w:after="240"/>
        <w:jc w:val="both"/>
        <w:rPr>
          <w:sz w:val="24"/>
          <w:szCs w:val="24"/>
        </w:rPr>
      </w:pPr>
      <w:r w:rsidRPr="005D04F8">
        <w:rPr>
          <w:sz w:val="24"/>
          <w:szCs w:val="24"/>
        </w:rPr>
        <w:t>“</w:t>
      </w:r>
      <w:r w:rsidRPr="005D04F8">
        <w:rPr>
          <w:sz w:val="24"/>
          <w:szCs w:val="24"/>
          <w:u w:val="single"/>
        </w:rPr>
        <w:t>Crédito</w:t>
      </w:r>
      <w:r w:rsidRPr="005D04F8">
        <w:rPr>
          <w:sz w:val="24"/>
          <w:szCs w:val="24"/>
        </w:rPr>
        <w:t>” o “</w:t>
      </w:r>
      <w:r w:rsidRPr="005D04F8">
        <w:rPr>
          <w:sz w:val="24"/>
          <w:szCs w:val="24"/>
          <w:u w:val="single"/>
        </w:rPr>
        <w:t>Contrato</w:t>
      </w:r>
      <w:r w:rsidRPr="005D04F8">
        <w:rPr>
          <w:sz w:val="24"/>
          <w:szCs w:val="24"/>
        </w:rPr>
        <w:t>” significa, indistintamente, el presente Contrato de Apertura de Crédito Simple.</w:t>
      </w:r>
    </w:p>
    <w:p w14:paraId="6C025B19" w14:textId="77777777" w:rsidR="0061174B" w:rsidRPr="005D04F8" w:rsidRDefault="0061174B" w:rsidP="00BC038F">
      <w:pPr>
        <w:spacing w:after="240"/>
        <w:jc w:val="both"/>
        <w:rPr>
          <w:sz w:val="24"/>
          <w:szCs w:val="24"/>
        </w:rPr>
      </w:pPr>
      <w:r w:rsidRPr="005D04F8">
        <w:rPr>
          <w:sz w:val="24"/>
          <w:szCs w:val="24"/>
        </w:rPr>
        <w:t>“</w:t>
      </w:r>
      <w:r w:rsidRPr="005D04F8">
        <w:rPr>
          <w:sz w:val="24"/>
          <w:szCs w:val="24"/>
          <w:u w:val="single"/>
        </w:rPr>
        <w:t>Cuenta Concentradora de Participaciones</w:t>
      </w:r>
      <w:r w:rsidRPr="005D04F8">
        <w:rPr>
          <w:sz w:val="24"/>
          <w:szCs w:val="24"/>
        </w:rPr>
        <w:t xml:space="preserve">” </w:t>
      </w:r>
      <w:r w:rsidR="00466203" w:rsidRPr="005D04F8">
        <w:rPr>
          <w:sz w:val="24"/>
          <w:szCs w:val="24"/>
        </w:rPr>
        <w:t xml:space="preserve">tiene el significado que a dicho término se atribuye en el </w:t>
      </w:r>
      <w:r w:rsidR="006E63D1" w:rsidRPr="005D04F8">
        <w:rPr>
          <w:sz w:val="24"/>
          <w:szCs w:val="24"/>
        </w:rPr>
        <w:t>Contrato de Fideicomiso</w:t>
      </w:r>
      <w:r w:rsidR="00466203" w:rsidRPr="005D04F8">
        <w:rPr>
          <w:sz w:val="24"/>
          <w:szCs w:val="24"/>
        </w:rPr>
        <w:t>.</w:t>
      </w:r>
    </w:p>
    <w:p w14:paraId="316DAE11" w14:textId="77777777" w:rsidR="001C39DC" w:rsidRPr="005D04F8" w:rsidRDefault="001C39DC" w:rsidP="00BC038F">
      <w:pPr>
        <w:spacing w:after="240"/>
        <w:jc w:val="both"/>
        <w:rPr>
          <w:sz w:val="24"/>
          <w:szCs w:val="24"/>
        </w:rPr>
      </w:pPr>
      <w:r w:rsidRPr="005D04F8">
        <w:rPr>
          <w:sz w:val="24"/>
          <w:szCs w:val="24"/>
        </w:rPr>
        <w:t>“</w:t>
      </w:r>
      <w:r w:rsidRPr="005D04F8">
        <w:rPr>
          <w:sz w:val="24"/>
          <w:szCs w:val="24"/>
          <w:u w:val="single"/>
        </w:rPr>
        <w:t>Cuenta Individual</w:t>
      </w:r>
      <w:r w:rsidRPr="005D04F8">
        <w:rPr>
          <w:sz w:val="24"/>
          <w:szCs w:val="24"/>
        </w:rPr>
        <w:t xml:space="preserve">” </w:t>
      </w:r>
      <w:r w:rsidR="006322D2" w:rsidRPr="005D04F8">
        <w:rPr>
          <w:sz w:val="24"/>
          <w:szCs w:val="24"/>
        </w:rPr>
        <w:t xml:space="preserve">tiene el significado que a </w:t>
      </w:r>
      <w:r w:rsidRPr="005D04F8">
        <w:rPr>
          <w:sz w:val="24"/>
          <w:szCs w:val="24"/>
        </w:rPr>
        <w:t xml:space="preserve">dicho término se </w:t>
      </w:r>
      <w:r w:rsidR="006322D2" w:rsidRPr="005D04F8">
        <w:rPr>
          <w:sz w:val="24"/>
          <w:szCs w:val="24"/>
        </w:rPr>
        <w:t>le atribuye</w:t>
      </w:r>
      <w:r w:rsidRPr="005D04F8">
        <w:rPr>
          <w:sz w:val="24"/>
          <w:szCs w:val="24"/>
        </w:rPr>
        <w:t xml:space="preserve"> en el Contrato de Fideicomiso, </w:t>
      </w:r>
      <w:r w:rsidR="006322D2" w:rsidRPr="005D04F8">
        <w:rPr>
          <w:sz w:val="24"/>
          <w:szCs w:val="24"/>
        </w:rPr>
        <w:t xml:space="preserve">para efectos de </w:t>
      </w:r>
      <w:r w:rsidRPr="005D04F8">
        <w:rPr>
          <w:sz w:val="24"/>
          <w:szCs w:val="24"/>
        </w:rPr>
        <w:t xml:space="preserve">que el Fiduciario </w:t>
      </w:r>
      <w:r w:rsidR="006322D2" w:rsidRPr="005D04F8">
        <w:rPr>
          <w:sz w:val="24"/>
          <w:szCs w:val="24"/>
        </w:rPr>
        <w:t>reciba y</w:t>
      </w:r>
      <w:r w:rsidRPr="005D04F8">
        <w:rPr>
          <w:sz w:val="24"/>
          <w:szCs w:val="24"/>
        </w:rPr>
        <w:t xml:space="preserve"> administr</w:t>
      </w:r>
      <w:r w:rsidR="006322D2" w:rsidRPr="005D04F8">
        <w:rPr>
          <w:sz w:val="24"/>
          <w:szCs w:val="24"/>
        </w:rPr>
        <w:t>e</w:t>
      </w:r>
      <w:r w:rsidRPr="005D04F8">
        <w:rPr>
          <w:sz w:val="24"/>
          <w:szCs w:val="24"/>
        </w:rPr>
        <w:t xml:space="preserve"> de los recursos que correspondan al Acreditante</w:t>
      </w:r>
      <w:r w:rsidR="006322D2" w:rsidRPr="005D04F8">
        <w:rPr>
          <w:sz w:val="24"/>
          <w:szCs w:val="24"/>
        </w:rPr>
        <w:t xml:space="preserve"> en relación con el presente Contrato</w:t>
      </w:r>
      <w:r w:rsidRPr="005D04F8">
        <w:rPr>
          <w:sz w:val="24"/>
          <w:szCs w:val="24"/>
        </w:rPr>
        <w:t>.</w:t>
      </w:r>
    </w:p>
    <w:p w14:paraId="57BB8FE0" w14:textId="44AF9C24" w:rsidR="006E63D1" w:rsidRPr="005D04F8" w:rsidRDefault="006E63D1" w:rsidP="00BC038F">
      <w:pPr>
        <w:spacing w:after="240"/>
        <w:jc w:val="both"/>
        <w:rPr>
          <w:sz w:val="24"/>
          <w:szCs w:val="24"/>
        </w:rPr>
      </w:pPr>
      <w:r w:rsidRPr="005D04F8">
        <w:rPr>
          <w:sz w:val="24"/>
          <w:szCs w:val="24"/>
          <w:u w:val="single"/>
        </w:rPr>
        <w:t>“</w:t>
      </w:r>
      <w:r w:rsidR="00512CBA" w:rsidRPr="005D04F8">
        <w:rPr>
          <w:sz w:val="24"/>
          <w:szCs w:val="24"/>
          <w:u w:val="single"/>
          <w:lang w:val="es-MX"/>
        </w:rPr>
        <w:t>Decretos de Autorización</w:t>
      </w:r>
      <w:r w:rsidRPr="005D04F8">
        <w:rPr>
          <w:sz w:val="24"/>
          <w:szCs w:val="24"/>
          <w:u w:val="single"/>
        </w:rPr>
        <w:t>”</w:t>
      </w:r>
      <w:r w:rsidRPr="005D04F8">
        <w:rPr>
          <w:sz w:val="24"/>
          <w:szCs w:val="24"/>
        </w:rPr>
        <w:t xml:space="preserve"> tiene el significado que a dicho término se atribuye en el Antecedente </w:t>
      </w:r>
      <w:r w:rsidR="00512CBA" w:rsidRPr="005D04F8">
        <w:rPr>
          <w:sz w:val="24"/>
          <w:szCs w:val="24"/>
        </w:rPr>
        <w:t xml:space="preserve">III </w:t>
      </w:r>
      <w:r w:rsidRPr="005D04F8">
        <w:rPr>
          <w:sz w:val="24"/>
          <w:szCs w:val="24"/>
        </w:rPr>
        <w:t>del presente Contrato.</w:t>
      </w:r>
    </w:p>
    <w:p w14:paraId="518B6C13" w14:textId="5A024443" w:rsidR="0061174B" w:rsidRPr="005D04F8" w:rsidRDefault="0061174B" w:rsidP="00BC038F">
      <w:pPr>
        <w:spacing w:after="240"/>
        <w:jc w:val="both"/>
        <w:rPr>
          <w:sz w:val="24"/>
          <w:szCs w:val="24"/>
        </w:rPr>
      </w:pPr>
      <w:r w:rsidRPr="005D04F8">
        <w:rPr>
          <w:sz w:val="24"/>
          <w:szCs w:val="24"/>
        </w:rPr>
        <w:t>“</w:t>
      </w:r>
      <w:r w:rsidRPr="005D04F8">
        <w:rPr>
          <w:sz w:val="24"/>
          <w:szCs w:val="24"/>
          <w:u w:val="single"/>
        </w:rPr>
        <w:t>Día Hábil</w:t>
      </w:r>
      <w:r w:rsidRPr="005D04F8">
        <w:rPr>
          <w:sz w:val="24"/>
          <w:szCs w:val="24"/>
        </w:rPr>
        <w:t>”</w:t>
      </w:r>
      <w:r w:rsidR="0035199D" w:rsidRPr="005D04F8">
        <w:rPr>
          <w:sz w:val="24"/>
          <w:szCs w:val="24"/>
        </w:rPr>
        <w:t xml:space="preserve"> tiene el significado que se le atribuye en el Fideicomiso</w:t>
      </w:r>
      <w:r w:rsidRPr="005D04F8">
        <w:rPr>
          <w:sz w:val="24"/>
          <w:szCs w:val="24"/>
        </w:rPr>
        <w:t>.</w:t>
      </w:r>
    </w:p>
    <w:p w14:paraId="6CBDFDBA" w14:textId="77777777" w:rsidR="005000CA" w:rsidRPr="005D04F8" w:rsidRDefault="005000CA" w:rsidP="00BC038F">
      <w:pPr>
        <w:spacing w:after="240"/>
        <w:jc w:val="both"/>
        <w:rPr>
          <w:sz w:val="24"/>
          <w:szCs w:val="24"/>
        </w:rPr>
      </w:pPr>
      <w:r w:rsidRPr="005D04F8">
        <w:rPr>
          <w:sz w:val="24"/>
          <w:szCs w:val="24"/>
        </w:rPr>
        <w:t>“</w:t>
      </w:r>
      <w:r w:rsidRPr="005D04F8">
        <w:rPr>
          <w:sz w:val="24"/>
          <w:szCs w:val="24"/>
          <w:u w:val="single"/>
        </w:rPr>
        <w:t>Disposición</w:t>
      </w:r>
      <w:r w:rsidRPr="005D04F8">
        <w:rPr>
          <w:sz w:val="24"/>
          <w:szCs w:val="24"/>
        </w:rPr>
        <w:t xml:space="preserve">” </w:t>
      </w:r>
      <w:r w:rsidR="00B12504" w:rsidRPr="005D04F8">
        <w:rPr>
          <w:sz w:val="24"/>
          <w:szCs w:val="24"/>
        </w:rPr>
        <w:t>tiene el significado que se le atribuye en la Cláusula Octava del presente Contrato.</w:t>
      </w:r>
    </w:p>
    <w:p w14:paraId="4FBBA6D4" w14:textId="211B4715" w:rsidR="0061174B" w:rsidRPr="005D04F8" w:rsidRDefault="0061174B" w:rsidP="00BC038F">
      <w:pPr>
        <w:spacing w:after="240"/>
        <w:jc w:val="both"/>
        <w:rPr>
          <w:sz w:val="24"/>
          <w:szCs w:val="24"/>
        </w:rPr>
      </w:pPr>
      <w:r w:rsidRPr="005D04F8">
        <w:rPr>
          <w:sz w:val="24"/>
          <w:szCs w:val="24"/>
        </w:rPr>
        <w:t>“</w:t>
      </w:r>
      <w:r w:rsidR="007D3ACC" w:rsidRPr="005D04F8">
        <w:rPr>
          <w:sz w:val="24"/>
          <w:szCs w:val="24"/>
          <w:u w:val="single"/>
        </w:rPr>
        <w:t>Documentos de la Obligación</w:t>
      </w:r>
      <w:r w:rsidRPr="005D04F8">
        <w:rPr>
          <w:sz w:val="24"/>
          <w:szCs w:val="24"/>
        </w:rPr>
        <w:t xml:space="preserve">” </w:t>
      </w:r>
      <w:r w:rsidR="00E61DE5" w:rsidRPr="005D04F8">
        <w:rPr>
          <w:sz w:val="24"/>
          <w:szCs w:val="24"/>
        </w:rPr>
        <w:t xml:space="preserve">tiene el significado que a dicho término se atribuye en el </w:t>
      </w:r>
      <w:r w:rsidR="006E63D1" w:rsidRPr="005D04F8">
        <w:rPr>
          <w:sz w:val="24"/>
          <w:szCs w:val="24"/>
        </w:rPr>
        <w:t>Contrato de Fideicomiso</w:t>
      </w:r>
      <w:r w:rsidRPr="005D04F8">
        <w:rPr>
          <w:sz w:val="24"/>
          <w:szCs w:val="24"/>
        </w:rPr>
        <w:t>.</w:t>
      </w:r>
    </w:p>
    <w:p w14:paraId="6482759E" w14:textId="4B558874" w:rsidR="008111F4" w:rsidRPr="008F4F69" w:rsidRDefault="008111F4" w:rsidP="003A72C1">
      <w:pPr>
        <w:spacing w:after="240"/>
        <w:jc w:val="both"/>
        <w:rPr>
          <w:sz w:val="24"/>
          <w:szCs w:val="24"/>
        </w:rPr>
      </w:pPr>
      <w:r w:rsidRPr="008F4F69">
        <w:rPr>
          <w:sz w:val="24"/>
          <w:szCs w:val="24"/>
        </w:rPr>
        <w:t>[“</w:t>
      </w:r>
      <w:r w:rsidRPr="008F4F69">
        <w:rPr>
          <w:sz w:val="24"/>
          <w:szCs w:val="24"/>
          <w:u w:val="single"/>
        </w:rPr>
        <w:t>Endeudamiento Elevado</w:t>
      </w:r>
      <w:r w:rsidRPr="008F4F69">
        <w:rPr>
          <w:sz w:val="24"/>
          <w:szCs w:val="24"/>
        </w:rPr>
        <w:t xml:space="preserve">” significa cuando, (i) el Indicador de Deuda Pública y de Obligaciones sobre Ingresos de Libre Disposición se ubique en un rango alto; o (ii) el </w:t>
      </w:r>
      <w:r w:rsidRPr="008F4F69">
        <w:rPr>
          <w:sz w:val="24"/>
          <w:szCs w:val="24"/>
        </w:rPr>
        <w:lastRenderedPageBreak/>
        <w:t>Indicador de Deuda Pública y de Obligaciones sobre Ingresos de Libre Disposición se ubique en un rango bajo o medio y los dos Indicadores restantes se ubiquen en un rango alto, tomando en consideración lo previsto en la Cláusula Quinta, del presente Contrato en relación a los rangos de medición.]</w:t>
      </w:r>
      <w:r w:rsidRPr="008F4F69">
        <w:rPr>
          <w:rStyle w:val="Refdenotaalpie"/>
          <w:sz w:val="24"/>
          <w:szCs w:val="24"/>
        </w:rPr>
        <w:footnoteReference w:id="8"/>
      </w:r>
    </w:p>
    <w:p w14:paraId="7BE71892" w14:textId="201B71FC" w:rsidR="008111F4" w:rsidRPr="008F4F69" w:rsidRDefault="008111F4" w:rsidP="003A72C1">
      <w:pPr>
        <w:spacing w:after="240"/>
        <w:jc w:val="both"/>
        <w:rPr>
          <w:sz w:val="24"/>
          <w:szCs w:val="24"/>
        </w:rPr>
      </w:pPr>
      <w:r w:rsidRPr="008F4F69">
        <w:rPr>
          <w:sz w:val="24"/>
          <w:szCs w:val="24"/>
        </w:rPr>
        <w:t>[“</w:t>
      </w:r>
      <w:r w:rsidRPr="008F4F69">
        <w:rPr>
          <w:sz w:val="24"/>
          <w:szCs w:val="24"/>
          <w:u w:val="single"/>
        </w:rPr>
        <w:t>Endeudamiento en Observación</w:t>
      </w:r>
      <w:r w:rsidRPr="008F4F69">
        <w:rPr>
          <w:sz w:val="24"/>
          <w:szCs w:val="24"/>
        </w:rPr>
        <w:t>” significa cuando, (i) el Indicador de Deuda Pública y de Obligaciones sobre Ingresos de Libre Disposición se ubique en el rango bajo y se presente alguna de las situaciones siguientes: (a) los Indicadores restantes se ubiquen en el rango medio o (b) los Indicadores restantes se ubiquen, uno en el rango alto y el otro en el rango medio o bajo; o (ii) el Indicador de Deuda Pública y de Obligaciones sobre Ingresos de Libre Disposición se ubique en el rango medio y los dos Indicadores restantes se ubiquen en un rango medio o bajo, tomando en consideración lo previsto en la Cláusula Quinta, del presente Contrato en relación a los rangos de medición.]</w:t>
      </w:r>
      <w:r w:rsidRPr="008F4F69">
        <w:rPr>
          <w:rStyle w:val="Refdenotaalpie"/>
          <w:sz w:val="24"/>
          <w:szCs w:val="24"/>
        </w:rPr>
        <w:footnoteReference w:id="9"/>
      </w:r>
    </w:p>
    <w:p w14:paraId="6BA681A3" w14:textId="046B3428" w:rsidR="008111F4" w:rsidRPr="008F4F69" w:rsidRDefault="008111F4" w:rsidP="003A72C1">
      <w:pPr>
        <w:spacing w:after="240"/>
        <w:jc w:val="both"/>
        <w:rPr>
          <w:sz w:val="24"/>
          <w:szCs w:val="24"/>
        </w:rPr>
      </w:pPr>
      <w:r w:rsidRPr="008F4F69">
        <w:rPr>
          <w:sz w:val="24"/>
          <w:szCs w:val="24"/>
        </w:rPr>
        <w:t>[“</w:t>
      </w:r>
      <w:r w:rsidRPr="008F4F69">
        <w:rPr>
          <w:sz w:val="24"/>
          <w:szCs w:val="24"/>
          <w:u w:val="single"/>
        </w:rPr>
        <w:t>Endeudamiento Sostenible</w:t>
      </w:r>
      <w:r w:rsidRPr="008F4F69">
        <w:rPr>
          <w:sz w:val="24"/>
          <w:szCs w:val="24"/>
        </w:rPr>
        <w:t>” significa cuando, el Indicador de Deuda Pública y de Obligaciones sobre los Ingresos de Libre Disposición se ubique en un rango bajo y se presente alguna de las situaciones siguientes: (i) los Indicadores restantes se ubiquen en el rango bajo; o (ii) los Indicadores restantes se ubiquen, uno en el rango medio y el otro en el rango bajo, tomando en consideración lo previsto en la Cláusula Quinta del presente Contrato en relación a los rangos de medición.]</w:t>
      </w:r>
      <w:r w:rsidRPr="008F4F69">
        <w:rPr>
          <w:rStyle w:val="Refdenotaalpie"/>
          <w:sz w:val="24"/>
          <w:szCs w:val="24"/>
        </w:rPr>
        <w:footnoteReference w:id="10"/>
      </w:r>
    </w:p>
    <w:p w14:paraId="6CFC0055" w14:textId="77777777" w:rsidR="0061174B" w:rsidRPr="008F4F69" w:rsidRDefault="0061174B" w:rsidP="00401974">
      <w:pPr>
        <w:tabs>
          <w:tab w:val="left" w:pos="4395"/>
        </w:tabs>
        <w:spacing w:after="240"/>
        <w:jc w:val="both"/>
        <w:rPr>
          <w:sz w:val="24"/>
          <w:szCs w:val="24"/>
        </w:rPr>
      </w:pPr>
      <w:r w:rsidRPr="008F4F69">
        <w:rPr>
          <w:sz w:val="24"/>
          <w:szCs w:val="24"/>
        </w:rPr>
        <w:t>“</w:t>
      </w:r>
      <w:r w:rsidRPr="008F4F69">
        <w:rPr>
          <w:sz w:val="24"/>
          <w:szCs w:val="24"/>
          <w:u w:val="single"/>
        </w:rPr>
        <w:t>Estado</w:t>
      </w:r>
      <w:r w:rsidRPr="008F4F69">
        <w:rPr>
          <w:sz w:val="24"/>
          <w:szCs w:val="24"/>
        </w:rPr>
        <w:t>” tiene el significado que se atribuye a dicho término en el proemio del presente Contrato.</w:t>
      </w:r>
    </w:p>
    <w:p w14:paraId="5DAF8ADE" w14:textId="270F8446" w:rsidR="002D3332" w:rsidRPr="008F4F69" w:rsidRDefault="002D3332" w:rsidP="003A72C1">
      <w:pPr>
        <w:spacing w:after="240"/>
        <w:jc w:val="both"/>
        <w:rPr>
          <w:sz w:val="24"/>
          <w:szCs w:val="24"/>
        </w:rPr>
      </w:pPr>
      <w:r w:rsidRPr="008F4F69">
        <w:rPr>
          <w:sz w:val="24"/>
          <w:szCs w:val="24"/>
        </w:rPr>
        <w:t>[“</w:t>
      </w:r>
      <w:r w:rsidRPr="008F4F69">
        <w:rPr>
          <w:sz w:val="24"/>
          <w:szCs w:val="24"/>
          <w:u w:val="single"/>
        </w:rPr>
        <w:t>Fecha de Cálculo del Aforo</w:t>
      </w:r>
      <w:r w:rsidRPr="008F4F69">
        <w:rPr>
          <w:sz w:val="24"/>
          <w:szCs w:val="24"/>
        </w:rPr>
        <w:t xml:space="preserve">” </w:t>
      </w:r>
      <w:r w:rsidR="008E027C" w:rsidRPr="008F4F69">
        <w:rPr>
          <w:sz w:val="24"/>
          <w:szCs w:val="24"/>
        </w:rPr>
        <w:t>significa, lo que suceda antes entre (i) el día siguiente a que el Fiduciario reciba la última Ministración de Participaciones del mes calendario en curso, o (ii) el día veinticinco de cada mes calendario, durante la vigencia del Contrato; en el entendido que, si cualquier Fecha de Cálculo del Aforo fuese un día que no sea Día Hábil, dicho cálculo se hará el Día Hábil inmediato siguiente.</w:t>
      </w:r>
      <w:r w:rsidRPr="008F4F69">
        <w:rPr>
          <w:sz w:val="24"/>
          <w:szCs w:val="24"/>
        </w:rPr>
        <w:t>]</w:t>
      </w:r>
      <w:r w:rsidRPr="008F4F69">
        <w:rPr>
          <w:rStyle w:val="Refdenotaalpie"/>
          <w:sz w:val="24"/>
          <w:szCs w:val="24"/>
        </w:rPr>
        <w:footnoteReference w:id="11"/>
      </w:r>
    </w:p>
    <w:p w14:paraId="68CE7B47" w14:textId="05C33D4A" w:rsidR="00D73A98" w:rsidRPr="005D04F8" w:rsidRDefault="0061174B" w:rsidP="002D3332">
      <w:pPr>
        <w:spacing w:after="240"/>
        <w:jc w:val="both"/>
        <w:rPr>
          <w:sz w:val="24"/>
          <w:szCs w:val="24"/>
        </w:rPr>
      </w:pPr>
      <w:r w:rsidRPr="008F4F69">
        <w:rPr>
          <w:sz w:val="24"/>
          <w:szCs w:val="24"/>
        </w:rPr>
        <w:t>“</w:t>
      </w:r>
      <w:r w:rsidRPr="008F4F69">
        <w:rPr>
          <w:sz w:val="24"/>
          <w:szCs w:val="24"/>
          <w:u w:val="single"/>
        </w:rPr>
        <w:t>Fecha de Pago</w:t>
      </w:r>
      <w:r w:rsidRPr="008F4F69">
        <w:rPr>
          <w:sz w:val="24"/>
          <w:szCs w:val="24"/>
        </w:rPr>
        <w:t xml:space="preserve">” </w:t>
      </w:r>
      <w:r w:rsidR="00AE0A84" w:rsidRPr="008F4F69">
        <w:rPr>
          <w:sz w:val="24"/>
          <w:szCs w:val="24"/>
        </w:rPr>
        <w:t>significa el día primero de cada mes en que deban pagarse (i) los intereses que se causen durante cada Periodo de Pago</w:t>
      </w:r>
      <w:r w:rsidR="00DB7B5E" w:rsidRPr="008F4F69">
        <w:rPr>
          <w:sz w:val="24"/>
          <w:szCs w:val="24"/>
        </w:rPr>
        <w:t>, de conformidad con la Cláusula Novena, numeral 9.1 del presente Contrato</w:t>
      </w:r>
      <w:r w:rsidR="00AE0A84" w:rsidRPr="008F4F69">
        <w:rPr>
          <w:sz w:val="24"/>
          <w:szCs w:val="24"/>
        </w:rPr>
        <w:t xml:space="preserve">; y (ii) las amortizaciones de principal del Crédito, de conformidad con lo dispuesto en este Contrato y </w:t>
      </w:r>
      <w:r w:rsidR="00EA53C1" w:rsidRPr="008F4F69">
        <w:rPr>
          <w:sz w:val="24"/>
          <w:szCs w:val="24"/>
        </w:rPr>
        <w:t>[</w:t>
      </w:r>
      <w:r w:rsidR="00AE0A84" w:rsidRPr="008F4F69">
        <w:rPr>
          <w:sz w:val="24"/>
          <w:szCs w:val="24"/>
        </w:rPr>
        <w:t xml:space="preserve">la tabla de amortización </w:t>
      </w:r>
      <w:r w:rsidR="00EA53C1" w:rsidRPr="008F4F69">
        <w:rPr>
          <w:sz w:val="24"/>
          <w:szCs w:val="24"/>
        </w:rPr>
        <w:t xml:space="preserve">correspondiente a </w:t>
      </w:r>
      <w:r w:rsidR="00EA53C1" w:rsidRPr="008F4F69">
        <w:rPr>
          <w:sz w:val="24"/>
          <w:szCs w:val="24"/>
        </w:rPr>
        <w:lastRenderedPageBreak/>
        <w:t xml:space="preserve">cada Disposición // al Pagaré correspondiente </w:t>
      </w:r>
      <w:r w:rsidR="00EA53C1" w:rsidRPr="002237B7">
        <w:rPr>
          <w:sz w:val="24"/>
          <w:szCs w:val="24"/>
        </w:rPr>
        <w:t>a cada Disposición</w:t>
      </w:r>
      <w:r w:rsidR="00AE0A84" w:rsidRPr="002237B7">
        <w:rPr>
          <w:sz w:val="24"/>
          <w:szCs w:val="24"/>
        </w:rPr>
        <w:t>]</w:t>
      </w:r>
      <w:r w:rsidR="00DB083C" w:rsidRPr="002237B7">
        <w:rPr>
          <w:rStyle w:val="Refdenotaalpie"/>
          <w:sz w:val="24"/>
          <w:szCs w:val="24"/>
        </w:rPr>
        <w:t xml:space="preserve"> </w:t>
      </w:r>
      <w:r w:rsidR="00DB083C" w:rsidRPr="002237B7">
        <w:rPr>
          <w:rStyle w:val="Refdenotaalpie"/>
          <w:sz w:val="24"/>
          <w:szCs w:val="24"/>
        </w:rPr>
        <w:footnoteReference w:id="12"/>
      </w:r>
      <w:r w:rsidR="00AE0A84" w:rsidRPr="002237B7">
        <w:rPr>
          <w:sz w:val="24"/>
          <w:szCs w:val="24"/>
        </w:rPr>
        <w:t>, sujeto a lo establecido en la Cláusula Décima del presente Contrato.</w:t>
      </w:r>
    </w:p>
    <w:p w14:paraId="20FAF088" w14:textId="77777777" w:rsidR="00B12504" w:rsidRPr="005D04F8" w:rsidRDefault="00B12504" w:rsidP="00233391">
      <w:pPr>
        <w:spacing w:after="240"/>
        <w:jc w:val="both"/>
        <w:rPr>
          <w:sz w:val="24"/>
          <w:szCs w:val="24"/>
        </w:rPr>
      </w:pPr>
      <w:r w:rsidRPr="005D04F8">
        <w:rPr>
          <w:sz w:val="24"/>
          <w:szCs w:val="24"/>
        </w:rPr>
        <w:t>“</w:t>
      </w:r>
      <w:r w:rsidRPr="005D04F8">
        <w:rPr>
          <w:sz w:val="24"/>
          <w:szCs w:val="24"/>
          <w:u w:val="single"/>
        </w:rPr>
        <w:t>Fecha de Vencimiento</w:t>
      </w:r>
      <w:r w:rsidRPr="005D04F8">
        <w:rPr>
          <w:sz w:val="24"/>
          <w:szCs w:val="24"/>
        </w:rPr>
        <w:t>” tiene el significado que se le atribuye en la Cláusula Décima Primera del presente Contrato.</w:t>
      </w:r>
    </w:p>
    <w:p w14:paraId="55EA5644" w14:textId="236FDE99" w:rsidR="006E63D1" w:rsidRPr="005D04F8" w:rsidRDefault="006E63D1" w:rsidP="00233391">
      <w:pPr>
        <w:spacing w:after="240"/>
        <w:jc w:val="both"/>
        <w:rPr>
          <w:sz w:val="24"/>
          <w:szCs w:val="24"/>
        </w:rPr>
      </w:pPr>
      <w:r w:rsidRPr="005D04F8">
        <w:rPr>
          <w:sz w:val="24"/>
          <w:szCs w:val="24"/>
        </w:rPr>
        <w:t>“</w:t>
      </w:r>
      <w:r w:rsidRPr="005D04F8">
        <w:rPr>
          <w:sz w:val="24"/>
          <w:szCs w:val="24"/>
          <w:u w:val="single"/>
        </w:rPr>
        <w:t>Fideicomiso</w:t>
      </w:r>
      <w:r w:rsidRPr="005D04F8">
        <w:rPr>
          <w:sz w:val="24"/>
          <w:szCs w:val="24"/>
        </w:rPr>
        <w:t>” o “</w:t>
      </w:r>
      <w:r w:rsidRPr="005D04F8">
        <w:rPr>
          <w:sz w:val="24"/>
          <w:szCs w:val="24"/>
          <w:u w:val="single"/>
        </w:rPr>
        <w:t>Contrato de Fideicomiso</w:t>
      </w:r>
      <w:r w:rsidRPr="005D04F8">
        <w:rPr>
          <w:sz w:val="24"/>
          <w:szCs w:val="24"/>
        </w:rPr>
        <w:t xml:space="preserve">” tiene el significado que se atribuye a dicho término en el Antecedente </w:t>
      </w:r>
      <w:r w:rsidR="00551E38" w:rsidRPr="005D04F8">
        <w:rPr>
          <w:sz w:val="24"/>
          <w:szCs w:val="24"/>
        </w:rPr>
        <w:t>II</w:t>
      </w:r>
      <w:r w:rsidR="00F328C0" w:rsidRPr="005D04F8">
        <w:rPr>
          <w:sz w:val="24"/>
          <w:szCs w:val="24"/>
        </w:rPr>
        <w:t xml:space="preserve"> </w:t>
      </w:r>
      <w:r w:rsidRPr="005D04F8">
        <w:rPr>
          <w:sz w:val="24"/>
          <w:szCs w:val="24"/>
        </w:rPr>
        <w:t>del presente Contrato.</w:t>
      </w:r>
    </w:p>
    <w:p w14:paraId="19FC45C6" w14:textId="77777777" w:rsidR="0061174B" w:rsidRPr="005D04F8" w:rsidRDefault="0061174B" w:rsidP="00BC038F">
      <w:pPr>
        <w:spacing w:after="240"/>
        <w:jc w:val="both"/>
        <w:rPr>
          <w:sz w:val="24"/>
          <w:szCs w:val="24"/>
        </w:rPr>
      </w:pPr>
      <w:r w:rsidRPr="005D04F8">
        <w:rPr>
          <w:sz w:val="24"/>
          <w:szCs w:val="24"/>
        </w:rPr>
        <w:t>“</w:t>
      </w:r>
      <w:r w:rsidRPr="005D04F8">
        <w:rPr>
          <w:sz w:val="24"/>
          <w:szCs w:val="24"/>
          <w:u w:val="single"/>
        </w:rPr>
        <w:t>Fideicomiso</w:t>
      </w:r>
      <w:r w:rsidR="00E61DE5" w:rsidRPr="005D04F8">
        <w:rPr>
          <w:sz w:val="24"/>
          <w:szCs w:val="24"/>
          <w:u w:val="single"/>
        </w:rPr>
        <w:t xml:space="preserve"> Original</w:t>
      </w:r>
      <w:r w:rsidRPr="005D04F8">
        <w:rPr>
          <w:sz w:val="24"/>
          <w:szCs w:val="24"/>
        </w:rPr>
        <w:t>” o “</w:t>
      </w:r>
      <w:r w:rsidRPr="005D04F8">
        <w:rPr>
          <w:sz w:val="24"/>
          <w:szCs w:val="24"/>
          <w:u w:val="single"/>
        </w:rPr>
        <w:t>Contrato de Fideicomiso</w:t>
      </w:r>
      <w:r w:rsidR="00E61DE5" w:rsidRPr="005D04F8">
        <w:rPr>
          <w:sz w:val="24"/>
          <w:szCs w:val="24"/>
          <w:u w:val="single"/>
        </w:rPr>
        <w:t xml:space="preserve"> Original</w:t>
      </w:r>
      <w:r w:rsidRPr="005D04F8">
        <w:rPr>
          <w:sz w:val="24"/>
          <w:szCs w:val="24"/>
        </w:rPr>
        <w:t xml:space="preserve">” </w:t>
      </w:r>
      <w:r w:rsidR="007B02D2" w:rsidRPr="005D04F8">
        <w:rPr>
          <w:sz w:val="24"/>
          <w:szCs w:val="24"/>
        </w:rPr>
        <w:t xml:space="preserve">significa el contrato de fideicomiso irrevocable de administración y fuente de pago identificado con el número F/00105 que funge como mecanismo de pago </w:t>
      </w:r>
      <w:r w:rsidR="00886000" w:rsidRPr="005D04F8">
        <w:rPr>
          <w:sz w:val="24"/>
          <w:szCs w:val="24"/>
        </w:rPr>
        <w:t>de</w:t>
      </w:r>
      <w:r w:rsidR="007B02D2" w:rsidRPr="005D04F8">
        <w:rPr>
          <w:sz w:val="24"/>
          <w:szCs w:val="24"/>
        </w:rPr>
        <w:t xml:space="preserve"> las Obligaciones, según se hace referencia al mismo en el</w:t>
      </w:r>
      <w:r w:rsidRPr="005D04F8">
        <w:rPr>
          <w:sz w:val="24"/>
          <w:szCs w:val="24"/>
        </w:rPr>
        <w:t xml:space="preserve"> Antecedente I del presente Contrato. </w:t>
      </w:r>
    </w:p>
    <w:p w14:paraId="7E0D72F3" w14:textId="77777777" w:rsidR="003058C6" w:rsidRPr="008F4F69" w:rsidRDefault="003058C6" w:rsidP="00BC038F">
      <w:pPr>
        <w:spacing w:after="240"/>
        <w:jc w:val="both"/>
        <w:rPr>
          <w:sz w:val="24"/>
          <w:szCs w:val="24"/>
        </w:rPr>
      </w:pPr>
      <w:r w:rsidRPr="005D04F8">
        <w:rPr>
          <w:sz w:val="24"/>
          <w:szCs w:val="24"/>
        </w:rPr>
        <w:t>“</w:t>
      </w:r>
      <w:r w:rsidRPr="005D04F8">
        <w:rPr>
          <w:sz w:val="24"/>
          <w:szCs w:val="24"/>
          <w:u w:val="single"/>
        </w:rPr>
        <w:t>Fiduciario</w:t>
      </w:r>
      <w:r w:rsidRPr="005D04F8">
        <w:rPr>
          <w:sz w:val="24"/>
          <w:szCs w:val="24"/>
        </w:rPr>
        <w:t>” significa el fiduciario del Fideicomiso, o sus cesionarios o causahabientes, de confo</w:t>
      </w:r>
      <w:r w:rsidRPr="008F4F69">
        <w:rPr>
          <w:sz w:val="24"/>
          <w:szCs w:val="24"/>
        </w:rPr>
        <w:t>rmidad con los términos del Contrato de Fideicomiso.</w:t>
      </w:r>
    </w:p>
    <w:p w14:paraId="40C814CE" w14:textId="77D6EE6D" w:rsidR="008111F4" w:rsidRPr="005D04F8" w:rsidRDefault="008111F4" w:rsidP="003A72C1">
      <w:pPr>
        <w:spacing w:after="240"/>
        <w:jc w:val="both"/>
        <w:rPr>
          <w:sz w:val="24"/>
          <w:szCs w:val="24"/>
        </w:rPr>
      </w:pPr>
      <w:r w:rsidRPr="008F4F69">
        <w:rPr>
          <w:sz w:val="24"/>
          <w:szCs w:val="24"/>
        </w:rPr>
        <w:t>[“</w:t>
      </w:r>
      <w:r w:rsidRPr="008F4F69">
        <w:rPr>
          <w:sz w:val="24"/>
          <w:szCs w:val="24"/>
          <w:u w:val="single"/>
        </w:rPr>
        <w:t>Financiamiento Neto</w:t>
      </w:r>
      <w:r w:rsidRPr="008F4F69">
        <w:rPr>
          <w:sz w:val="24"/>
          <w:szCs w:val="24"/>
        </w:rPr>
        <w:t>” tiene el significado que se le atribuye en el artículo 2, fracción XII de la Ley de Disciplina Financiera.]</w:t>
      </w:r>
      <w:r w:rsidRPr="008F4F69">
        <w:rPr>
          <w:rStyle w:val="Refdenotaalpie"/>
          <w:sz w:val="24"/>
          <w:szCs w:val="24"/>
        </w:rPr>
        <w:footnoteReference w:id="13"/>
      </w:r>
    </w:p>
    <w:p w14:paraId="421C5487" w14:textId="3EB8EAB9" w:rsidR="004A4EE6" w:rsidRPr="005D04F8" w:rsidRDefault="004A4EE6" w:rsidP="008111F4">
      <w:pPr>
        <w:spacing w:after="240"/>
        <w:jc w:val="both"/>
        <w:rPr>
          <w:sz w:val="24"/>
          <w:szCs w:val="24"/>
        </w:rPr>
      </w:pPr>
      <w:r w:rsidRPr="005D04F8">
        <w:rPr>
          <w:sz w:val="24"/>
          <w:szCs w:val="24"/>
        </w:rPr>
        <w:t>“</w:t>
      </w:r>
      <w:r w:rsidRPr="005D04F8">
        <w:rPr>
          <w:sz w:val="24"/>
          <w:szCs w:val="24"/>
          <w:u w:val="single"/>
        </w:rPr>
        <w:t>Fondo de Reserva</w:t>
      </w:r>
      <w:r w:rsidRPr="005D04F8">
        <w:rPr>
          <w:sz w:val="24"/>
          <w:szCs w:val="24"/>
        </w:rPr>
        <w:t xml:space="preserve">” tiene el significado que se atribuye a dicho término en la Cláusula </w:t>
      </w:r>
      <w:r w:rsidR="00F26470" w:rsidRPr="005D04F8">
        <w:rPr>
          <w:sz w:val="24"/>
          <w:szCs w:val="24"/>
        </w:rPr>
        <w:t>Sexta</w:t>
      </w:r>
      <w:r w:rsidRPr="005D04F8">
        <w:rPr>
          <w:sz w:val="24"/>
          <w:szCs w:val="24"/>
        </w:rPr>
        <w:t xml:space="preserve"> del presente Contrato.</w:t>
      </w:r>
    </w:p>
    <w:p w14:paraId="5724AA7C" w14:textId="2D66B5AD" w:rsidR="00512CBA" w:rsidRPr="005D04F8" w:rsidRDefault="008F6D1F" w:rsidP="00C53E45">
      <w:pPr>
        <w:pStyle w:val="Default"/>
        <w:jc w:val="both"/>
      </w:pPr>
      <w:bookmarkStart w:id="5" w:name="_Hlk35441842"/>
      <w:r w:rsidRPr="005D04F8">
        <w:t>“</w:t>
      </w:r>
      <w:r w:rsidRPr="005D04F8">
        <w:rPr>
          <w:u w:val="single"/>
        </w:rPr>
        <w:t>Gastos de Contratación</w:t>
      </w:r>
      <w:r w:rsidRPr="005D04F8">
        <w:t>” significa los gastos y costos que deban cubrirse por concepto de costos asociados a la contratación del financiamiento previsto</w:t>
      </w:r>
      <w:r w:rsidR="006E3DBF">
        <w:t xml:space="preserve"> en el </w:t>
      </w:r>
      <w:r w:rsidRPr="005D04F8">
        <w:t>Decreto</w:t>
      </w:r>
      <w:r w:rsidR="00512CBA" w:rsidRPr="005D04F8">
        <w:t xml:space="preserve"> </w:t>
      </w:r>
      <w:r w:rsidR="008A54B0" w:rsidRPr="005D04F8">
        <w:t>2</w:t>
      </w:r>
      <w:r w:rsidR="006E3DBF">
        <w:t>1</w:t>
      </w:r>
      <w:r w:rsidRPr="005D04F8">
        <w:t>, tales como: costos relacionados con honorarios y gastos de calificadoras,</w:t>
      </w:r>
      <w:r w:rsidR="006C11B4" w:rsidRPr="005D04F8">
        <w:t xml:space="preserve"> instrumentos derivados,</w:t>
      </w:r>
      <w:r w:rsidRPr="005D04F8">
        <w:t xml:space="preserve"> asesores financieros y/o legales, fiduciarios, fedatarios públicos y, en general, a cualquier erogación relacionada con el diseño, estructuración y/o contratación de las operaciones a que se refiere el Decreto</w:t>
      </w:r>
      <w:r w:rsidR="00512CBA" w:rsidRPr="005D04F8">
        <w:t xml:space="preserve"> </w:t>
      </w:r>
      <w:r w:rsidR="006E3DBF">
        <w:t xml:space="preserve">21 </w:t>
      </w:r>
      <w:r w:rsidRPr="005D04F8">
        <w:t xml:space="preserve">, en el entendido que, </w:t>
      </w:r>
      <w:r w:rsidR="00512CBA" w:rsidRPr="005D04F8">
        <w:t>de conformidad con lo establecido en la Cláusula</w:t>
      </w:r>
      <w:r w:rsidR="00BD1B10" w:rsidRPr="005D04F8">
        <w:t xml:space="preserve"> Vigésima</w:t>
      </w:r>
      <w:r w:rsidR="00512CBA" w:rsidRPr="005D04F8">
        <w:t xml:space="preserve"> Octava del presente Contrato no hay ni habrá costos ni gastos relacionados con la contratación del presente Crédito que se cubran con cargo a los recursos del Crédito. </w:t>
      </w:r>
    </w:p>
    <w:p w14:paraId="28E90CB7" w14:textId="77777777" w:rsidR="008111F4" w:rsidRPr="005D04F8" w:rsidRDefault="008111F4" w:rsidP="00C53E45">
      <w:pPr>
        <w:pStyle w:val="Default"/>
        <w:jc w:val="both"/>
      </w:pPr>
    </w:p>
    <w:bookmarkEnd w:id="5"/>
    <w:p w14:paraId="1FCBCF8D" w14:textId="51636E88" w:rsidR="008111F4" w:rsidRPr="008F4F69" w:rsidRDefault="008111F4" w:rsidP="003A72C1">
      <w:pPr>
        <w:pStyle w:val="Default"/>
        <w:jc w:val="both"/>
      </w:pPr>
      <w:r w:rsidRPr="008F4F69">
        <w:t>[“</w:t>
      </w:r>
      <w:r w:rsidRPr="008F4F69">
        <w:rPr>
          <w:u w:val="single"/>
        </w:rPr>
        <w:t>Indicador de Deuda Pública y Obligaciones sobre Ingresos de Libre Disposición</w:t>
      </w:r>
      <w:r w:rsidRPr="008F4F69">
        <w:t>” significa el indicador referido en el artículo 44, fracción I, de la Ley de Disciplina Financiera, que será calculado de acuerdo con lo establecido en los artículos 7 y 9 del Reglamento del Sistema de Alertas publicado el 31 de marzo de 2017, vigente a la fecha de firma del presente Contrato.”</w:t>
      </w:r>
      <w:r w:rsidR="000C357C" w:rsidRPr="008F4F69">
        <w:t>]</w:t>
      </w:r>
      <w:r w:rsidR="000C357C" w:rsidRPr="008F4F69">
        <w:rPr>
          <w:rStyle w:val="Refdenotaalpie"/>
        </w:rPr>
        <w:footnoteReference w:id="14"/>
      </w:r>
    </w:p>
    <w:p w14:paraId="37D1FCFD" w14:textId="77777777" w:rsidR="000C357C" w:rsidRPr="008F4F69" w:rsidRDefault="000C357C" w:rsidP="003A72C1">
      <w:pPr>
        <w:pStyle w:val="Default"/>
        <w:jc w:val="both"/>
      </w:pPr>
    </w:p>
    <w:p w14:paraId="68E61B8D" w14:textId="0DE3585F" w:rsidR="008111F4" w:rsidRPr="008F4F69" w:rsidRDefault="000C357C" w:rsidP="008111F4">
      <w:pPr>
        <w:pStyle w:val="Default"/>
        <w:jc w:val="both"/>
      </w:pPr>
      <w:r w:rsidRPr="008F4F69">
        <w:t>[</w:t>
      </w:r>
      <w:r w:rsidR="008111F4" w:rsidRPr="008F4F69">
        <w:t>“</w:t>
      </w:r>
      <w:r w:rsidR="008111F4" w:rsidRPr="008F4F69">
        <w:rPr>
          <w:u w:val="single"/>
        </w:rPr>
        <w:t>Indicador de Obligaciones a Corto Plazo y Proveedores y Contratistas sobre Ingresos Totales</w:t>
      </w:r>
      <w:r w:rsidR="008111F4" w:rsidRPr="008F4F69">
        <w:t xml:space="preserve">” significa el indicador referido en el artículo 44, fracción III, de la Ley de Disciplina </w:t>
      </w:r>
      <w:r w:rsidR="008111F4" w:rsidRPr="008F4F69">
        <w:lastRenderedPageBreak/>
        <w:t>Financiera, que será calculado de acuerdo con lo establecido en los artículos 10 y 11 del Reglamento del Sistema de Alertas publicado el 31 de marzo de 2017, vigente a la fecha de firma del presente Contrato.]</w:t>
      </w:r>
      <w:r w:rsidR="008111F4" w:rsidRPr="008F4F69">
        <w:rPr>
          <w:rStyle w:val="Refdenotaalpie"/>
        </w:rPr>
        <w:footnoteReference w:id="15"/>
      </w:r>
    </w:p>
    <w:p w14:paraId="5CF904B3" w14:textId="77777777" w:rsidR="008111F4" w:rsidRPr="008F4F69" w:rsidRDefault="008111F4" w:rsidP="003A72C1">
      <w:pPr>
        <w:pStyle w:val="Default"/>
        <w:jc w:val="both"/>
      </w:pPr>
    </w:p>
    <w:p w14:paraId="5EBBED6D" w14:textId="5F85154E" w:rsidR="008111F4" w:rsidRPr="008F4F69" w:rsidRDefault="008111F4" w:rsidP="008111F4">
      <w:pPr>
        <w:pStyle w:val="Default"/>
        <w:jc w:val="both"/>
      </w:pPr>
      <w:r w:rsidRPr="008F4F69">
        <w:t>[“</w:t>
      </w:r>
      <w:r w:rsidRPr="008F4F69">
        <w:rPr>
          <w:u w:val="single"/>
        </w:rPr>
        <w:t>Indicador de Servicio de la Deuda y de Obligaciones sobre Ingresos de Libre Disposición</w:t>
      </w:r>
      <w:r w:rsidRPr="008F4F69">
        <w:t>” significa el indicador referido en el artículo 44, fracción II, de la Ley de Disciplina Financiera, que será calculado de acuerdo con lo establecido en los artículos 8 y 9 del Reglamento del Sistema de Alertas publicado el 31 de marzo de 2017, vigente a la fecha de firma del presente Contrato.]</w:t>
      </w:r>
      <w:r w:rsidRPr="008F4F69">
        <w:rPr>
          <w:rStyle w:val="Refdenotaalpie"/>
        </w:rPr>
        <w:footnoteReference w:id="16"/>
      </w:r>
    </w:p>
    <w:p w14:paraId="30A02A6C" w14:textId="77777777" w:rsidR="008111F4" w:rsidRPr="008F4F69" w:rsidRDefault="008111F4" w:rsidP="003A72C1">
      <w:pPr>
        <w:pStyle w:val="Default"/>
        <w:jc w:val="both"/>
      </w:pPr>
    </w:p>
    <w:p w14:paraId="6A905C71" w14:textId="2D94226E" w:rsidR="008111F4" w:rsidRPr="008F4F69" w:rsidRDefault="008111F4" w:rsidP="008111F4">
      <w:pPr>
        <w:pStyle w:val="Default"/>
        <w:jc w:val="both"/>
      </w:pPr>
      <w:r w:rsidRPr="008F4F69">
        <w:t>[“</w:t>
      </w:r>
      <w:r w:rsidRPr="008F4F69">
        <w:rPr>
          <w:u w:val="single"/>
        </w:rPr>
        <w:t>Indicadores</w:t>
      </w:r>
      <w:r w:rsidRPr="008F4F69">
        <w:t>” significa, conjunta o indistintamente, el Indicador de Deuda Pública y Obligaciones sobre Ingresos de Libre Disposición, el Indicador de Obligaciones a Corto Plazo y Proveedores y Contratistas sobre Ingresos Totales y/o el Indicador de Servicio de la Deuda y de Obligaciones sobre Ingresos de Libre Disposición.]</w:t>
      </w:r>
      <w:r w:rsidRPr="008F4F69">
        <w:rPr>
          <w:rStyle w:val="Refdenotaalpie"/>
        </w:rPr>
        <w:footnoteReference w:id="17"/>
      </w:r>
    </w:p>
    <w:p w14:paraId="07502298" w14:textId="77777777" w:rsidR="008111F4" w:rsidRPr="008F4F69" w:rsidRDefault="008111F4" w:rsidP="003A72C1">
      <w:pPr>
        <w:pStyle w:val="Default"/>
        <w:jc w:val="both"/>
      </w:pPr>
    </w:p>
    <w:p w14:paraId="013F75ED" w14:textId="1980E264" w:rsidR="008111F4" w:rsidRPr="005D04F8" w:rsidRDefault="008111F4" w:rsidP="008111F4">
      <w:pPr>
        <w:jc w:val="both"/>
        <w:rPr>
          <w:sz w:val="24"/>
          <w:szCs w:val="24"/>
          <w:lang w:val="es-MX"/>
        </w:rPr>
      </w:pPr>
      <w:r w:rsidRPr="008F4F69">
        <w:t>[</w:t>
      </w:r>
      <w:r w:rsidRPr="008F4F69">
        <w:rPr>
          <w:color w:val="000000"/>
          <w:sz w:val="24"/>
          <w:szCs w:val="24"/>
          <w:lang w:val="es-MX" w:eastAsia="en-US"/>
        </w:rPr>
        <w:t>“</w:t>
      </w:r>
      <w:r w:rsidRPr="008F4F69">
        <w:rPr>
          <w:color w:val="000000"/>
          <w:sz w:val="24"/>
          <w:szCs w:val="24"/>
          <w:u w:val="single"/>
          <w:lang w:val="es-MX" w:eastAsia="en-US"/>
        </w:rPr>
        <w:t>Ingresos de Libre Disposición</w:t>
      </w:r>
      <w:r w:rsidRPr="008F4F69">
        <w:rPr>
          <w:color w:val="000000"/>
          <w:sz w:val="24"/>
          <w:szCs w:val="24"/>
          <w:lang w:val="es-MX" w:eastAsia="en-US"/>
        </w:rPr>
        <w:t>” tiene el significado que se le atribuye en el artículo 2, fracción XIX de la Ley de Disciplina Financiera.</w:t>
      </w:r>
      <w:r w:rsidRPr="008F4F69">
        <w:t>]</w:t>
      </w:r>
      <w:r w:rsidRPr="008F4F69">
        <w:rPr>
          <w:rStyle w:val="Refdenotaalpie"/>
        </w:rPr>
        <w:footnoteReference w:id="18"/>
      </w:r>
    </w:p>
    <w:p w14:paraId="1BC08993" w14:textId="77777777" w:rsidR="00545FE2" w:rsidRPr="005D04F8" w:rsidRDefault="00545FE2" w:rsidP="00542750">
      <w:pPr>
        <w:pStyle w:val="Default"/>
        <w:jc w:val="both"/>
      </w:pPr>
    </w:p>
    <w:p w14:paraId="73063119" w14:textId="463EEC92" w:rsidR="00F26470" w:rsidRPr="005D04F8" w:rsidRDefault="00F26470" w:rsidP="0061174B">
      <w:pPr>
        <w:spacing w:after="240"/>
        <w:jc w:val="both"/>
        <w:rPr>
          <w:sz w:val="24"/>
          <w:szCs w:val="24"/>
        </w:rPr>
      </w:pPr>
      <w:r w:rsidRPr="005D04F8">
        <w:rPr>
          <w:sz w:val="24"/>
          <w:szCs w:val="24"/>
        </w:rPr>
        <w:t>“</w:t>
      </w:r>
      <w:r w:rsidRPr="005D04F8">
        <w:rPr>
          <w:sz w:val="24"/>
          <w:szCs w:val="24"/>
          <w:u w:val="single"/>
        </w:rPr>
        <w:t>Instrucción de Pago</w:t>
      </w:r>
      <w:r w:rsidRPr="005D04F8">
        <w:rPr>
          <w:sz w:val="24"/>
          <w:szCs w:val="24"/>
        </w:rPr>
        <w:t xml:space="preserve">” </w:t>
      </w:r>
      <w:r w:rsidR="007D3ACC" w:rsidRPr="005D04F8">
        <w:rPr>
          <w:sz w:val="24"/>
          <w:szCs w:val="24"/>
        </w:rPr>
        <w:t>tiene el significado que a dicho término se le atribuye en</w:t>
      </w:r>
      <w:r w:rsidRPr="005D04F8">
        <w:rPr>
          <w:sz w:val="24"/>
          <w:szCs w:val="24"/>
        </w:rPr>
        <w:t xml:space="preserve"> el Contrato de Fideicomiso.</w:t>
      </w:r>
    </w:p>
    <w:p w14:paraId="4F967C2D" w14:textId="77777777" w:rsidR="0061174B" w:rsidRPr="005D04F8" w:rsidRDefault="0061174B" w:rsidP="00233391">
      <w:pPr>
        <w:spacing w:after="240"/>
        <w:jc w:val="both"/>
        <w:rPr>
          <w:sz w:val="24"/>
          <w:szCs w:val="24"/>
        </w:rPr>
      </w:pPr>
      <w:r w:rsidRPr="005D04F8">
        <w:rPr>
          <w:sz w:val="24"/>
          <w:szCs w:val="24"/>
        </w:rPr>
        <w:t>“</w:t>
      </w:r>
      <w:r w:rsidRPr="005D04F8">
        <w:rPr>
          <w:sz w:val="24"/>
          <w:szCs w:val="24"/>
          <w:u w:val="single"/>
        </w:rPr>
        <w:t>Ley Aplicable</w:t>
      </w:r>
      <w:r w:rsidRPr="005D04F8">
        <w:rPr>
          <w:sz w:val="24"/>
          <w:szCs w:val="24"/>
        </w:rPr>
        <w:t>” significa respecto de cualquier Persona, (i) cualquier estatuto, ley, reglamento, ordenanza, regla, sentencia, orden, decreto, permiso, concesión, otorgamiento, franquicia u otra disposición o restricción gubernamental o cualquier interpretación o administración de cualesquiera de los anteriores por cualquier Autoridad Gubernamental (incluyendo, sin limitar, las Autorizaciones Gubernamentales) y (ii) cualquier directriz, lineamiento, política, requisito o cualquier forma de decisión o determinación similar por cualquier Autoridad Gubernamental que sea obligatori</w:t>
      </w:r>
      <w:r w:rsidR="00870E8C" w:rsidRPr="005D04F8">
        <w:rPr>
          <w:sz w:val="24"/>
          <w:szCs w:val="24"/>
        </w:rPr>
        <w:t>a</w:t>
      </w:r>
      <w:r w:rsidRPr="005D04F8">
        <w:rPr>
          <w:sz w:val="24"/>
          <w:szCs w:val="24"/>
        </w:rPr>
        <w:t xml:space="preserve"> para dicha Persona, en cada caso, vigente actualmente o en el futuro.</w:t>
      </w:r>
    </w:p>
    <w:p w14:paraId="5B2699FF" w14:textId="15BB669B" w:rsidR="009C4200" w:rsidRPr="005D04F8" w:rsidRDefault="009C4200" w:rsidP="00233391">
      <w:pPr>
        <w:spacing w:after="240"/>
        <w:jc w:val="both"/>
        <w:rPr>
          <w:sz w:val="24"/>
          <w:szCs w:val="24"/>
        </w:rPr>
      </w:pPr>
      <w:r w:rsidRPr="005D04F8">
        <w:rPr>
          <w:sz w:val="24"/>
          <w:szCs w:val="24"/>
        </w:rPr>
        <w:t>“</w:t>
      </w:r>
      <w:r w:rsidRPr="005D04F8">
        <w:rPr>
          <w:sz w:val="24"/>
          <w:szCs w:val="24"/>
          <w:u w:val="single"/>
        </w:rPr>
        <w:t>Ley de Disciplina Financiera</w:t>
      </w:r>
      <w:r w:rsidRPr="005D04F8">
        <w:rPr>
          <w:sz w:val="24"/>
          <w:szCs w:val="24"/>
        </w:rPr>
        <w:t>” tiene el significado que se le atribuye en el Antecedente II del presente Contrato.</w:t>
      </w:r>
    </w:p>
    <w:p w14:paraId="72EEA8B2" w14:textId="64407CEF" w:rsidR="00B77D2C" w:rsidRPr="005D04F8" w:rsidRDefault="00B77D2C" w:rsidP="00233391">
      <w:pPr>
        <w:spacing w:after="240"/>
        <w:jc w:val="both"/>
        <w:rPr>
          <w:sz w:val="24"/>
          <w:szCs w:val="24"/>
        </w:rPr>
      </w:pPr>
      <w:r w:rsidRPr="005D04F8">
        <w:rPr>
          <w:sz w:val="24"/>
          <w:szCs w:val="24"/>
        </w:rPr>
        <w:t>“</w:t>
      </w:r>
      <w:r w:rsidRPr="005D04F8">
        <w:rPr>
          <w:sz w:val="24"/>
          <w:szCs w:val="24"/>
          <w:u w:val="single"/>
        </w:rPr>
        <w:t>LGTOC</w:t>
      </w:r>
      <w:r w:rsidRPr="005D04F8">
        <w:rPr>
          <w:sz w:val="24"/>
          <w:szCs w:val="24"/>
        </w:rPr>
        <w:t>” significa la Ley General de Títulos y Operaciones de Crédito.</w:t>
      </w:r>
    </w:p>
    <w:p w14:paraId="1905BF95" w14:textId="5F611E5F" w:rsidR="008F6D1F" w:rsidRPr="005D04F8" w:rsidRDefault="008F6D1F" w:rsidP="00233391">
      <w:pPr>
        <w:spacing w:after="240"/>
        <w:jc w:val="both"/>
        <w:rPr>
          <w:sz w:val="24"/>
          <w:szCs w:val="24"/>
        </w:rPr>
      </w:pPr>
      <w:r w:rsidRPr="005D04F8">
        <w:rPr>
          <w:sz w:val="24"/>
          <w:szCs w:val="24"/>
        </w:rPr>
        <w:lastRenderedPageBreak/>
        <w:t>“</w:t>
      </w:r>
      <w:r w:rsidRPr="005D04F8">
        <w:rPr>
          <w:sz w:val="24"/>
          <w:szCs w:val="24"/>
          <w:u w:val="single"/>
        </w:rPr>
        <w:t>Licitación Pública</w:t>
      </w:r>
      <w:r w:rsidRPr="005D04F8">
        <w:rPr>
          <w:sz w:val="24"/>
          <w:szCs w:val="24"/>
        </w:rPr>
        <w:t xml:space="preserve">” tiene el significado que se le atribuye en el Antecedente </w:t>
      </w:r>
      <w:r w:rsidR="00F47442" w:rsidRPr="005D04F8">
        <w:rPr>
          <w:sz w:val="24"/>
          <w:szCs w:val="24"/>
        </w:rPr>
        <w:t>V</w:t>
      </w:r>
      <w:r w:rsidRPr="005D04F8">
        <w:rPr>
          <w:sz w:val="24"/>
          <w:szCs w:val="24"/>
        </w:rPr>
        <w:t xml:space="preserve"> del presente Contrato.</w:t>
      </w:r>
    </w:p>
    <w:p w14:paraId="48CAA56E" w14:textId="77777777" w:rsidR="0061174B" w:rsidRPr="005D04F8" w:rsidRDefault="0061174B" w:rsidP="00233391">
      <w:pPr>
        <w:spacing w:after="240"/>
        <w:jc w:val="both"/>
        <w:rPr>
          <w:sz w:val="24"/>
          <w:szCs w:val="24"/>
        </w:rPr>
      </w:pPr>
      <w:r w:rsidRPr="005D04F8">
        <w:rPr>
          <w:sz w:val="24"/>
          <w:szCs w:val="24"/>
        </w:rPr>
        <w:t>“</w:t>
      </w:r>
      <w:r w:rsidRPr="005D04F8">
        <w:rPr>
          <w:sz w:val="24"/>
          <w:szCs w:val="24"/>
          <w:u w:val="single"/>
        </w:rPr>
        <w:t>México</w:t>
      </w:r>
      <w:r w:rsidRPr="005D04F8">
        <w:rPr>
          <w:sz w:val="24"/>
          <w:szCs w:val="24"/>
        </w:rPr>
        <w:t>” significa los Estados Unidos Mexicanos.</w:t>
      </w:r>
    </w:p>
    <w:p w14:paraId="2139550A" w14:textId="77777777" w:rsidR="00DE4F9C" w:rsidRPr="005D04F8" w:rsidRDefault="00DE4F9C" w:rsidP="00233391">
      <w:pPr>
        <w:spacing w:after="240"/>
        <w:jc w:val="both"/>
        <w:rPr>
          <w:sz w:val="24"/>
          <w:szCs w:val="24"/>
        </w:rPr>
      </w:pPr>
      <w:r w:rsidRPr="005D04F8">
        <w:rPr>
          <w:sz w:val="24"/>
          <w:szCs w:val="24"/>
        </w:rPr>
        <w:t>“</w:t>
      </w:r>
      <w:r w:rsidRPr="005D04F8">
        <w:rPr>
          <w:sz w:val="24"/>
          <w:szCs w:val="24"/>
          <w:u w:val="single"/>
        </w:rPr>
        <w:t>Ministración de Participaciones Fideicomitidas</w:t>
      </w:r>
      <w:r w:rsidRPr="005D04F8">
        <w:rPr>
          <w:sz w:val="24"/>
          <w:szCs w:val="24"/>
        </w:rPr>
        <w:t>” tiene el significado que a dicho término se le atribuye en el Contrato de Fideicomiso.</w:t>
      </w:r>
    </w:p>
    <w:p w14:paraId="2F801F93" w14:textId="77777777" w:rsidR="0061174B" w:rsidRPr="005D04F8" w:rsidRDefault="0061174B" w:rsidP="00401974">
      <w:pPr>
        <w:tabs>
          <w:tab w:val="left" w:pos="4395"/>
        </w:tabs>
        <w:spacing w:after="240"/>
        <w:jc w:val="both"/>
        <w:rPr>
          <w:sz w:val="24"/>
          <w:szCs w:val="24"/>
        </w:rPr>
      </w:pPr>
      <w:r w:rsidRPr="005D04F8">
        <w:rPr>
          <w:sz w:val="24"/>
          <w:szCs w:val="24"/>
        </w:rPr>
        <w:t>“</w:t>
      </w:r>
      <w:r w:rsidRPr="005D04F8">
        <w:rPr>
          <w:sz w:val="24"/>
          <w:szCs w:val="24"/>
          <w:u w:val="single"/>
        </w:rPr>
        <w:t>Monto Total del Crédito</w:t>
      </w:r>
      <w:r w:rsidRPr="005D04F8">
        <w:rPr>
          <w:sz w:val="24"/>
          <w:szCs w:val="24"/>
        </w:rPr>
        <w:t xml:space="preserve">” tiene el significado que se atribuye a dicho término en la Cláusula Segunda del presente Contrato. </w:t>
      </w:r>
    </w:p>
    <w:p w14:paraId="25364C22" w14:textId="05FA8DF4" w:rsidR="00EF2BCC" w:rsidRPr="005D04F8" w:rsidRDefault="00EF2BCC" w:rsidP="00401974">
      <w:pPr>
        <w:tabs>
          <w:tab w:val="left" w:pos="4395"/>
        </w:tabs>
        <w:spacing w:after="240"/>
        <w:jc w:val="both"/>
        <w:rPr>
          <w:sz w:val="24"/>
          <w:szCs w:val="24"/>
        </w:rPr>
      </w:pPr>
      <w:r w:rsidRPr="005D04F8">
        <w:rPr>
          <w:sz w:val="24"/>
          <w:szCs w:val="24"/>
        </w:rPr>
        <w:t>“</w:t>
      </w:r>
      <w:r w:rsidRPr="005D04F8">
        <w:rPr>
          <w:sz w:val="24"/>
          <w:szCs w:val="24"/>
          <w:u w:val="single"/>
        </w:rPr>
        <w:t>Notificación de Aceleración</w:t>
      </w:r>
      <w:r w:rsidRPr="005D04F8">
        <w:rPr>
          <w:sz w:val="24"/>
          <w:szCs w:val="24"/>
        </w:rPr>
        <w:t>” tiene el significado que a dicho término se le atribuye en el Contrato de Fideicomiso</w:t>
      </w:r>
      <w:r w:rsidR="00B77D2C" w:rsidRPr="005D04F8">
        <w:rPr>
          <w:sz w:val="24"/>
          <w:szCs w:val="24"/>
        </w:rPr>
        <w:t>.</w:t>
      </w:r>
    </w:p>
    <w:p w14:paraId="2F136F2C" w14:textId="77777777" w:rsidR="00F15262" w:rsidRPr="005D04F8" w:rsidRDefault="00F15262" w:rsidP="00401974">
      <w:pPr>
        <w:tabs>
          <w:tab w:val="left" w:pos="4395"/>
        </w:tabs>
        <w:spacing w:after="240"/>
        <w:jc w:val="both"/>
        <w:rPr>
          <w:sz w:val="24"/>
          <w:szCs w:val="24"/>
        </w:rPr>
      </w:pPr>
      <w:r w:rsidRPr="005D04F8">
        <w:rPr>
          <w:sz w:val="24"/>
          <w:szCs w:val="24"/>
        </w:rPr>
        <w:t>“</w:t>
      </w:r>
      <w:r w:rsidRPr="005D04F8">
        <w:rPr>
          <w:sz w:val="24"/>
          <w:szCs w:val="24"/>
          <w:u w:val="single"/>
        </w:rPr>
        <w:t xml:space="preserve">Notificación de Terminación de </w:t>
      </w:r>
      <w:r w:rsidR="00763A01" w:rsidRPr="005D04F8">
        <w:rPr>
          <w:sz w:val="24"/>
          <w:szCs w:val="24"/>
          <w:u w:val="single"/>
        </w:rPr>
        <w:t xml:space="preserve">Causa de </w:t>
      </w:r>
      <w:r w:rsidRPr="005D04F8">
        <w:rPr>
          <w:sz w:val="24"/>
          <w:szCs w:val="24"/>
          <w:u w:val="single"/>
        </w:rPr>
        <w:t>Aceleración</w:t>
      </w:r>
      <w:r w:rsidRPr="005D04F8">
        <w:rPr>
          <w:sz w:val="24"/>
          <w:szCs w:val="24"/>
        </w:rPr>
        <w:t>” tiene el significado que a dicho término se le atribuye en el Contrato de Fideicomiso.</w:t>
      </w:r>
    </w:p>
    <w:p w14:paraId="179CB504" w14:textId="3C964180" w:rsidR="00362E51" w:rsidRPr="0076186B" w:rsidRDefault="00362E51" w:rsidP="00401974">
      <w:pPr>
        <w:tabs>
          <w:tab w:val="left" w:pos="4395"/>
        </w:tabs>
        <w:spacing w:after="240"/>
        <w:jc w:val="both"/>
        <w:rPr>
          <w:sz w:val="24"/>
          <w:szCs w:val="24"/>
        </w:rPr>
      </w:pPr>
      <w:r w:rsidRPr="005D04F8">
        <w:rPr>
          <w:sz w:val="24"/>
          <w:szCs w:val="24"/>
        </w:rPr>
        <w:t>“</w:t>
      </w:r>
      <w:r w:rsidR="0090082F" w:rsidRPr="005D04F8">
        <w:rPr>
          <w:sz w:val="24"/>
          <w:szCs w:val="24"/>
          <w:u w:val="single"/>
        </w:rPr>
        <w:t>Not</w:t>
      </w:r>
      <w:r w:rsidR="0090082F" w:rsidRPr="0076186B">
        <w:rPr>
          <w:sz w:val="24"/>
          <w:szCs w:val="24"/>
          <w:u w:val="single"/>
        </w:rPr>
        <w:t>ificación</w:t>
      </w:r>
      <w:r w:rsidRPr="0076186B">
        <w:rPr>
          <w:sz w:val="24"/>
          <w:szCs w:val="24"/>
          <w:u w:val="single"/>
        </w:rPr>
        <w:t xml:space="preserve"> Irrevocable</w:t>
      </w:r>
      <w:r w:rsidRPr="0076186B">
        <w:rPr>
          <w:sz w:val="24"/>
          <w:szCs w:val="24"/>
        </w:rPr>
        <w:t>”</w:t>
      </w:r>
      <w:r w:rsidR="0090082F" w:rsidRPr="0076186B">
        <w:rPr>
          <w:sz w:val="24"/>
          <w:szCs w:val="24"/>
        </w:rPr>
        <w:t xml:space="preserve"> tiene el significado que a dicho término se le atribuye en el Contrato de Fideicomiso.</w:t>
      </w:r>
    </w:p>
    <w:p w14:paraId="7DD7B470" w14:textId="00C47CFE" w:rsidR="000C357C" w:rsidRPr="0076186B" w:rsidRDefault="008111F4" w:rsidP="00401974">
      <w:pPr>
        <w:tabs>
          <w:tab w:val="left" w:pos="4395"/>
        </w:tabs>
        <w:spacing w:after="240"/>
        <w:jc w:val="both"/>
        <w:rPr>
          <w:sz w:val="24"/>
          <w:szCs w:val="24"/>
        </w:rPr>
      </w:pPr>
      <w:r w:rsidRPr="0076186B">
        <w:rPr>
          <w:sz w:val="24"/>
          <w:szCs w:val="24"/>
        </w:rPr>
        <w:t>[“</w:t>
      </w:r>
      <w:r w:rsidRPr="0076186B">
        <w:rPr>
          <w:sz w:val="24"/>
          <w:szCs w:val="24"/>
          <w:u w:val="single"/>
        </w:rPr>
        <w:t>Nivel de Endeudamiento</w:t>
      </w:r>
      <w:r w:rsidRPr="0076186B">
        <w:rPr>
          <w:sz w:val="24"/>
          <w:szCs w:val="24"/>
        </w:rPr>
        <w:t>” significa, Endeudamiento Sostenible, Endeudamiento en Observación o Endeudamiento Elevado, según lo determine el Acreditado con base en la medición de los Indicadores.</w:t>
      </w:r>
      <w:r w:rsidR="000C357C" w:rsidRPr="0076186B">
        <w:rPr>
          <w:sz w:val="24"/>
          <w:szCs w:val="24"/>
        </w:rPr>
        <w:t>]</w:t>
      </w:r>
      <w:r w:rsidR="000C357C" w:rsidRPr="0076186B">
        <w:rPr>
          <w:rStyle w:val="Refdenotaalpie"/>
          <w:sz w:val="24"/>
          <w:szCs w:val="24"/>
        </w:rPr>
        <w:footnoteReference w:id="19"/>
      </w:r>
    </w:p>
    <w:p w14:paraId="71D91F9C" w14:textId="348E7CB7" w:rsidR="006E63D1" w:rsidRPr="0076186B" w:rsidRDefault="006E63D1" w:rsidP="00401974">
      <w:pPr>
        <w:tabs>
          <w:tab w:val="left" w:pos="4395"/>
        </w:tabs>
        <w:spacing w:after="240"/>
        <w:jc w:val="both"/>
        <w:rPr>
          <w:sz w:val="24"/>
          <w:szCs w:val="24"/>
        </w:rPr>
      </w:pPr>
      <w:r w:rsidRPr="0076186B">
        <w:rPr>
          <w:sz w:val="24"/>
          <w:szCs w:val="24"/>
        </w:rPr>
        <w:t>“</w:t>
      </w:r>
      <w:r w:rsidRPr="0076186B">
        <w:rPr>
          <w:sz w:val="24"/>
          <w:szCs w:val="24"/>
          <w:u w:val="single"/>
        </w:rPr>
        <w:t>Obligaciones Accesorias</w:t>
      </w:r>
      <w:r w:rsidRPr="0076186B">
        <w:rPr>
          <w:sz w:val="24"/>
          <w:szCs w:val="24"/>
        </w:rPr>
        <w:t>” tiene el significado que a dicho término se le atribuye en el Contrato de Fideicomiso</w:t>
      </w:r>
      <w:r w:rsidR="00B77D2C" w:rsidRPr="0076186B">
        <w:rPr>
          <w:sz w:val="24"/>
          <w:szCs w:val="24"/>
        </w:rPr>
        <w:t>.</w:t>
      </w:r>
    </w:p>
    <w:p w14:paraId="433E3ED8" w14:textId="0E682EF3" w:rsidR="00060D68" w:rsidRPr="005D04F8" w:rsidRDefault="00AE0A84" w:rsidP="00AE0A84">
      <w:pPr>
        <w:tabs>
          <w:tab w:val="left" w:pos="4395"/>
        </w:tabs>
        <w:spacing w:after="240"/>
        <w:jc w:val="both"/>
        <w:rPr>
          <w:sz w:val="24"/>
          <w:szCs w:val="24"/>
        </w:rPr>
      </w:pPr>
      <w:r w:rsidRPr="0076186B">
        <w:rPr>
          <w:sz w:val="24"/>
          <w:szCs w:val="24"/>
        </w:rPr>
        <w:t>[“</w:t>
      </w:r>
      <w:r w:rsidRPr="0076186B">
        <w:rPr>
          <w:sz w:val="24"/>
          <w:szCs w:val="24"/>
          <w:u w:val="single"/>
        </w:rPr>
        <w:t>Pagaré</w:t>
      </w:r>
      <w:r w:rsidRPr="0076186B">
        <w:rPr>
          <w:sz w:val="24"/>
          <w:szCs w:val="24"/>
        </w:rPr>
        <w:t xml:space="preserve">” significa el pagaré o los pagarés, de tipo causal, que suscriba y entregue el Acreditado a la orden del Acreditante, únicamente para documentar cada Disposición del Crédito, así como su obligación de pagar la suma principal e intereses en los términos de dicho documento y el presente Contrato. Lo anterior, en términos sustancialmente similares al documento que se adjunta como </w:t>
      </w:r>
      <w:r w:rsidRPr="0076186B">
        <w:rPr>
          <w:b/>
          <w:sz w:val="24"/>
          <w:szCs w:val="24"/>
          <w:u w:val="single"/>
        </w:rPr>
        <w:t>Anexo “D”</w:t>
      </w:r>
      <w:r w:rsidRPr="0076186B">
        <w:rPr>
          <w:sz w:val="24"/>
          <w:szCs w:val="24"/>
        </w:rPr>
        <w:t xml:space="preserve"> al presente Contrato y sujetándose a lo establecido en el </w:t>
      </w:r>
      <w:r w:rsidRPr="0076186B">
        <w:rPr>
          <w:b/>
          <w:bCs/>
          <w:sz w:val="24"/>
          <w:szCs w:val="24"/>
          <w:u w:val="single"/>
        </w:rPr>
        <w:t>Anexo “C”</w:t>
      </w:r>
      <w:r w:rsidRPr="0076186B">
        <w:rPr>
          <w:sz w:val="24"/>
          <w:szCs w:val="24"/>
        </w:rPr>
        <w:t xml:space="preserve"> y en la Cláusula Décima del presente Contrato. El o los Pagarés que suscriba el Acreditado</w:t>
      </w:r>
      <w:r w:rsidR="00004CB1">
        <w:rPr>
          <w:sz w:val="24"/>
          <w:szCs w:val="24"/>
        </w:rPr>
        <w:t>,</w:t>
      </w:r>
      <w:r w:rsidR="00DD3B9D">
        <w:rPr>
          <w:sz w:val="24"/>
          <w:szCs w:val="24"/>
        </w:rPr>
        <w:t xml:space="preserve"> </w:t>
      </w:r>
      <w:r w:rsidR="00DD3B9D" w:rsidRPr="00402FBF">
        <w:rPr>
          <w:sz w:val="24"/>
          <w:szCs w:val="24"/>
        </w:rPr>
        <w:t>sólo podrán ser transmitidos, sujeto a lo dispuesto en la Cláusula Vigésima Cuarta del presente Contrato, dentro del territorio nacional, con el Gobierno Federal, con las Instituciones de Crédito que operen en territorio nacional o con personas físicas o morales de nacionalidad mexican</w:t>
      </w:r>
      <w:r w:rsidR="00004CB1">
        <w:rPr>
          <w:sz w:val="24"/>
          <w:szCs w:val="24"/>
        </w:rPr>
        <w:t>a</w:t>
      </w:r>
      <w:r w:rsidRPr="0076186B">
        <w:rPr>
          <w:sz w:val="24"/>
          <w:szCs w:val="24"/>
        </w:rPr>
        <w:t>, se considerarán de tipo causal y tendrán las características establecidas en el artículo 170 de la LGTOC y las de este Contrato]</w:t>
      </w:r>
      <w:r w:rsidR="00440554">
        <w:rPr>
          <w:sz w:val="24"/>
          <w:szCs w:val="24"/>
        </w:rPr>
        <w:t>.</w:t>
      </w:r>
      <w:r w:rsidRPr="0076186B">
        <w:rPr>
          <w:rStyle w:val="Refdenotaalpie"/>
          <w:sz w:val="24"/>
          <w:szCs w:val="24"/>
        </w:rPr>
        <w:footnoteReference w:id="20"/>
      </w:r>
    </w:p>
    <w:p w14:paraId="2C04D117" w14:textId="6CCC74E9" w:rsidR="005434A7" w:rsidRPr="005D04F8" w:rsidRDefault="005434A7" w:rsidP="00401974">
      <w:pPr>
        <w:tabs>
          <w:tab w:val="left" w:pos="4395"/>
        </w:tabs>
        <w:spacing w:after="240"/>
        <w:jc w:val="both"/>
        <w:rPr>
          <w:sz w:val="24"/>
          <w:szCs w:val="24"/>
        </w:rPr>
      </w:pPr>
      <w:r w:rsidRPr="005D04F8">
        <w:rPr>
          <w:sz w:val="24"/>
          <w:szCs w:val="24"/>
        </w:rPr>
        <w:t>“</w:t>
      </w:r>
      <w:r w:rsidRPr="005D04F8">
        <w:rPr>
          <w:sz w:val="24"/>
          <w:szCs w:val="24"/>
          <w:u w:val="single"/>
        </w:rPr>
        <w:t>Participaciones</w:t>
      </w:r>
      <w:r w:rsidRPr="005D04F8">
        <w:rPr>
          <w:sz w:val="24"/>
          <w:szCs w:val="24"/>
        </w:rPr>
        <w:t xml:space="preserve">” </w:t>
      </w:r>
      <w:r w:rsidR="00602547" w:rsidRPr="005D04F8">
        <w:rPr>
          <w:sz w:val="24"/>
          <w:szCs w:val="24"/>
        </w:rPr>
        <w:t xml:space="preserve">significa las participaciones, presentes y futuras, que en ingresos federales le correspondan al Estado del Fondo General de Participaciones, en términos de la Ley de Coordinación Fiscal, excluyendo las participaciones que correspondan a los Municipios e incluyendo (sin estar limitado a) todos los anticipos, enteros y ajustes que se cubran a cuenta de las mismas, así como cualesquiera otros fondos, y/o contribuciones y/o ingresos </w:t>
      </w:r>
      <w:r w:rsidR="00602547" w:rsidRPr="005D04F8">
        <w:rPr>
          <w:sz w:val="24"/>
          <w:szCs w:val="24"/>
        </w:rPr>
        <w:lastRenderedPageBreak/>
        <w:t>provenientes de la Federación, a través de la Secretaría de Hacienda y Crédito Público, por conducto de la Tesorería de la Federación y/o cualquier otra unidad administrativa que la sustituya en estas funciones, en favor del Estado que eventualmente las sustituyan y/o complementen por cualquier causa</w:t>
      </w:r>
      <w:r w:rsidRPr="005D04F8">
        <w:rPr>
          <w:sz w:val="24"/>
          <w:szCs w:val="24"/>
        </w:rPr>
        <w:t>.</w:t>
      </w:r>
    </w:p>
    <w:p w14:paraId="4FD620D8" w14:textId="77777777" w:rsidR="00E61DE5" w:rsidRPr="005D04F8" w:rsidRDefault="00E61DE5" w:rsidP="00401974">
      <w:pPr>
        <w:tabs>
          <w:tab w:val="left" w:pos="4395"/>
        </w:tabs>
        <w:spacing w:after="240"/>
        <w:jc w:val="both"/>
        <w:rPr>
          <w:sz w:val="24"/>
          <w:szCs w:val="24"/>
        </w:rPr>
      </w:pPr>
      <w:r w:rsidRPr="005D04F8">
        <w:rPr>
          <w:sz w:val="24"/>
          <w:szCs w:val="24"/>
        </w:rPr>
        <w:t>“</w:t>
      </w:r>
      <w:r w:rsidRPr="005D04F8">
        <w:rPr>
          <w:sz w:val="24"/>
          <w:szCs w:val="24"/>
          <w:u w:val="single"/>
        </w:rPr>
        <w:t>Periódico Oficial</w:t>
      </w:r>
      <w:r w:rsidRPr="005D04F8">
        <w:rPr>
          <w:sz w:val="24"/>
          <w:szCs w:val="24"/>
        </w:rPr>
        <w:t>” tiene el significado que a dicho término se atribuye en el Antecedente I del presente Contrato.</w:t>
      </w:r>
    </w:p>
    <w:p w14:paraId="64B6CEDD" w14:textId="77777777" w:rsidR="00EE3719" w:rsidRPr="005D04F8" w:rsidRDefault="0061174B" w:rsidP="00233391">
      <w:pPr>
        <w:spacing w:after="240"/>
        <w:jc w:val="both"/>
        <w:rPr>
          <w:sz w:val="24"/>
          <w:szCs w:val="24"/>
        </w:rPr>
      </w:pPr>
      <w:bookmarkStart w:id="6" w:name="_Hlk523490303"/>
      <w:r w:rsidRPr="005D04F8">
        <w:rPr>
          <w:sz w:val="24"/>
          <w:szCs w:val="24"/>
        </w:rPr>
        <w:t>“</w:t>
      </w:r>
      <w:r w:rsidRPr="005D04F8">
        <w:rPr>
          <w:sz w:val="24"/>
          <w:szCs w:val="24"/>
          <w:u w:val="single"/>
        </w:rPr>
        <w:t>Periodo</w:t>
      </w:r>
      <w:r w:rsidR="00B77D2C" w:rsidRPr="005D04F8">
        <w:rPr>
          <w:sz w:val="24"/>
          <w:szCs w:val="24"/>
          <w:u w:val="single"/>
        </w:rPr>
        <w:t xml:space="preserve"> de Pago</w:t>
      </w:r>
      <w:r w:rsidRPr="005D04F8">
        <w:rPr>
          <w:sz w:val="24"/>
          <w:szCs w:val="24"/>
        </w:rPr>
        <w:t>” significa</w:t>
      </w:r>
      <w:r w:rsidR="00EE3719" w:rsidRPr="005D04F8">
        <w:rPr>
          <w:sz w:val="24"/>
          <w:szCs w:val="24"/>
        </w:rPr>
        <w:t>, respecto del presente Contrato, el lapso en el cual se computarán los intereses sobre el saldo insoluto del Crédito dispuesto por el Acreditado, en la inteligencia de que</w:t>
      </w:r>
      <w:r w:rsidRPr="005D04F8">
        <w:rPr>
          <w:sz w:val="24"/>
          <w:szCs w:val="24"/>
        </w:rPr>
        <w:t xml:space="preserve">: </w:t>
      </w:r>
    </w:p>
    <w:p w14:paraId="542AF0AA" w14:textId="4433F678" w:rsidR="00EE3719" w:rsidRPr="005D04F8" w:rsidRDefault="005000CA" w:rsidP="00031E37">
      <w:pPr>
        <w:pStyle w:val="Prrafodelista"/>
        <w:numPr>
          <w:ilvl w:val="0"/>
          <w:numId w:val="16"/>
        </w:numPr>
        <w:spacing w:after="240"/>
        <w:jc w:val="both"/>
        <w:rPr>
          <w:sz w:val="24"/>
          <w:szCs w:val="24"/>
        </w:rPr>
      </w:pPr>
      <w:r w:rsidRPr="005D04F8">
        <w:rPr>
          <w:sz w:val="24"/>
          <w:szCs w:val="24"/>
        </w:rPr>
        <w:t>el primer Per</w:t>
      </w:r>
      <w:r w:rsidR="00443DD3" w:rsidRPr="005D04F8">
        <w:rPr>
          <w:sz w:val="24"/>
          <w:szCs w:val="24"/>
        </w:rPr>
        <w:t>i</w:t>
      </w:r>
      <w:r w:rsidRPr="005D04F8">
        <w:rPr>
          <w:sz w:val="24"/>
          <w:szCs w:val="24"/>
        </w:rPr>
        <w:t>odo de Pago</w:t>
      </w:r>
      <w:r w:rsidR="00945235" w:rsidRPr="005D04F8">
        <w:rPr>
          <w:sz w:val="24"/>
          <w:szCs w:val="24"/>
        </w:rPr>
        <w:t xml:space="preserve"> de cada Disposición</w:t>
      </w:r>
      <w:r w:rsidRPr="005D04F8">
        <w:rPr>
          <w:sz w:val="24"/>
          <w:szCs w:val="24"/>
        </w:rPr>
        <w:t xml:space="preserve"> iniciará (e incluirá) el día en que se realice la Disposición </w:t>
      </w:r>
      <w:r w:rsidR="00945235" w:rsidRPr="005D04F8">
        <w:rPr>
          <w:sz w:val="24"/>
          <w:szCs w:val="24"/>
        </w:rPr>
        <w:t xml:space="preserve">de que se trate </w:t>
      </w:r>
      <w:r w:rsidRPr="005D04F8">
        <w:rPr>
          <w:sz w:val="24"/>
          <w:szCs w:val="24"/>
        </w:rPr>
        <w:t xml:space="preserve">y concluirá (sin incluir) en: </w:t>
      </w:r>
      <w:r w:rsidRPr="005D04F8">
        <w:rPr>
          <w:i/>
          <w:sz w:val="24"/>
          <w:szCs w:val="24"/>
        </w:rPr>
        <w:t>(a)</w:t>
      </w:r>
      <w:r w:rsidRPr="005D04F8">
        <w:rPr>
          <w:sz w:val="24"/>
          <w:szCs w:val="24"/>
        </w:rPr>
        <w:t xml:space="preserve"> la primera Fecha de Pago inmediata siguiente, si la Disposición</w:t>
      </w:r>
      <w:r w:rsidR="00945235" w:rsidRPr="005D04F8">
        <w:rPr>
          <w:sz w:val="24"/>
          <w:szCs w:val="24"/>
        </w:rPr>
        <w:t xml:space="preserve"> de que se trate</w:t>
      </w:r>
      <w:r w:rsidRPr="005D04F8">
        <w:rPr>
          <w:sz w:val="24"/>
          <w:szCs w:val="24"/>
        </w:rPr>
        <w:t xml:space="preserve"> fue realizada en o antes del día 14 del mes que corresponda; o </w:t>
      </w:r>
      <w:r w:rsidRPr="005D04F8">
        <w:rPr>
          <w:i/>
          <w:sz w:val="24"/>
          <w:szCs w:val="24"/>
        </w:rPr>
        <w:t>(b)</w:t>
      </w:r>
      <w:r w:rsidRPr="005D04F8">
        <w:rPr>
          <w:sz w:val="24"/>
          <w:szCs w:val="24"/>
        </w:rPr>
        <w:t xml:space="preserve"> </w:t>
      </w:r>
      <w:r w:rsidR="00121F26" w:rsidRPr="005D04F8">
        <w:rPr>
          <w:sz w:val="24"/>
          <w:szCs w:val="24"/>
        </w:rPr>
        <w:t xml:space="preserve">en la primera Fecha de Pago después de la Ministración de Participaciones </w:t>
      </w:r>
      <w:r w:rsidR="00DE4F9C" w:rsidRPr="005D04F8">
        <w:rPr>
          <w:sz w:val="24"/>
          <w:szCs w:val="24"/>
        </w:rPr>
        <w:t xml:space="preserve">Fideicomitidas </w:t>
      </w:r>
      <w:r w:rsidR="00121F26" w:rsidRPr="005D04F8">
        <w:rPr>
          <w:sz w:val="24"/>
          <w:szCs w:val="24"/>
        </w:rPr>
        <w:t xml:space="preserve">inmediata siguiente a la Disposición, </w:t>
      </w:r>
      <w:r w:rsidRPr="005D04F8">
        <w:rPr>
          <w:sz w:val="24"/>
          <w:szCs w:val="24"/>
        </w:rPr>
        <w:t xml:space="preserve">si la Disposición </w:t>
      </w:r>
      <w:r w:rsidR="00945235" w:rsidRPr="005D04F8">
        <w:rPr>
          <w:sz w:val="24"/>
          <w:szCs w:val="24"/>
        </w:rPr>
        <w:t xml:space="preserve">de que se trate </w:t>
      </w:r>
      <w:r w:rsidRPr="005D04F8">
        <w:rPr>
          <w:sz w:val="24"/>
          <w:szCs w:val="24"/>
        </w:rPr>
        <w:t>fue realizada después del día 14 del mes que corresponda</w:t>
      </w:r>
      <w:r w:rsidR="00BF6B84" w:rsidRPr="005D04F8">
        <w:rPr>
          <w:sz w:val="24"/>
          <w:szCs w:val="24"/>
        </w:rPr>
        <w:t xml:space="preserve">; </w:t>
      </w:r>
    </w:p>
    <w:p w14:paraId="0E5F97AE" w14:textId="77777777" w:rsidR="00EE3719" w:rsidRPr="005D04F8" w:rsidRDefault="00BF6B84" w:rsidP="00031E37">
      <w:pPr>
        <w:pStyle w:val="Prrafodelista"/>
        <w:numPr>
          <w:ilvl w:val="0"/>
          <w:numId w:val="16"/>
        </w:numPr>
        <w:spacing w:after="240"/>
        <w:jc w:val="both"/>
        <w:rPr>
          <w:sz w:val="24"/>
          <w:szCs w:val="24"/>
        </w:rPr>
      </w:pPr>
      <w:r w:rsidRPr="005D04F8">
        <w:rPr>
          <w:sz w:val="24"/>
          <w:szCs w:val="24"/>
        </w:rPr>
        <w:t>los subsecuentes Periodos</w:t>
      </w:r>
      <w:r w:rsidR="00EE3719" w:rsidRPr="005D04F8">
        <w:rPr>
          <w:sz w:val="24"/>
          <w:szCs w:val="24"/>
        </w:rPr>
        <w:t xml:space="preserve"> de Pago</w:t>
      </w:r>
      <w:r w:rsidRPr="005D04F8">
        <w:rPr>
          <w:sz w:val="24"/>
          <w:szCs w:val="24"/>
        </w:rPr>
        <w:t xml:space="preserve"> iniciarán en (e incluirán) la </w:t>
      </w:r>
      <w:r w:rsidR="00EE3719" w:rsidRPr="005D04F8">
        <w:rPr>
          <w:sz w:val="24"/>
          <w:szCs w:val="24"/>
        </w:rPr>
        <w:t>F</w:t>
      </w:r>
      <w:r w:rsidRPr="005D04F8">
        <w:rPr>
          <w:sz w:val="24"/>
          <w:szCs w:val="24"/>
        </w:rPr>
        <w:t>echa</w:t>
      </w:r>
      <w:r w:rsidR="00EE3719" w:rsidRPr="005D04F8">
        <w:rPr>
          <w:sz w:val="24"/>
          <w:szCs w:val="24"/>
        </w:rPr>
        <w:t xml:space="preserve"> de Pago</w:t>
      </w:r>
      <w:r w:rsidRPr="005D04F8">
        <w:rPr>
          <w:sz w:val="24"/>
          <w:szCs w:val="24"/>
        </w:rPr>
        <w:t xml:space="preserve"> en que concluya el Periodo</w:t>
      </w:r>
      <w:r w:rsidR="00EE3719" w:rsidRPr="005D04F8">
        <w:rPr>
          <w:sz w:val="24"/>
          <w:szCs w:val="24"/>
        </w:rPr>
        <w:t xml:space="preserve"> de Pago</w:t>
      </w:r>
      <w:r w:rsidRPr="005D04F8">
        <w:rPr>
          <w:sz w:val="24"/>
          <w:szCs w:val="24"/>
        </w:rPr>
        <w:t xml:space="preserve"> anterior y concluirán </w:t>
      </w:r>
      <w:r w:rsidR="00EE3719" w:rsidRPr="005D04F8">
        <w:rPr>
          <w:sz w:val="24"/>
          <w:szCs w:val="24"/>
        </w:rPr>
        <w:t xml:space="preserve">en </w:t>
      </w:r>
      <w:r w:rsidRPr="005D04F8">
        <w:rPr>
          <w:sz w:val="24"/>
          <w:szCs w:val="24"/>
        </w:rPr>
        <w:t xml:space="preserve">(sin incluir) </w:t>
      </w:r>
      <w:r w:rsidR="00EE3719" w:rsidRPr="005D04F8">
        <w:rPr>
          <w:sz w:val="24"/>
          <w:szCs w:val="24"/>
        </w:rPr>
        <w:t>la Fecha de Pago inmediata siguiente</w:t>
      </w:r>
      <w:r w:rsidR="0061174B" w:rsidRPr="005D04F8">
        <w:rPr>
          <w:sz w:val="24"/>
          <w:szCs w:val="24"/>
        </w:rPr>
        <w:t xml:space="preserve">; y </w:t>
      </w:r>
    </w:p>
    <w:p w14:paraId="044AB399" w14:textId="57D45E69" w:rsidR="0061174B" w:rsidRPr="005D04F8" w:rsidRDefault="0061174B" w:rsidP="00031E37">
      <w:pPr>
        <w:pStyle w:val="Prrafodelista"/>
        <w:numPr>
          <w:ilvl w:val="0"/>
          <w:numId w:val="16"/>
        </w:numPr>
        <w:spacing w:after="240"/>
        <w:jc w:val="both"/>
        <w:rPr>
          <w:sz w:val="24"/>
          <w:szCs w:val="24"/>
        </w:rPr>
      </w:pPr>
      <w:r w:rsidRPr="005D04F8">
        <w:rPr>
          <w:sz w:val="24"/>
          <w:szCs w:val="24"/>
        </w:rPr>
        <w:t>el último Per</w:t>
      </w:r>
      <w:r w:rsidR="00443DD3" w:rsidRPr="005D04F8">
        <w:rPr>
          <w:sz w:val="24"/>
          <w:szCs w:val="24"/>
        </w:rPr>
        <w:t>i</w:t>
      </w:r>
      <w:r w:rsidRPr="005D04F8">
        <w:rPr>
          <w:sz w:val="24"/>
          <w:szCs w:val="24"/>
        </w:rPr>
        <w:t>odo</w:t>
      </w:r>
      <w:r w:rsidR="00BF6B84" w:rsidRPr="005D04F8">
        <w:rPr>
          <w:sz w:val="24"/>
          <w:szCs w:val="24"/>
        </w:rPr>
        <w:t xml:space="preserve"> </w:t>
      </w:r>
      <w:r w:rsidR="00EE3719" w:rsidRPr="005D04F8">
        <w:rPr>
          <w:sz w:val="24"/>
          <w:szCs w:val="24"/>
        </w:rPr>
        <w:t xml:space="preserve">de Pago </w:t>
      </w:r>
      <w:r w:rsidR="00BF6B84" w:rsidRPr="005D04F8">
        <w:rPr>
          <w:sz w:val="24"/>
          <w:szCs w:val="24"/>
        </w:rPr>
        <w:t xml:space="preserve">iniciará en (e incluirá) la </w:t>
      </w:r>
      <w:r w:rsidR="00EE3719" w:rsidRPr="005D04F8">
        <w:rPr>
          <w:sz w:val="24"/>
          <w:szCs w:val="24"/>
        </w:rPr>
        <w:t>F</w:t>
      </w:r>
      <w:r w:rsidR="00BF6B84" w:rsidRPr="005D04F8">
        <w:rPr>
          <w:sz w:val="24"/>
          <w:szCs w:val="24"/>
        </w:rPr>
        <w:t xml:space="preserve">echa </w:t>
      </w:r>
      <w:r w:rsidR="00EE3719" w:rsidRPr="005D04F8">
        <w:rPr>
          <w:sz w:val="24"/>
          <w:szCs w:val="24"/>
        </w:rPr>
        <w:t xml:space="preserve">de Pago </w:t>
      </w:r>
      <w:r w:rsidR="00BF6B84" w:rsidRPr="005D04F8">
        <w:rPr>
          <w:sz w:val="24"/>
          <w:szCs w:val="24"/>
        </w:rPr>
        <w:t xml:space="preserve">en que concluya el Periodo </w:t>
      </w:r>
      <w:r w:rsidR="00EE3719" w:rsidRPr="005D04F8">
        <w:rPr>
          <w:sz w:val="24"/>
          <w:szCs w:val="24"/>
        </w:rPr>
        <w:t xml:space="preserve">de Pago </w:t>
      </w:r>
      <w:r w:rsidR="00BF6B84" w:rsidRPr="005D04F8">
        <w:rPr>
          <w:sz w:val="24"/>
          <w:szCs w:val="24"/>
        </w:rPr>
        <w:t xml:space="preserve">anterior y concluirá </w:t>
      </w:r>
      <w:r w:rsidR="00BD20CD" w:rsidRPr="005D04F8">
        <w:rPr>
          <w:sz w:val="24"/>
          <w:szCs w:val="24"/>
        </w:rPr>
        <w:t xml:space="preserve">(sin incluir) </w:t>
      </w:r>
      <w:r w:rsidR="00BF6B84" w:rsidRPr="005D04F8">
        <w:rPr>
          <w:sz w:val="24"/>
          <w:szCs w:val="24"/>
        </w:rPr>
        <w:t>en</w:t>
      </w:r>
      <w:r w:rsidR="00BD20CD" w:rsidRPr="005D04F8">
        <w:rPr>
          <w:sz w:val="24"/>
          <w:szCs w:val="24"/>
        </w:rPr>
        <w:t>: (a)</w:t>
      </w:r>
      <w:r w:rsidRPr="005D04F8">
        <w:rPr>
          <w:sz w:val="24"/>
          <w:szCs w:val="24"/>
        </w:rPr>
        <w:t xml:space="preserve"> </w:t>
      </w:r>
      <w:r w:rsidR="00BD20CD" w:rsidRPr="005D04F8">
        <w:rPr>
          <w:sz w:val="24"/>
          <w:szCs w:val="24"/>
        </w:rPr>
        <w:t xml:space="preserve">la </w:t>
      </w:r>
      <w:r w:rsidRPr="005D04F8">
        <w:rPr>
          <w:sz w:val="24"/>
          <w:szCs w:val="24"/>
        </w:rPr>
        <w:t>fecha en la que se pague la totalidad de las cantidades adeudadas</w:t>
      </w:r>
      <w:r w:rsidR="00443DD3" w:rsidRPr="005D04F8">
        <w:rPr>
          <w:sz w:val="24"/>
          <w:szCs w:val="24"/>
        </w:rPr>
        <w:t xml:space="preserve">, o </w:t>
      </w:r>
      <w:r w:rsidR="00BD20CD" w:rsidRPr="005D04F8">
        <w:rPr>
          <w:sz w:val="24"/>
          <w:szCs w:val="24"/>
        </w:rPr>
        <w:t xml:space="preserve">(b) la </w:t>
      </w:r>
      <w:r w:rsidR="00443DD3" w:rsidRPr="005D04F8">
        <w:rPr>
          <w:sz w:val="24"/>
          <w:szCs w:val="24"/>
        </w:rPr>
        <w:t>Fecha de Vencimiento</w:t>
      </w:r>
      <w:r w:rsidR="00BD20CD" w:rsidRPr="005D04F8">
        <w:rPr>
          <w:sz w:val="24"/>
          <w:szCs w:val="24"/>
        </w:rPr>
        <w:t>, en su caso</w:t>
      </w:r>
      <w:r w:rsidRPr="005D04F8">
        <w:rPr>
          <w:sz w:val="24"/>
          <w:szCs w:val="24"/>
        </w:rPr>
        <w:t>.</w:t>
      </w:r>
      <w:bookmarkEnd w:id="6"/>
    </w:p>
    <w:p w14:paraId="40D8AFB3" w14:textId="77777777" w:rsidR="0061174B" w:rsidRPr="005D04F8" w:rsidRDefault="0061174B" w:rsidP="00233391">
      <w:pPr>
        <w:spacing w:after="240"/>
        <w:jc w:val="both"/>
        <w:rPr>
          <w:sz w:val="24"/>
          <w:szCs w:val="24"/>
        </w:rPr>
      </w:pPr>
      <w:r w:rsidRPr="005D04F8">
        <w:rPr>
          <w:sz w:val="24"/>
          <w:szCs w:val="24"/>
        </w:rPr>
        <w:t>“</w:t>
      </w:r>
      <w:r w:rsidRPr="005D04F8">
        <w:rPr>
          <w:sz w:val="24"/>
          <w:szCs w:val="24"/>
          <w:u w:val="single"/>
        </w:rPr>
        <w:t>Persona</w:t>
      </w:r>
      <w:r w:rsidRPr="005D04F8">
        <w:rPr>
          <w:sz w:val="24"/>
          <w:szCs w:val="24"/>
        </w:rPr>
        <w:t>” significa cualquier individuo, corporación, sociedad de responsabilidad limitada, sociedad, asociación en participación, asociación, coinversión, fideicomiso, u otras entidades u organizaciones constituidas formalmente</w:t>
      </w:r>
      <w:r w:rsidR="00B77D2C" w:rsidRPr="005D04F8">
        <w:rPr>
          <w:sz w:val="24"/>
          <w:szCs w:val="24"/>
        </w:rPr>
        <w:t>,</w:t>
      </w:r>
      <w:r w:rsidRPr="005D04F8">
        <w:rPr>
          <w:sz w:val="24"/>
          <w:szCs w:val="24"/>
        </w:rPr>
        <w:t xml:space="preserve"> así como cualesquier Autoridad Gubernamental.</w:t>
      </w:r>
    </w:p>
    <w:p w14:paraId="53D94BEE" w14:textId="77777777" w:rsidR="0061174B" w:rsidRPr="005D04F8" w:rsidRDefault="0061174B" w:rsidP="00233391">
      <w:pPr>
        <w:spacing w:after="240"/>
        <w:jc w:val="both"/>
        <w:rPr>
          <w:sz w:val="24"/>
          <w:szCs w:val="24"/>
        </w:rPr>
      </w:pPr>
      <w:r w:rsidRPr="005D04F8">
        <w:rPr>
          <w:sz w:val="24"/>
          <w:szCs w:val="24"/>
        </w:rPr>
        <w:t>“</w:t>
      </w:r>
      <w:r w:rsidRPr="005D04F8">
        <w:rPr>
          <w:sz w:val="24"/>
          <w:szCs w:val="24"/>
          <w:u w:val="single"/>
        </w:rPr>
        <w:t>Peso</w:t>
      </w:r>
      <w:r w:rsidRPr="005D04F8">
        <w:rPr>
          <w:sz w:val="24"/>
          <w:szCs w:val="24"/>
        </w:rPr>
        <w:t>” y “</w:t>
      </w:r>
      <w:r w:rsidRPr="005D04F8">
        <w:rPr>
          <w:sz w:val="24"/>
          <w:szCs w:val="24"/>
          <w:u w:val="single"/>
        </w:rPr>
        <w:t>$</w:t>
      </w:r>
      <w:r w:rsidRPr="005D04F8">
        <w:rPr>
          <w:sz w:val="24"/>
          <w:szCs w:val="24"/>
        </w:rPr>
        <w:t>” significa</w:t>
      </w:r>
      <w:r w:rsidR="00B77D2C" w:rsidRPr="005D04F8">
        <w:rPr>
          <w:sz w:val="24"/>
          <w:szCs w:val="24"/>
        </w:rPr>
        <w:t>,</w:t>
      </w:r>
      <w:r w:rsidRPr="005D04F8">
        <w:rPr>
          <w:sz w:val="24"/>
          <w:szCs w:val="24"/>
        </w:rPr>
        <w:t xml:space="preserve"> cada uno de ellos</w:t>
      </w:r>
      <w:r w:rsidR="00B77D2C" w:rsidRPr="005D04F8">
        <w:rPr>
          <w:sz w:val="24"/>
          <w:szCs w:val="24"/>
        </w:rPr>
        <w:t>,</w:t>
      </w:r>
      <w:r w:rsidRPr="005D04F8">
        <w:rPr>
          <w:sz w:val="24"/>
          <w:szCs w:val="24"/>
        </w:rPr>
        <w:t xml:space="preserve"> la moneda de transmisión libre y de curso legal en México.</w:t>
      </w:r>
    </w:p>
    <w:p w14:paraId="5242C47F" w14:textId="77777777" w:rsidR="00B12504" w:rsidRPr="005D04F8" w:rsidRDefault="00B12504" w:rsidP="00BC038F">
      <w:pPr>
        <w:spacing w:after="240"/>
        <w:jc w:val="both"/>
        <w:rPr>
          <w:sz w:val="24"/>
          <w:szCs w:val="24"/>
        </w:rPr>
      </w:pPr>
      <w:r w:rsidRPr="005D04F8">
        <w:rPr>
          <w:sz w:val="24"/>
          <w:szCs w:val="24"/>
        </w:rPr>
        <w:t>“</w:t>
      </w:r>
      <w:r w:rsidRPr="005D04F8">
        <w:rPr>
          <w:sz w:val="24"/>
          <w:szCs w:val="24"/>
          <w:u w:val="single"/>
        </w:rPr>
        <w:t>Plazo de Disposición</w:t>
      </w:r>
      <w:r w:rsidRPr="005D04F8">
        <w:rPr>
          <w:sz w:val="24"/>
          <w:szCs w:val="24"/>
        </w:rPr>
        <w:t>” tiene el significado que se le atribuye en la Cláusula Octava del presente Contrato.</w:t>
      </w:r>
    </w:p>
    <w:p w14:paraId="66793093" w14:textId="77777777" w:rsidR="0061174B" w:rsidRPr="005D04F8" w:rsidRDefault="0061174B" w:rsidP="00BC038F">
      <w:pPr>
        <w:spacing w:after="240"/>
        <w:jc w:val="both"/>
        <w:rPr>
          <w:sz w:val="24"/>
          <w:szCs w:val="24"/>
        </w:rPr>
      </w:pPr>
      <w:r w:rsidRPr="005D04F8">
        <w:rPr>
          <w:sz w:val="24"/>
          <w:szCs w:val="24"/>
        </w:rPr>
        <w:t>“</w:t>
      </w:r>
      <w:r w:rsidRPr="005D04F8">
        <w:rPr>
          <w:sz w:val="24"/>
          <w:szCs w:val="24"/>
          <w:u w:val="single"/>
        </w:rPr>
        <w:t>Porcentaje de Participaciones</w:t>
      </w:r>
      <w:r w:rsidRPr="005D04F8">
        <w:rPr>
          <w:sz w:val="24"/>
          <w:szCs w:val="24"/>
        </w:rPr>
        <w:t xml:space="preserve">” significa el porcentaje de las </w:t>
      </w:r>
      <w:r w:rsidR="00ED1CE8" w:rsidRPr="005D04F8">
        <w:rPr>
          <w:sz w:val="24"/>
          <w:szCs w:val="24"/>
        </w:rPr>
        <w:t>P</w:t>
      </w:r>
      <w:r w:rsidRPr="005D04F8">
        <w:rPr>
          <w:sz w:val="24"/>
          <w:szCs w:val="24"/>
        </w:rPr>
        <w:t>articipaciones que destinará el Fiduciario para pagar el Crédito</w:t>
      </w:r>
      <w:r w:rsidR="006E63D1" w:rsidRPr="005D04F8">
        <w:rPr>
          <w:sz w:val="24"/>
          <w:szCs w:val="24"/>
        </w:rPr>
        <w:t xml:space="preserve"> y sus Obligaciones Accesorias</w:t>
      </w:r>
      <w:r w:rsidR="006151FD" w:rsidRPr="005D04F8">
        <w:rPr>
          <w:sz w:val="24"/>
          <w:szCs w:val="24"/>
        </w:rPr>
        <w:t>,</w:t>
      </w:r>
      <w:r w:rsidR="00443DD3" w:rsidRPr="005D04F8">
        <w:rPr>
          <w:sz w:val="24"/>
          <w:szCs w:val="24"/>
        </w:rPr>
        <w:t xml:space="preserve"> en su caso</w:t>
      </w:r>
      <w:r w:rsidRPr="005D04F8">
        <w:rPr>
          <w:sz w:val="24"/>
          <w:szCs w:val="24"/>
        </w:rPr>
        <w:t xml:space="preserve">, de conformidad con </w:t>
      </w:r>
      <w:r w:rsidR="00EA154E" w:rsidRPr="005D04F8">
        <w:rPr>
          <w:sz w:val="24"/>
          <w:szCs w:val="24"/>
        </w:rPr>
        <w:t xml:space="preserve">la Cláusula Décima </w:t>
      </w:r>
      <w:r w:rsidR="00650ADF" w:rsidRPr="005D04F8">
        <w:rPr>
          <w:sz w:val="24"/>
          <w:szCs w:val="24"/>
        </w:rPr>
        <w:t xml:space="preserve">Séptima </w:t>
      </w:r>
      <w:r w:rsidR="00EA154E" w:rsidRPr="005D04F8">
        <w:rPr>
          <w:sz w:val="24"/>
          <w:szCs w:val="24"/>
        </w:rPr>
        <w:t xml:space="preserve">del presente Contrato y </w:t>
      </w:r>
      <w:r w:rsidRPr="005D04F8">
        <w:rPr>
          <w:sz w:val="24"/>
          <w:szCs w:val="24"/>
        </w:rPr>
        <w:t>los Documentos de</w:t>
      </w:r>
      <w:r w:rsidR="007D3ACC" w:rsidRPr="005D04F8">
        <w:rPr>
          <w:sz w:val="24"/>
          <w:szCs w:val="24"/>
        </w:rPr>
        <w:t xml:space="preserve"> </w:t>
      </w:r>
      <w:r w:rsidRPr="005D04F8">
        <w:rPr>
          <w:sz w:val="24"/>
          <w:szCs w:val="24"/>
        </w:rPr>
        <w:t>l</w:t>
      </w:r>
      <w:r w:rsidR="007D3ACC" w:rsidRPr="005D04F8">
        <w:rPr>
          <w:sz w:val="24"/>
          <w:szCs w:val="24"/>
        </w:rPr>
        <w:t>a</w:t>
      </w:r>
      <w:r w:rsidRPr="005D04F8">
        <w:rPr>
          <w:sz w:val="24"/>
          <w:szCs w:val="24"/>
        </w:rPr>
        <w:t xml:space="preserve"> </w:t>
      </w:r>
      <w:r w:rsidR="007D3ACC" w:rsidRPr="005D04F8">
        <w:rPr>
          <w:sz w:val="24"/>
          <w:szCs w:val="24"/>
        </w:rPr>
        <w:t>Obligación</w:t>
      </w:r>
      <w:r w:rsidRPr="005D04F8">
        <w:rPr>
          <w:sz w:val="24"/>
          <w:szCs w:val="24"/>
        </w:rPr>
        <w:t>.</w:t>
      </w:r>
      <w:r w:rsidR="00ED1CE8" w:rsidRPr="005D04F8">
        <w:rPr>
          <w:sz w:val="24"/>
          <w:szCs w:val="24"/>
        </w:rPr>
        <w:t xml:space="preserve"> </w:t>
      </w:r>
    </w:p>
    <w:p w14:paraId="52495B95" w14:textId="77777777" w:rsidR="00271AF9" w:rsidRPr="005D04F8" w:rsidRDefault="00271AF9" w:rsidP="00BC038F">
      <w:pPr>
        <w:spacing w:after="240"/>
        <w:jc w:val="both"/>
        <w:rPr>
          <w:sz w:val="24"/>
          <w:szCs w:val="24"/>
        </w:rPr>
      </w:pPr>
      <w:r w:rsidRPr="005D04F8">
        <w:rPr>
          <w:sz w:val="24"/>
          <w:szCs w:val="24"/>
        </w:rPr>
        <w:t>“</w:t>
      </w:r>
      <w:r w:rsidRPr="005D04F8">
        <w:rPr>
          <w:sz w:val="24"/>
          <w:szCs w:val="24"/>
          <w:u w:val="single"/>
        </w:rPr>
        <w:t>Porcentaje de Participaciones Fideicomitidas Asignadas</w:t>
      </w:r>
      <w:r w:rsidRPr="005D04F8">
        <w:rPr>
          <w:sz w:val="24"/>
          <w:szCs w:val="24"/>
        </w:rPr>
        <w:t>” tiene el significado que se le atribuye en el Fideicomiso.</w:t>
      </w:r>
    </w:p>
    <w:p w14:paraId="634B3759" w14:textId="77777777" w:rsidR="006E63D1" w:rsidRPr="005D04F8" w:rsidRDefault="006E63D1" w:rsidP="00BC038F">
      <w:pPr>
        <w:spacing w:after="240"/>
        <w:jc w:val="both"/>
        <w:rPr>
          <w:sz w:val="24"/>
          <w:szCs w:val="24"/>
        </w:rPr>
      </w:pPr>
      <w:r w:rsidRPr="005D04F8">
        <w:rPr>
          <w:sz w:val="24"/>
          <w:szCs w:val="24"/>
        </w:rPr>
        <w:t>“</w:t>
      </w:r>
      <w:r w:rsidRPr="005D04F8">
        <w:rPr>
          <w:sz w:val="24"/>
          <w:szCs w:val="24"/>
          <w:u w:val="single"/>
        </w:rPr>
        <w:t>Primer Convenio de Re</w:t>
      </w:r>
      <w:r w:rsidR="005000CA" w:rsidRPr="005D04F8">
        <w:rPr>
          <w:sz w:val="24"/>
          <w:szCs w:val="24"/>
          <w:u w:val="single"/>
        </w:rPr>
        <w:t>-</w:t>
      </w:r>
      <w:r w:rsidRPr="005D04F8">
        <w:rPr>
          <w:sz w:val="24"/>
          <w:szCs w:val="24"/>
          <w:u w:val="single"/>
        </w:rPr>
        <w:t>expresión</w:t>
      </w:r>
      <w:r w:rsidRPr="005D04F8">
        <w:rPr>
          <w:sz w:val="24"/>
          <w:szCs w:val="24"/>
        </w:rPr>
        <w:t>” tiene el significado que a dicho término se atribuye en el Antecedente I del presente Contrato.</w:t>
      </w:r>
    </w:p>
    <w:p w14:paraId="50DF690C" w14:textId="59534E89" w:rsidR="009C2AB6" w:rsidRPr="0076186B" w:rsidRDefault="009C2AB6" w:rsidP="00BC038F">
      <w:pPr>
        <w:spacing w:after="240"/>
        <w:jc w:val="both"/>
        <w:rPr>
          <w:sz w:val="24"/>
          <w:szCs w:val="24"/>
        </w:rPr>
      </w:pPr>
      <w:r w:rsidRPr="0076186B">
        <w:rPr>
          <w:sz w:val="24"/>
          <w:szCs w:val="24"/>
        </w:rPr>
        <w:lastRenderedPageBreak/>
        <w:t>[“</w:t>
      </w:r>
      <w:r w:rsidRPr="0076186B">
        <w:rPr>
          <w:sz w:val="24"/>
          <w:szCs w:val="24"/>
          <w:u w:val="single"/>
        </w:rPr>
        <w:t>Programa de Inversión</w:t>
      </w:r>
      <w:r w:rsidRPr="0076186B">
        <w:rPr>
          <w:sz w:val="24"/>
          <w:szCs w:val="24"/>
        </w:rPr>
        <w:t>” significa el documento del Acreditado en el cual se identifican los proyectos que se financiarán con el Crédito, incluyendo, el clasificador por objeto del gasto, señalando tipo, descripción y monto de cada uno de los proyectos, así como la suma de los montos de los rubros especificados</w:t>
      </w:r>
      <w:r w:rsidR="00476459" w:rsidRPr="0076186B">
        <w:rPr>
          <w:sz w:val="24"/>
          <w:szCs w:val="24"/>
        </w:rPr>
        <w:t>, de conformidad con la normativa aplicable en el Estado</w:t>
      </w:r>
      <w:r w:rsidRPr="0076186B">
        <w:rPr>
          <w:i/>
          <w:sz w:val="24"/>
          <w:szCs w:val="24"/>
        </w:rPr>
        <w:t>.</w:t>
      </w:r>
      <w:r w:rsidRPr="0076186B">
        <w:rPr>
          <w:iCs/>
          <w:sz w:val="24"/>
          <w:szCs w:val="24"/>
        </w:rPr>
        <w:t>]</w:t>
      </w:r>
      <w:r w:rsidRPr="0076186B">
        <w:rPr>
          <w:rStyle w:val="Refdenotaalpie"/>
          <w:iCs/>
          <w:sz w:val="24"/>
          <w:szCs w:val="24"/>
        </w:rPr>
        <w:footnoteReference w:id="21"/>
      </w:r>
    </w:p>
    <w:p w14:paraId="57973177" w14:textId="25CDD025" w:rsidR="0039721E" w:rsidRPr="0076186B" w:rsidRDefault="0039721E" w:rsidP="00BC038F">
      <w:pPr>
        <w:spacing w:after="240"/>
        <w:jc w:val="both"/>
        <w:rPr>
          <w:sz w:val="24"/>
          <w:szCs w:val="24"/>
        </w:rPr>
      </w:pPr>
      <w:r w:rsidRPr="0076186B">
        <w:rPr>
          <w:sz w:val="24"/>
          <w:szCs w:val="24"/>
        </w:rPr>
        <w:t>“</w:t>
      </w:r>
      <w:r w:rsidRPr="0076186B">
        <w:rPr>
          <w:sz w:val="24"/>
          <w:szCs w:val="24"/>
          <w:u w:val="single"/>
        </w:rPr>
        <w:t>Registro del Fideicomiso</w:t>
      </w:r>
      <w:r w:rsidRPr="0076186B">
        <w:rPr>
          <w:sz w:val="24"/>
          <w:szCs w:val="24"/>
        </w:rPr>
        <w:t>” tiene el significado que se le atribuye en el Fideicomiso.</w:t>
      </w:r>
    </w:p>
    <w:p w14:paraId="5E517DCB" w14:textId="77777777" w:rsidR="0061174B" w:rsidRPr="005D04F8" w:rsidRDefault="0061174B" w:rsidP="00BC038F">
      <w:pPr>
        <w:spacing w:after="240"/>
        <w:jc w:val="both"/>
        <w:rPr>
          <w:sz w:val="24"/>
          <w:szCs w:val="24"/>
        </w:rPr>
      </w:pPr>
      <w:r w:rsidRPr="0076186B">
        <w:rPr>
          <w:sz w:val="24"/>
          <w:szCs w:val="24"/>
        </w:rPr>
        <w:t>“</w:t>
      </w:r>
      <w:r w:rsidRPr="0076186B">
        <w:rPr>
          <w:sz w:val="24"/>
          <w:szCs w:val="24"/>
          <w:u w:val="single"/>
        </w:rPr>
        <w:t>Registro Estata</w:t>
      </w:r>
      <w:r w:rsidRPr="005D04F8">
        <w:rPr>
          <w:sz w:val="24"/>
          <w:szCs w:val="24"/>
          <w:u w:val="single"/>
        </w:rPr>
        <w:t>l</w:t>
      </w:r>
      <w:r w:rsidRPr="005D04F8">
        <w:rPr>
          <w:sz w:val="24"/>
          <w:szCs w:val="24"/>
        </w:rPr>
        <w:t xml:space="preserve">” significa el Registro de Deuda a cargo </w:t>
      </w:r>
      <w:r w:rsidR="00C0003A" w:rsidRPr="005D04F8">
        <w:rPr>
          <w:sz w:val="24"/>
          <w:szCs w:val="24"/>
        </w:rPr>
        <w:t xml:space="preserve">de la Secretaría de Finanzas </w:t>
      </w:r>
      <w:r w:rsidRPr="005D04F8">
        <w:rPr>
          <w:sz w:val="24"/>
          <w:szCs w:val="24"/>
        </w:rPr>
        <w:t>del Estado de México o cualquier otro que en el futuro le sustituya.</w:t>
      </w:r>
    </w:p>
    <w:p w14:paraId="7753AD3C" w14:textId="77777777" w:rsidR="0039721E" w:rsidRPr="005D04F8" w:rsidRDefault="0061174B" w:rsidP="00F26470">
      <w:pPr>
        <w:spacing w:after="240"/>
        <w:jc w:val="both"/>
        <w:rPr>
          <w:sz w:val="24"/>
          <w:szCs w:val="24"/>
        </w:rPr>
      </w:pPr>
      <w:r w:rsidRPr="005D04F8">
        <w:rPr>
          <w:sz w:val="24"/>
          <w:szCs w:val="24"/>
        </w:rPr>
        <w:t>“</w:t>
      </w:r>
      <w:r w:rsidRPr="005D04F8">
        <w:rPr>
          <w:sz w:val="24"/>
          <w:szCs w:val="24"/>
          <w:u w:val="single"/>
        </w:rPr>
        <w:t>Registro Federal</w:t>
      </w:r>
      <w:r w:rsidRPr="005D04F8">
        <w:rPr>
          <w:sz w:val="24"/>
          <w:szCs w:val="24"/>
        </w:rPr>
        <w:t xml:space="preserve">” significa el Registro Público Único </w:t>
      </w:r>
      <w:r w:rsidR="00C0003A" w:rsidRPr="005D04F8">
        <w:rPr>
          <w:sz w:val="24"/>
          <w:szCs w:val="24"/>
        </w:rPr>
        <w:t xml:space="preserve">de Financiamientos y Obligaciones de Entidades Federativas y Municipios </w:t>
      </w:r>
      <w:r w:rsidRPr="005D04F8">
        <w:rPr>
          <w:sz w:val="24"/>
          <w:szCs w:val="24"/>
        </w:rPr>
        <w:t>a cargo de la Secretaría de Hacienda y Crédito Público o cualquier otro qu</w:t>
      </w:r>
      <w:r w:rsidR="006307F3" w:rsidRPr="005D04F8">
        <w:rPr>
          <w:sz w:val="24"/>
          <w:szCs w:val="24"/>
        </w:rPr>
        <w:t>e</w:t>
      </w:r>
      <w:r w:rsidRPr="005D04F8">
        <w:rPr>
          <w:sz w:val="24"/>
          <w:szCs w:val="24"/>
        </w:rPr>
        <w:t xml:space="preserve"> en el futuro le sustituya.</w:t>
      </w:r>
    </w:p>
    <w:p w14:paraId="43EBC95F" w14:textId="23537E39" w:rsidR="00623635" w:rsidRPr="005D04F8" w:rsidRDefault="00623635" w:rsidP="00F26470">
      <w:pPr>
        <w:spacing w:after="240"/>
        <w:jc w:val="both"/>
        <w:rPr>
          <w:sz w:val="24"/>
          <w:szCs w:val="24"/>
        </w:rPr>
      </w:pPr>
      <w:r w:rsidRPr="005D04F8">
        <w:rPr>
          <w:sz w:val="24"/>
          <w:szCs w:val="24"/>
        </w:rPr>
        <w:t>“</w:t>
      </w:r>
      <w:r w:rsidRPr="005D04F8">
        <w:rPr>
          <w:sz w:val="24"/>
          <w:szCs w:val="24"/>
          <w:u w:val="single"/>
        </w:rPr>
        <w:t>Reglamento</w:t>
      </w:r>
      <w:r w:rsidRPr="005D04F8">
        <w:rPr>
          <w:sz w:val="24"/>
          <w:szCs w:val="24"/>
        </w:rPr>
        <w:t xml:space="preserve">” significa el Reglamento del Registro Público Único de Financiamientos y Obligaciones de Entidades Federativas y Municipios </w:t>
      </w:r>
    </w:p>
    <w:p w14:paraId="3D63EC9E" w14:textId="0234F01A" w:rsidR="00F26470" w:rsidRPr="005D04F8" w:rsidRDefault="00F26470" w:rsidP="00F26470">
      <w:pPr>
        <w:spacing w:after="240"/>
        <w:jc w:val="both"/>
        <w:rPr>
          <w:sz w:val="24"/>
          <w:szCs w:val="24"/>
        </w:rPr>
      </w:pPr>
      <w:r w:rsidRPr="005D04F8">
        <w:rPr>
          <w:sz w:val="24"/>
          <w:szCs w:val="24"/>
        </w:rPr>
        <w:t>“</w:t>
      </w:r>
      <w:r w:rsidRPr="005D04F8">
        <w:rPr>
          <w:sz w:val="24"/>
          <w:szCs w:val="24"/>
          <w:u w:val="single"/>
        </w:rPr>
        <w:t>Saldo Objetivo del Fondo de Reserva</w:t>
      </w:r>
      <w:r w:rsidRPr="005D04F8">
        <w:rPr>
          <w:sz w:val="24"/>
          <w:szCs w:val="24"/>
        </w:rPr>
        <w:t>” tiene el significado que se atribuye a dicho término en la Cláusula Sexta del presente Contrato.</w:t>
      </w:r>
    </w:p>
    <w:p w14:paraId="3D7930E1" w14:textId="515C05AD" w:rsidR="006E63D1" w:rsidRPr="005D04F8" w:rsidRDefault="006E63D1" w:rsidP="00F26470">
      <w:pPr>
        <w:spacing w:after="240"/>
        <w:jc w:val="both"/>
        <w:rPr>
          <w:sz w:val="24"/>
          <w:szCs w:val="24"/>
        </w:rPr>
      </w:pPr>
      <w:r w:rsidRPr="005D04F8">
        <w:rPr>
          <w:sz w:val="24"/>
          <w:szCs w:val="24"/>
        </w:rPr>
        <w:t>“</w:t>
      </w:r>
      <w:r w:rsidRPr="005D04F8">
        <w:rPr>
          <w:sz w:val="24"/>
          <w:szCs w:val="24"/>
          <w:u w:val="single"/>
        </w:rPr>
        <w:t>Segundo Convenio de Re</w:t>
      </w:r>
      <w:r w:rsidR="00C0003A" w:rsidRPr="005D04F8">
        <w:rPr>
          <w:sz w:val="24"/>
          <w:szCs w:val="24"/>
          <w:u w:val="single"/>
        </w:rPr>
        <w:t>-</w:t>
      </w:r>
      <w:r w:rsidRPr="005D04F8">
        <w:rPr>
          <w:sz w:val="24"/>
          <w:szCs w:val="24"/>
          <w:u w:val="single"/>
        </w:rPr>
        <w:t>expresión</w:t>
      </w:r>
      <w:r w:rsidRPr="005D04F8">
        <w:rPr>
          <w:sz w:val="24"/>
          <w:szCs w:val="24"/>
        </w:rPr>
        <w:t xml:space="preserve">” tiene el significado que a dicho término se atribuye en el Antecedente </w:t>
      </w:r>
      <w:r w:rsidR="008979D0" w:rsidRPr="005D04F8">
        <w:rPr>
          <w:sz w:val="24"/>
          <w:szCs w:val="24"/>
        </w:rPr>
        <w:t>II</w:t>
      </w:r>
      <w:r w:rsidR="00C0003A" w:rsidRPr="005D04F8">
        <w:rPr>
          <w:sz w:val="24"/>
          <w:szCs w:val="24"/>
        </w:rPr>
        <w:t xml:space="preserve"> </w:t>
      </w:r>
      <w:r w:rsidRPr="005D04F8">
        <w:rPr>
          <w:sz w:val="24"/>
          <w:szCs w:val="24"/>
        </w:rPr>
        <w:t>del presente Contrato.</w:t>
      </w:r>
    </w:p>
    <w:p w14:paraId="6D550C84" w14:textId="6E77D9D4" w:rsidR="00B94BCB" w:rsidRPr="005D04F8" w:rsidRDefault="00B94BCB" w:rsidP="00F26470">
      <w:pPr>
        <w:spacing w:after="240"/>
        <w:jc w:val="both"/>
        <w:rPr>
          <w:sz w:val="24"/>
          <w:szCs w:val="24"/>
        </w:rPr>
      </w:pPr>
      <w:r w:rsidRPr="005D04F8">
        <w:rPr>
          <w:sz w:val="24"/>
          <w:szCs w:val="24"/>
        </w:rPr>
        <w:t>“</w:t>
      </w:r>
      <w:r w:rsidRPr="005D04F8">
        <w:rPr>
          <w:sz w:val="24"/>
          <w:szCs w:val="24"/>
          <w:u w:val="single"/>
        </w:rPr>
        <w:t>Sobretasa</w:t>
      </w:r>
      <w:r w:rsidRPr="005D04F8">
        <w:rPr>
          <w:sz w:val="24"/>
          <w:szCs w:val="24"/>
        </w:rPr>
        <w:t>”</w:t>
      </w:r>
      <w:r w:rsidRPr="005D04F8">
        <w:rPr>
          <w:sz w:val="24"/>
          <w:szCs w:val="24"/>
          <w:lang w:val="es-MX"/>
        </w:rPr>
        <w:t xml:space="preserve"> tiene el significado que se le atribuye en la Cláusula 9.1 del presente Contrato.</w:t>
      </w:r>
    </w:p>
    <w:p w14:paraId="72CE098E" w14:textId="21DB2AAB" w:rsidR="00D11BCF" w:rsidRPr="005D04F8" w:rsidRDefault="00772D54" w:rsidP="00F26470">
      <w:pPr>
        <w:spacing w:after="240"/>
        <w:jc w:val="both"/>
        <w:rPr>
          <w:sz w:val="24"/>
          <w:szCs w:val="24"/>
        </w:rPr>
      </w:pPr>
      <w:r w:rsidRPr="005D04F8">
        <w:rPr>
          <w:sz w:val="24"/>
          <w:szCs w:val="24"/>
        </w:rPr>
        <w:t>“</w:t>
      </w:r>
      <w:r w:rsidRPr="005D04F8">
        <w:rPr>
          <w:sz w:val="24"/>
          <w:szCs w:val="24"/>
          <w:u w:val="single"/>
        </w:rPr>
        <w:t>Solicitud de Disposición</w:t>
      </w:r>
      <w:r w:rsidRPr="005D04F8">
        <w:rPr>
          <w:sz w:val="24"/>
          <w:szCs w:val="24"/>
        </w:rPr>
        <w:t xml:space="preserve">” significa el documento que, en términos del </w:t>
      </w:r>
      <w:r w:rsidRPr="005D04F8">
        <w:rPr>
          <w:b/>
          <w:sz w:val="24"/>
          <w:szCs w:val="24"/>
          <w:u w:val="single"/>
        </w:rPr>
        <w:t>Anexo “</w:t>
      </w:r>
      <w:r w:rsidR="00984B60" w:rsidRPr="005D04F8">
        <w:rPr>
          <w:b/>
          <w:sz w:val="24"/>
          <w:szCs w:val="24"/>
          <w:u w:val="single"/>
        </w:rPr>
        <w:t>E</w:t>
      </w:r>
      <w:r w:rsidRPr="005D04F8">
        <w:rPr>
          <w:b/>
          <w:sz w:val="24"/>
          <w:szCs w:val="24"/>
          <w:u w:val="single"/>
        </w:rPr>
        <w:t>”</w:t>
      </w:r>
      <w:r w:rsidRPr="005D04F8">
        <w:rPr>
          <w:sz w:val="24"/>
          <w:szCs w:val="24"/>
        </w:rPr>
        <w:t xml:space="preserve">, el </w:t>
      </w:r>
      <w:r w:rsidR="006151FD" w:rsidRPr="005D04F8">
        <w:rPr>
          <w:sz w:val="24"/>
          <w:szCs w:val="24"/>
        </w:rPr>
        <w:t xml:space="preserve">Acreditado </w:t>
      </w:r>
      <w:r w:rsidRPr="005D04F8">
        <w:rPr>
          <w:sz w:val="24"/>
          <w:szCs w:val="24"/>
        </w:rPr>
        <w:t xml:space="preserve">entregue al Acreditante </w:t>
      </w:r>
      <w:r w:rsidR="00D27DD5" w:rsidRPr="005D04F8">
        <w:rPr>
          <w:sz w:val="24"/>
          <w:szCs w:val="24"/>
        </w:rPr>
        <w:t>para solicitar el desembolso</w:t>
      </w:r>
      <w:r w:rsidR="00EC0807" w:rsidRPr="005D04F8">
        <w:rPr>
          <w:sz w:val="24"/>
          <w:szCs w:val="24"/>
        </w:rPr>
        <w:t xml:space="preserve"> total</w:t>
      </w:r>
      <w:r w:rsidR="00D27DD5" w:rsidRPr="005D04F8">
        <w:rPr>
          <w:sz w:val="24"/>
          <w:szCs w:val="24"/>
        </w:rPr>
        <w:t xml:space="preserve"> del Crédito, de acuerdo con lo dispuesto por la Cláusula Octava del presente Contrato</w:t>
      </w:r>
      <w:r w:rsidR="00B73D25" w:rsidRPr="005D04F8">
        <w:rPr>
          <w:sz w:val="24"/>
          <w:szCs w:val="24"/>
        </w:rPr>
        <w:t>.</w:t>
      </w:r>
    </w:p>
    <w:p w14:paraId="0093A12C" w14:textId="5792FE03" w:rsidR="00967809" w:rsidRPr="005D04F8" w:rsidRDefault="00967809" w:rsidP="00E92420">
      <w:pPr>
        <w:jc w:val="both"/>
        <w:rPr>
          <w:sz w:val="24"/>
          <w:szCs w:val="24"/>
          <w:lang w:val="es-MX"/>
        </w:rPr>
      </w:pPr>
      <w:r w:rsidRPr="005D04F8">
        <w:rPr>
          <w:sz w:val="24"/>
          <w:szCs w:val="24"/>
          <w:lang w:val="es-MX"/>
        </w:rPr>
        <w:t>“</w:t>
      </w:r>
      <w:r w:rsidRPr="005D04F8">
        <w:rPr>
          <w:sz w:val="24"/>
          <w:szCs w:val="24"/>
          <w:u w:val="single"/>
          <w:lang w:val="es-MX"/>
        </w:rPr>
        <w:t>Tasa de Interés Ordinaria</w:t>
      </w:r>
      <w:r w:rsidRPr="005D04F8">
        <w:rPr>
          <w:sz w:val="24"/>
          <w:szCs w:val="24"/>
          <w:lang w:val="es-MX"/>
        </w:rPr>
        <w:t xml:space="preserve">” </w:t>
      </w:r>
      <w:r w:rsidR="00B94BCB" w:rsidRPr="005D04F8">
        <w:rPr>
          <w:sz w:val="24"/>
          <w:szCs w:val="24"/>
          <w:lang w:val="es-MX"/>
        </w:rPr>
        <w:t xml:space="preserve">tiene </w:t>
      </w:r>
      <w:r w:rsidRPr="005D04F8">
        <w:rPr>
          <w:sz w:val="24"/>
          <w:szCs w:val="24"/>
          <w:lang w:val="es-MX"/>
        </w:rPr>
        <w:t xml:space="preserve">el significado que se le atribuye en </w:t>
      </w:r>
      <w:r w:rsidR="009C2AB6" w:rsidRPr="005D04F8">
        <w:rPr>
          <w:sz w:val="24"/>
          <w:szCs w:val="24"/>
          <w:lang w:val="es-MX"/>
        </w:rPr>
        <w:t>el numeral</w:t>
      </w:r>
      <w:r w:rsidRPr="005D04F8">
        <w:rPr>
          <w:sz w:val="24"/>
          <w:szCs w:val="24"/>
          <w:lang w:val="es-MX"/>
        </w:rPr>
        <w:t xml:space="preserve"> 9.1 </w:t>
      </w:r>
      <w:r w:rsidR="00476459" w:rsidRPr="005D04F8">
        <w:rPr>
          <w:sz w:val="24"/>
          <w:szCs w:val="24"/>
          <w:lang w:val="es-MX"/>
        </w:rPr>
        <w:t xml:space="preserve">de la Cláusula Novena </w:t>
      </w:r>
      <w:r w:rsidRPr="005D04F8">
        <w:rPr>
          <w:sz w:val="24"/>
          <w:szCs w:val="24"/>
          <w:lang w:val="es-MX"/>
        </w:rPr>
        <w:t>del presente Contrato.</w:t>
      </w:r>
    </w:p>
    <w:p w14:paraId="3A9AD845" w14:textId="77777777" w:rsidR="00967809" w:rsidRPr="005D04F8" w:rsidRDefault="00967809" w:rsidP="00967809">
      <w:pPr>
        <w:pStyle w:val="Prrafodelista"/>
        <w:ind w:left="851"/>
        <w:jc w:val="both"/>
        <w:rPr>
          <w:sz w:val="24"/>
          <w:szCs w:val="24"/>
          <w:lang w:val="es-MX"/>
        </w:rPr>
      </w:pPr>
    </w:p>
    <w:p w14:paraId="6167AD40" w14:textId="5D9003D5" w:rsidR="00967809" w:rsidRPr="005D04F8" w:rsidRDefault="00967809" w:rsidP="00E92420">
      <w:pPr>
        <w:jc w:val="both"/>
        <w:rPr>
          <w:sz w:val="24"/>
          <w:szCs w:val="24"/>
          <w:lang w:val="es-MX"/>
        </w:rPr>
      </w:pPr>
      <w:r w:rsidRPr="005D04F8">
        <w:rPr>
          <w:sz w:val="24"/>
          <w:szCs w:val="24"/>
          <w:lang w:val="es-MX"/>
        </w:rPr>
        <w:t>“</w:t>
      </w:r>
      <w:r w:rsidRPr="005D04F8">
        <w:rPr>
          <w:sz w:val="24"/>
          <w:szCs w:val="24"/>
          <w:u w:val="single"/>
          <w:lang w:val="es-MX"/>
        </w:rPr>
        <w:t>Tasa de Interés Moratorio</w:t>
      </w:r>
      <w:r w:rsidRPr="005D04F8">
        <w:rPr>
          <w:sz w:val="24"/>
          <w:szCs w:val="24"/>
          <w:lang w:val="es-MX"/>
        </w:rPr>
        <w:t xml:space="preserve">” </w:t>
      </w:r>
      <w:r w:rsidR="00B94BCB" w:rsidRPr="005D04F8">
        <w:rPr>
          <w:sz w:val="24"/>
          <w:szCs w:val="24"/>
          <w:lang w:val="es-MX"/>
        </w:rPr>
        <w:t xml:space="preserve">tiene </w:t>
      </w:r>
      <w:r w:rsidRPr="005D04F8">
        <w:rPr>
          <w:sz w:val="24"/>
          <w:szCs w:val="24"/>
          <w:lang w:val="es-MX"/>
        </w:rPr>
        <w:t xml:space="preserve">el significado que se le atribuye en </w:t>
      </w:r>
      <w:r w:rsidR="009C2AB6" w:rsidRPr="005D04F8">
        <w:rPr>
          <w:sz w:val="24"/>
          <w:szCs w:val="24"/>
          <w:lang w:val="es-MX"/>
        </w:rPr>
        <w:t>el numeral</w:t>
      </w:r>
      <w:r w:rsidR="00650ADF" w:rsidRPr="005D04F8">
        <w:rPr>
          <w:sz w:val="24"/>
          <w:szCs w:val="24"/>
          <w:lang w:val="es-MX"/>
        </w:rPr>
        <w:t xml:space="preserve"> </w:t>
      </w:r>
      <w:r w:rsidR="00B94BCB" w:rsidRPr="005D04F8">
        <w:rPr>
          <w:sz w:val="24"/>
          <w:szCs w:val="24"/>
          <w:lang w:val="es-MX"/>
        </w:rPr>
        <w:t>9.3</w:t>
      </w:r>
      <w:r w:rsidRPr="005D04F8">
        <w:rPr>
          <w:sz w:val="24"/>
          <w:szCs w:val="24"/>
          <w:lang w:val="es-MX"/>
        </w:rPr>
        <w:t xml:space="preserve"> </w:t>
      </w:r>
      <w:r w:rsidR="00476459" w:rsidRPr="005D04F8">
        <w:rPr>
          <w:sz w:val="24"/>
          <w:szCs w:val="24"/>
          <w:lang w:val="es-MX"/>
        </w:rPr>
        <w:t xml:space="preserve">de la Cláusula Novena </w:t>
      </w:r>
      <w:r w:rsidRPr="005D04F8">
        <w:rPr>
          <w:sz w:val="24"/>
          <w:szCs w:val="24"/>
          <w:lang w:val="es-MX"/>
        </w:rPr>
        <w:t>del presente Contrato.</w:t>
      </w:r>
    </w:p>
    <w:p w14:paraId="616E61EA" w14:textId="77777777" w:rsidR="00967809" w:rsidRPr="005D04F8" w:rsidRDefault="00967809" w:rsidP="00967809">
      <w:pPr>
        <w:pStyle w:val="Prrafodelista"/>
        <w:ind w:left="851"/>
        <w:jc w:val="both"/>
        <w:rPr>
          <w:sz w:val="24"/>
          <w:szCs w:val="24"/>
          <w:lang w:val="es-MX"/>
        </w:rPr>
      </w:pPr>
    </w:p>
    <w:p w14:paraId="62AF3CE6" w14:textId="048FA760" w:rsidR="00967809" w:rsidRPr="0076186B" w:rsidRDefault="00967809" w:rsidP="00967809">
      <w:pPr>
        <w:spacing w:after="240"/>
        <w:jc w:val="both"/>
        <w:rPr>
          <w:sz w:val="24"/>
          <w:szCs w:val="24"/>
          <w:lang w:val="es-MX"/>
        </w:rPr>
      </w:pPr>
      <w:r w:rsidRPr="005D04F8">
        <w:rPr>
          <w:sz w:val="24"/>
          <w:szCs w:val="24"/>
          <w:lang w:val="es-MX"/>
        </w:rPr>
        <w:t>“</w:t>
      </w:r>
      <w:r w:rsidRPr="005D04F8">
        <w:rPr>
          <w:sz w:val="24"/>
          <w:szCs w:val="24"/>
          <w:u w:val="single"/>
          <w:lang w:val="es-MX"/>
        </w:rPr>
        <w:t>Ta</w:t>
      </w:r>
      <w:r w:rsidRPr="0076186B">
        <w:rPr>
          <w:sz w:val="24"/>
          <w:szCs w:val="24"/>
          <w:u w:val="single"/>
          <w:lang w:val="es-MX"/>
        </w:rPr>
        <w:t>sa de Referencia</w:t>
      </w:r>
      <w:r w:rsidRPr="0076186B">
        <w:rPr>
          <w:sz w:val="24"/>
          <w:szCs w:val="24"/>
          <w:lang w:val="es-MX"/>
        </w:rPr>
        <w:t xml:space="preserve">” </w:t>
      </w:r>
      <w:r w:rsidR="00B94BCB" w:rsidRPr="0076186B">
        <w:rPr>
          <w:sz w:val="24"/>
          <w:szCs w:val="24"/>
          <w:lang w:val="es-MX"/>
        </w:rPr>
        <w:t xml:space="preserve">significa </w:t>
      </w:r>
      <w:r w:rsidRPr="0076186B">
        <w:rPr>
          <w:sz w:val="24"/>
          <w:szCs w:val="24"/>
          <w:lang w:val="es-MX"/>
        </w:rPr>
        <w:t xml:space="preserve">la TIIE o, en su caso, la tasa </w:t>
      </w:r>
      <w:r w:rsidR="004B6557" w:rsidRPr="0076186B">
        <w:rPr>
          <w:sz w:val="24"/>
          <w:szCs w:val="24"/>
          <w:lang w:val="es-MX"/>
        </w:rPr>
        <w:t xml:space="preserve">sustitutiva </w:t>
      </w:r>
      <w:r w:rsidRPr="0076186B">
        <w:rPr>
          <w:sz w:val="24"/>
          <w:szCs w:val="24"/>
          <w:lang w:val="es-MX"/>
        </w:rPr>
        <w:t xml:space="preserve">que se establezca conforme a los supuestos establecidos </w:t>
      </w:r>
      <w:r w:rsidR="009C2AB6" w:rsidRPr="0076186B">
        <w:rPr>
          <w:sz w:val="24"/>
          <w:szCs w:val="24"/>
          <w:lang w:val="es-MX"/>
        </w:rPr>
        <w:t xml:space="preserve">en el numeral 9.4 de </w:t>
      </w:r>
      <w:r w:rsidRPr="0076186B">
        <w:rPr>
          <w:sz w:val="24"/>
          <w:szCs w:val="24"/>
          <w:lang w:val="es-MX"/>
        </w:rPr>
        <w:t>la Cláusula Novena del presente Contrato.</w:t>
      </w:r>
    </w:p>
    <w:p w14:paraId="195BCB3C" w14:textId="4FA4A838" w:rsidR="008111F4" w:rsidRPr="0076186B" w:rsidRDefault="00743EDB" w:rsidP="00F26470">
      <w:pPr>
        <w:spacing w:after="240"/>
        <w:jc w:val="both"/>
        <w:rPr>
          <w:sz w:val="24"/>
          <w:szCs w:val="24"/>
        </w:rPr>
      </w:pPr>
      <w:r w:rsidRPr="0076186B">
        <w:rPr>
          <w:sz w:val="24"/>
          <w:szCs w:val="24"/>
        </w:rPr>
        <w:t>[</w:t>
      </w:r>
      <w:r w:rsidR="008111F4" w:rsidRPr="0076186B">
        <w:rPr>
          <w:sz w:val="24"/>
          <w:szCs w:val="24"/>
        </w:rPr>
        <w:t>“</w:t>
      </w:r>
      <w:r w:rsidR="008111F4" w:rsidRPr="0076186B">
        <w:rPr>
          <w:sz w:val="24"/>
          <w:szCs w:val="24"/>
          <w:u w:val="single"/>
        </w:rPr>
        <w:t>Techo de Financiamiento Neto</w:t>
      </w:r>
      <w:r w:rsidR="008111F4" w:rsidRPr="0076186B">
        <w:rPr>
          <w:sz w:val="24"/>
          <w:szCs w:val="24"/>
        </w:rPr>
        <w:t>” significa el límite de Financiamiento Neto que podrá contratar el Acreditado con fuente de pago de Ingresos de Libre Disposición de acuerdo con el artículo 2, fracción XXXIX de la Ley de Disciplina Financiera.</w:t>
      </w:r>
      <w:r w:rsidRPr="0076186B">
        <w:rPr>
          <w:sz w:val="24"/>
          <w:szCs w:val="24"/>
        </w:rPr>
        <w:t>]</w:t>
      </w:r>
      <w:r w:rsidRPr="0076186B">
        <w:rPr>
          <w:rStyle w:val="Refdenotaalpie"/>
          <w:sz w:val="24"/>
          <w:szCs w:val="24"/>
        </w:rPr>
        <w:footnoteReference w:id="22"/>
      </w:r>
      <w:r w:rsidR="008111F4" w:rsidRPr="0076186B">
        <w:rPr>
          <w:sz w:val="24"/>
          <w:szCs w:val="24"/>
        </w:rPr>
        <w:t xml:space="preserve"> </w:t>
      </w:r>
    </w:p>
    <w:p w14:paraId="3D5993F7" w14:textId="629EF832" w:rsidR="00967809" w:rsidRPr="0076186B" w:rsidRDefault="00967809" w:rsidP="00F26470">
      <w:pPr>
        <w:spacing w:after="240"/>
        <w:jc w:val="both"/>
        <w:rPr>
          <w:sz w:val="24"/>
          <w:szCs w:val="24"/>
        </w:rPr>
      </w:pPr>
      <w:r w:rsidRPr="0076186B">
        <w:rPr>
          <w:sz w:val="24"/>
          <w:szCs w:val="24"/>
        </w:rPr>
        <w:lastRenderedPageBreak/>
        <w:t>“</w:t>
      </w:r>
      <w:r w:rsidRPr="0076186B">
        <w:rPr>
          <w:sz w:val="24"/>
          <w:szCs w:val="24"/>
          <w:u w:val="single"/>
        </w:rPr>
        <w:t>TIIE</w:t>
      </w:r>
      <w:r w:rsidRPr="0076186B">
        <w:rPr>
          <w:sz w:val="24"/>
          <w:szCs w:val="24"/>
        </w:rPr>
        <w:t xml:space="preserve">” significa la </w:t>
      </w:r>
      <w:bookmarkStart w:id="7" w:name="_Hlk525569876"/>
      <w:r w:rsidRPr="0076186B">
        <w:rPr>
          <w:sz w:val="24"/>
          <w:szCs w:val="24"/>
        </w:rPr>
        <w:t>Tasa de Interés Interbancaria de Equilibrio a plazo de 28 (veintiocho) días</w:t>
      </w:r>
      <w:r w:rsidR="0035199D" w:rsidRPr="0076186B">
        <w:rPr>
          <w:sz w:val="24"/>
          <w:szCs w:val="24"/>
        </w:rPr>
        <w:t xml:space="preserve"> o el plazo más cercano que lo sustituya</w:t>
      </w:r>
      <w:r w:rsidRPr="0076186B">
        <w:rPr>
          <w:sz w:val="24"/>
          <w:szCs w:val="24"/>
        </w:rPr>
        <w:t xml:space="preserve">, que el Banco de México dé a conocer todos los </w:t>
      </w:r>
      <w:r w:rsidR="00C0003A" w:rsidRPr="0076186B">
        <w:rPr>
          <w:sz w:val="24"/>
          <w:szCs w:val="24"/>
        </w:rPr>
        <w:t>D</w:t>
      </w:r>
      <w:r w:rsidRPr="0076186B">
        <w:rPr>
          <w:sz w:val="24"/>
          <w:szCs w:val="24"/>
        </w:rPr>
        <w:t xml:space="preserve">ías </w:t>
      </w:r>
      <w:r w:rsidR="00C0003A" w:rsidRPr="0076186B">
        <w:rPr>
          <w:sz w:val="24"/>
          <w:szCs w:val="24"/>
        </w:rPr>
        <w:t>H</w:t>
      </w:r>
      <w:r w:rsidRPr="0076186B">
        <w:rPr>
          <w:sz w:val="24"/>
          <w:szCs w:val="24"/>
        </w:rPr>
        <w:t xml:space="preserve">ábiles bancarios mediante publicaciones en el Diario Oficial de la Federación </w:t>
      </w:r>
      <w:r w:rsidR="00F328C0" w:rsidRPr="0076186B">
        <w:rPr>
          <w:sz w:val="24"/>
          <w:szCs w:val="24"/>
        </w:rPr>
        <w:t>o en cualquier otro medio electrónico, de cómputo o telecomunicación, incluso internet, autorizado al efecto por dicho Banco</w:t>
      </w:r>
      <w:r w:rsidRPr="0076186B">
        <w:rPr>
          <w:sz w:val="24"/>
          <w:szCs w:val="24"/>
        </w:rPr>
        <w:t xml:space="preserve">. La TIIE que se utilizará para calcular los intereses mensuales, será la </w:t>
      </w:r>
      <w:r w:rsidR="00462CE4" w:rsidRPr="0076186B">
        <w:rPr>
          <w:sz w:val="24"/>
          <w:szCs w:val="24"/>
        </w:rPr>
        <w:t>publicada</w:t>
      </w:r>
      <w:r w:rsidR="00711CCF">
        <w:rPr>
          <w:sz w:val="24"/>
          <w:szCs w:val="24"/>
        </w:rPr>
        <w:t xml:space="preserve"> en el Diario Oficial de la Federación</w:t>
      </w:r>
      <w:r w:rsidR="00462CE4" w:rsidRPr="0076186B">
        <w:rPr>
          <w:sz w:val="24"/>
          <w:szCs w:val="24"/>
        </w:rPr>
        <w:t xml:space="preserve"> el Día Hábil inmediato anterior a </w:t>
      </w:r>
      <w:r w:rsidRPr="0076186B">
        <w:rPr>
          <w:sz w:val="24"/>
          <w:szCs w:val="24"/>
        </w:rPr>
        <w:t>la fecha de inicio de cada Periodo de Pago, o en caso</w:t>
      </w:r>
      <w:r w:rsidR="00756E23" w:rsidRPr="0076186B">
        <w:rPr>
          <w:sz w:val="24"/>
          <w:szCs w:val="24"/>
        </w:rPr>
        <w:t xml:space="preserve"> de</w:t>
      </w:r>
      <w:r w:rsidRPr="0076186B">
        <w:rPr>
          <w:sz w:val="24"/>
          <w:szCs w:val="24"/>
        </w:rPr>
        <w:t xml:space="preserve"> que no se publique en esa fecha, la inmediata anterior publicada</w:t>
      </w:r>
      <w:bookmarkEnd w:id="7"/>
      <w:r w:rsidRPr="0076186B">
        <w:rPr>
          <w:sz w:val="24"/>
          <w:szCs w:val="24"/>
        </w:rPr>
        <w:t>.</w:t>
      </w:r>
    </w:p>
    <w:p w14:paraId="308E4C4A" w14:textId="359E6454" w:rsidR="007D67C8" w:rsidRPr="005D04F8" w:rsidRDefault="007D67C8" w:rsidP="007D67C8">
      <w:pPr>
        <w:pStyle w:val="Ttulo2"/>
        <w:keepNext w:val="0"/>
        <w:autoSpaceDE w:val="0"/>
        <w:autoSpaceDN w:val="0"/>
        <w:adjustRightInd w:val="0"/>
        <w:spacing w:after="240"/>
        <w:rPr>
          <w:rFonts w:ascii="Times New Roman" w:eastAsia="Arial Unicode MS" w:hAnsi="Times New Roman"/>
          <w:b w:val="0"/>
          <w:sz w:val="24"/>
          <w:szCs w:val="24"/>
          <w:lang w:val="es-MX"/>
        </w:rPr>
      </w:pPr>
      <w:r w:rsidRPr="0076186B">
        <w:rPr>
          <w:rFonts w:ascii="Times New Roman" w:eastAsia="Arial Unicode MS" w:hAnsi="Times New Roman"/>
          <w:b w:val="0"/>
          <w:sz w:val="24"/>
          <w:szCs w:val="24"/>
          <w:lang w:val="es-MX"/>
        </w:rPr>
        <w:t>En este Contrato</w:t>
      </w:r>
      <w:r w:rsidR="00F328C0" w:rsidRPr="0076186B">
        <w:rPr>
          <w:rFonts w:ascii="Times New Roman" w:eastAsia="Arial Unicode MS" w:hAnsi="Times New Roman"/>
          <w:b w:val="0"/>
          <w:sz w:val="24"/>
          <w:szCs w:val="24"/>
          <w:lang w:val="es-MX"/>
        </w:rPr>
        <w:t>,</w:t>
      </w:r>
      <w:r w:rsidRPr="005D04F8">
        <w:rPr>
          <w:rFonts w:ascii="Times New Roman" w:eastAsia="Arial Unicode MS" w:hAnsi="Times New Roman"/>
          <w:b w:val="0"/>
          <w:sz w:val="24"/>
          <w:szCs w:val="24"/>
          <w:lang w:val="es-MX"/>
        </w:rPr>
        <w:t xml:space="preserve"> y en </w:t>
      </w:r>
      <w:r w:rsidR="006C11B4" w:rsidRPr="005D04F8">
        <w:rPr>
          <w:rFonts w:ascii="Times New Roman" w:eastAsia="Arial Unicode MS" w:hAnsi="Times New Roman"/>
          <w:b w:val="0"/>
          <w:sz w:val="24"/>
          <w:szCs w:val="24"/>
          <w:lang w:val="es-MX"/>
        </w:rPr>
        <w:t xml:space="preserve">sus </w:t>
      </w:r>
      <w:r w:rsidRPr="005D04F8">
        <w:rPr>
          <w:rFonts w:ascii="Times New Roman" w:eastAsia="Arial Unicode MS" w:hAnsi="Times New Roman"/>
          <w:b w:val="0"/>
          <w:sz w:val="24"/>
          <w:szCs w:val="24"/>
          <w:lang w:val="es-MX"/>
        </w:rPr>
        <w:t>Anexos, salvo que el contexto requiera lo contrario:</w:t>
      </w:r>
    </w:p>
    <w:p w14:paraId="5E117964"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r w:rsidRPr="005D04F8">
        <w:rPr>
          <w:rFonts w:ascii="Times New Roman" w:eastAsia="Arial Unicode MS" w:hAnsi="Times New Roman"/>
          <w:b w:val="0"/>
          <w:szCs w:val="24"/>
          <w:lang w:val="es-MX"/>
        </w:rPr>
        <w:t>los encabezados de las Cláusulas y Secciones son para referencia únicamente y no afectarán la interpretación de este Contrato;</w:t>
      </w:r>
    </w:p>
    <w:p w14:paraId="5F6AC83E" w14:textId="77777777" w:rsidR="00757477" w:rsidRPr="005D04F8" w:rsidRDefault="00757477" w:rsidP="00757477">
      <w:pPr>
        <w:rPr>
          <w:rFonts w:eastAsia="Arial Unicode MS"/>
          <w:sz w:val="24"/>
          <w:szCs w:val="24"/>
          <w:lang w:val="es-MX"/>
        </w:rPr>
      </w:pPr>
    </w:p>
    <w:p w14:paraId="1E90E757"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8" w:name="_DV_M231"/>
      <w:bookmarkEnd w:id="8"/>
      <w:r w:rsidRPr="005D04F8">
        <w:rPr>
          <w:rFonts w:ascii="Times New Roman" w:eastAsia="Arial Unicode MS" w:hAnsi="Times New Roman"/>
          <w:b w:val="0"/>
          <w:szCs w:val="24"/>
          <w:lang w:val="es-MX"/>
        </w:rPr>
        <w:t>las referencias a cualquier documento, instrumento o contrato, incluyendo este Contrato o cualquier otro Documento de</w:t>
      </w:r>
      <w:r w:rsidR="00BB0732" w:rsidRPr="005D04F8">
        <w:rPr>
          <w:rFonts w:ascii="Times New Roman" w:eastAsia="Arial Unicode MS" w:hAnsi="Times New Roman"/>
          <w:b w:val="0"/>
          <w:szCs w:val="24"/>
          <w:lang w:val="es-MX"/>
        </w:rPr>
        <w:t xml:space="preserve"> </w:t>
      </w:r>
      <w:r w:rsidRPr="005D04F8">
        <w:rPr>
          <w:rFonts w:ascii="Times New Roman" w:eastAsia="Arial Unicode MS" w:hAnsi="Times New Roman"/>
          <w:b w:val="0"/>
          <w:szCs w:val="24"/>
          <w:lang w:val="es-MX"/>
        </w:rPr>
        <w:t>l</w:t>
      </w:r>
      <w:r w:rsidR="00BB0732" w:rsidRPr="005D04F8">
        <w:rPr>
          <w:rFonts w:ascii="Times New Roman" w:eastAsia="Arial Unicode MS" w:hAnsi="Times New Roman"/>
          <w:b w:val="0"/>
          <w:szCs w:val="24"/>
          <w:lang w:val="es-MX"/>
        </w:rPr>
        <w:t>a</w:t>
      </w:r>
      <w:r w:rsidRPr="005D04F8">
        <w:rPr>
          <w:rFonts w:ascii="Times New Roman" w:eastAsia="Arial Unicode MS" w:hAnsi="Times New Roman"/>
          <w:b w:val="0"/>
          <w:szCs w:val="24"/>
          <w:lang w:val="es-MX"/>
        </w:rPr>
        <w:t xml:space="preserve"> </w:t>
      </w:r>
      <w:r w:rsidR="00BB0732" w:rsidRPr="005D04F8">
        <w:rPr>
          <w:rFonts w:ascii="Times New Roman" w:eastAsia="Arial Unicode MS" w:hAnsi="Times New Roman"/>
          <w:b w:val="0"/>
          <w:szCs w:val="24"/>
          <w:lang w:val="es-MX"/>
        </w:rPr>
        <w:t>Obligación</w:t>
      </w:r>
      <w:r w:rsidRPr="005D04F8">
        <w:rPr>
          <w:rFonts w:ascii="Times New Roman" w:eastAsia="Arial Unicode MS" w:hAnsi="Times New Roman"/>
          <w:b w:val="0"/>
          <w:szCs w:val="24"/>
          <w:lang w:val="es-MX"/>
        </w:rPr>
        <w:t xml:space="preserve">, incluirá </w:t>
      </w:r>
      <w:r w:rsidRPr="005D04F8">
        <w:rPr>
          <w:rFonts w:ascii="Times New Roman" w:eastAsia="Arial Unicode MS" w:hAnsi="Times New Roman"/>
          <w:b w:val="0"/>
          <w:i/>
          <w:iCs/>
          <w:szCs w:val="24"/>
          <w:lang w:val="es-MX"/>
        </w:rPr>
        <w:t>(</w:t>
      </w:r>
      <w:r w:rsidRPr="005D04F8">
        <w:rPr>
          <w:rFonts w:ascii="Times New Roman" w:eastAsia="Arial Unicode MS" w:hAnsi="Times New Roman"/>
          <w:b w:val="0"/>
          <w:iCs/>
          <w:szCs w:val="24"/>
          <w:lang w:val="es-MX"/>
        </w:rPr>
        <w:t>A</w:t>
      </w:r>
      <w:r w:rsidRPr="005D04F8">
        <w:rPr>
          <w:rFonts w:ascii="Times New Roman" w:eastAsia="Arial Unicode MS" w:hAnsi="Times New Roman"/>
          <w:b w:val="0"/>
          <w:i/>
          <w:iCs/>
          <w:szCs w:val="24"/>
          <w:lang w:val="es-MX"/>
        </w:rPr>
        <w:t>)</w:t>
      </w:r>
      <w:r w:rsidRPr="005D04F8">
        <w:rPr>
          <w:rFonts w:ascii="Times New Roman" w:eastAsia="Arial Unicode MS" w:hAnsi="Times New Roman"/>
          <w:b w:val="0"/>
          <w:szCs w:val="24"/>
          <w:lang w:val="es-MX"/>
        </w:rPr>
        <w:t xml:space="preserve"> todos los anexos y apéndices u otros documentos adjuntos al presente Contrato o a dichos </w:t>
      </w:r>
      <w:r w:rsidR="007D3ACC" w:rsidRPr="005D04F8">
        <w:rPr>
          <w:rFonts w:ascii="Times New Roman" w:eastAsia="Arial Unicode MS" w:hAnsi="Times New Roman"/>
          <w:b w:val="0"/>
          <w:szCs w:val="24"/>
          <w:lang w:val="es-MX"/>
        </w:rPr>
        <w:t>Documentos de la Obligación</w:t>
      </w:r>
      <w:r w:rsidRPr="005D04F8">
        <w:rPr>
          <w:rFonts w:ascii="Times New Roman" w:eastAsia="Arial Unicode MS" w:hAnsi="Times New Roman"/>
          <w:b w:val="0"/>
          <w:szCs w:val="24"/>
          <w:lang w:val="es-MX"/>
        </w:rPr>
        <w:t xml:space="preserve">; </w:t>
      </w:r>
      <w:r w:rsidRPr="005D04F8">
        <w:rPr>
          <w:rFonts w:ascii="Times New Roman" w:eastAsia="Arial Unicode MS" w:hAnsi="Times New Roman"/>
          <w:b w:val="0"/>
          <w:i/>
          <w:iCs/>
          <w:szCs w:val="24"/>
          <w:lang w:val="es-MX"/>
        </w:rPr>
        <w:t>(</w:t>
      </w:r>
      <w:r w:rsidRPr="005D04F8">
        <w:rPr>
          <w:rFonts w:ascii="Times New Roman" w:eastAsia="Arial Unicode MS" w:hAnsi="Times New Roman"/>
          <w:b w:val="0"/>
          <w:iCs/>
          <w:szCs w:val="24"/>
          <w:lang w:val="es-MX"/>
        </w:rPr>
        <w:t>B</w:t>
      </w:r>
      <w:r w:rsidRPr="005D04F8">
        <w:rPr>
          <w:rFonts w:ascii="Times New Roman" w:eastAsia="Arial Unicode MS" w:hAnsi="Times New Roman"/>
          <w:b w:val="0"/>
          <w:i/>
          <w:iCs/>
          <w:szCs w:val="24"/>
          <w:lang w:val="es-MX"/>
        </w:rPr>
        <w:t>)</w:t>
      </w:r>
      <w:r w:rsidRPr="005D04F8">
        <w:rPr>
          <w:rFonts w:ascii="Times New Roman" w:eastAsia="Arial Unicode MS" w:hAnsi="Times New Roman"/>
          <w:b w:val="0"/>
          <w:szCs w:val="24"/>
          <w:lang w:val="es-MX"/>
        </w:rPr>
        <w:t xml:space="preserve"> todos los documentos, instrumentos o contratos emitidos o celebrados en sustitución de este Contrato o de dichos </w:t>
      </w:r>
      <w:r w:rsidR="007D3ACC" w:rsidRPr="005D04F8">
        <w:rPr>
          <w:rFonts w:ascii="Times New Roman" w:eastAsia="Arial Unicode MS" w:hAnsi="Times New Roman"/>
          <w:b w:val="0"/>
          <w:szCs w:val="24"/>
          <w:lang w:val="es-MX"/>
        </w:rPr>
        <w:t>Documentos de la Obligación</w:t>
      </w:r>
      <w:r w:rsidRPr="005D04F8">
        <w:rPr>
          <w:rFonts w:ascii="Times New Roman" w:eastAsia="Arial Unicode MS" w:hAnsi="Times New Roman"/>
          <w:b w:val="0"/>
          <w:szCs w:val="24"/>
          <w:lang w:val="es-MX"/>
        </w:rPr>
        <w:t xml:space="preserve">; y </w:t>
      </w:r>
      <w:r w:rsidRPr="005D04F8">
        <w:rPr>
          <w:rFonts w:ascii="Times New Roman" w:eastAsia="Arial Unicode MS" w:hAnsi="Times New Roman"/>
          <w:b w:val="0"/>
          <w:i/>
          <w:iCs/>
          <w:szCs w:val="24"/>
          <w:lang w:val="es-MX"/>
        </w:rPr>
        <w:t>(</w:t>
      </w:r>
      <w:r w:rsidRPr="005D04F8">
        <w:rPr>
          <w:rFonts w:ascii="Times New Roman" w:eastAsia="Arial Unicode MS" w:hAnsi="Times New Roman"/>
          <w:b w:val="0"/>
          <w:iCs/>
          <w:szCs w:val="24"/>
          <w:lang w:val="es-MX"/>
        </w:rPr>
        <w:t>C</w:t>
      </w:r>
      <w:r w:rsidRPr="005D04F8">
        <w:rPr>
          <w:rFonts w:ascii="Times New Roman" w:eastAsia="Arial Unicode MS" w:hAnsi="Times New Roman"/>
          <w:b w:val="0"/>
          <w:i/>
          <w:iCs/>
          <w:szCs w:val="24"/>
          <w:lang w:val="es-MX"/>
        </w:rPr>
        <w:t>)</w:t>
      </w:r>
      <w:r w:rsidRPr="005D04F8">
        <w:rPr>
          <w:rFonts w:ascii="Times New Roman" w:eastAsia="Arial Unicode MS" w:hAnsi="Times New Roman"/>
          <w:b w:val="0"/>
          <w:szCs w:val="24"/>
          <w:lang w:val="es-MX"/>
        </w:rPr>
        <w:t xml:space="preserve"> cualesquiera reformas, reconsideraciones, modificaciones, suplementos o reemplazos a este Contrato o a dichos </w:t>
      </w:r>
      <w:r w:rsidR="007D3ACC" w:rsidRPr="005D04F8">
        <w:rPr>
          <w:rFonts w:ascii="Times New Roman" w:eastAsia="Arial Unicode MS" w:hAnsi="Times New Roman"/>
          <w:b w:val="0"/>
          <w:szCs w:val="24"/>
          <w:lang w:val="es-MX"/>
        </w:rPr>
        <w:t>Documentos de la Obligación</w:t>
      </w:r>
      <w:r w:rsidRPr="005D04F8">
        <w:rPr>
          <w:rFonts w:ascii="Times New Roman" w:eastAsia="Arial Unicode MS" w:hAnsi="Times New Roman"/>
          <w:b w:val="0"/>
          <w:szCs w:val="24"/>
          <w:lang w:val="es-MX"/>
        </w:rPr>
        <w:t>, según sea el caso;</w:t>
      </w:r>
    </w:p>
    <w:p w14:paraId="3807AEE7" w14:textId="77777777" w:rsidR="00757477" w:rsidRPr="005D04F8" w:rsidRDefault="00757477" w:rsidP="00757477">
      <w:pPr>
        <w:rPr>
          <w:rFonts w:eastAsia="Arial Unicode MS"/>
          <w:sz w:val="24"/>
          <w:szCs w:val="24"/>
          <w:lang w:val="es-MX"/>
        </w:rPr>
      </w:pPr>
    </w:p>
    <w:p w14:paraId="19CD9389"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9" w:name="_DV_M232"/>
      <w:bookmarkEnd w:id="9"/>
      <w:r w:rsidRPr="005D04F8">
        <w:rPr>
          <w:rFonts w:ascii="Times New Roman" w:eastAsia="Arial Unicode MS" w:hAnsi="Times New Roman"/>
          <w:b w:val="0"/>
          <w:szCs w:val="24"/>
          <w:lang w:val="es-MX"/>
        </w:rPr>
        <w:t>las palabras “</w:t>
      </w:r>
      <w:r w:rsidRPr="005D04F8">
        <w:rPr>
          <w:rFonts w:ascii="Times New Roman" w:eastAsia="Arial Unicode MS" w:hAnsi="Times New Roman"/>
          <w:b w:val="0"/>
          <w:i/>
          <w:iCs/>
          <w:szCs w:val="24"/>
          <w:lang w:val="es-MX"/>
        </w:rPr>
        <w:t>incluye</w:t>
      </w:r>
      <w:r w:rsidRPr="005D04F8">
        <w:rPr>
          <w:rFonts w:ascii="Times New Roman" w:eastAsia="Arial Unicode MS" w:hAnsi="Times New Roman"/>
          <w:b w:val="0"/>
          <w:szCs w:val="24"/>
          <w:lang w:val="es-MX"/>
        </w:rPr>
        <w:t>” o “</w:t>
      </w:r>
      <w:r w:rsidRPr="005D04F8">
        <w:rPr>
          <w:rFonts w:ascii="Times New Roman" w:eastAsia="Arial Unicode MS" w:hAnsi="Times New Roman"/>
          <w:b w:val="0"/>
          <w:i/>
          <w:iCs/>
          <w:szCs w:val="24"/>
          <w:lang w:val="es-MX"/>
        </w:rPr>
        <w:t>incluyendo</w:t>
      </w:r>
      <w:r w:rsidRPr="005D04F8">
        <w:rPr>
          <w:rFonts w:ascii="Times New Roman" w:eastAsia="Arial Unicode MS" w:hAnsi="Times New Roman"/>
          <w:b w:val="0"/>
          <w:szCs w:val="24"/>
          <w:lang w:val="es-MX"/>
        </w:rPr>
        <w:t>” se entenderán como “</w:t>
      </w:r>
      <w:r w:rsidRPr="005D04F8">
        <w:rPr>
          <w:rFonts w:ascii="Times New Roman" w:eastAsia="Arial Unicode MS" w:hAnsi="Times New Roman"/>
          <w:b w:val="0"/>
          <w:i/>
          <w:iCs/>
          <w:szCs w:val="24"/>
          <w:lang w:val="es-MX"/>
        </w:rPr>
        <w:t>incluyendo, sin limitar”</w:t>
      </w:r>
      <w:r w:rsidRPr="005D04F8">
        <w:rPr>
          <w:rFonts w:ascii="Times New Roman" w:eastAsia="Arial Unicode MS" w:hAnsi="Times New Roman"/>
          <w:b w:val="0"/>
          <w:szCs w:val="24"/>
          <w:lang w:val="es-MX"/>
        </w:rPr>
        <w:t>;</w:t>
      </w:r>
    </w:p>
    <w:p w14:paraId="7EA1AA69" w14:textId="77777777" w:rsidR="00757477" w:rsidRPr="005D04F8" w:rsidRDefault="00757477" w:rsidP="00757477">
      <w:pPr>
        <w:rPr>
          <w:rFonts w:eastAsia="Arial Unicode MS"/>
          <w:sz w:val="24"/>
          <w:szCs w:val="24"/>
          <w:lang w:val="es-MX"/>
        </w:rPr>
      </w:pPr>
    </w:p>
    <w:p w14:paraId="1B136E77"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10" w:name="_DV_M233"/>
      <w:bookmarkEnd w:id="10"/>
      <w:r w:rsidRPr="005D04F8">
        <w:rPr>
          <w:rFonts w:ascii="Times New Roman" w:eastAsia="Arial Unicode MS" w:hAnsi="Times New Roman"/>
          <w:b w:val="0"/>
          <w:szCs w:val="24"/>
          <w:lang w:val="es-MX"/>
        </w:rPr>
        <w:t>las referencias a cualquiera Persona incluirán a los causahabientes y cesionarios permitidos de dicha Persona (y en el caso de alguna Autoridad Gubernamental, cualquier Persona que suceda las funciones, facultades y competencia de dicha Autoridad Gubernamental);</w:t>
      </w:r>
    </w:p>
    <w:p w14:paraId="5381897F" w14:textId="77777777" w:rsidR="00757477" w:rsidRPr="005D04F8" w:rsidRDefault="00757477" w:rsidP="00757477">
      <w:pPr>
        <w:rPr>
          <w:rFonts w:eastAsia="Arial Unicode MS"/>
          <w:sz w:val="24"/>
          <w:szCs w:val="24"/>
          <w:lang w:val="es-MX"/>
        </w:rPr>
      </w:pPr>
    </w:p>
    <w:p w14:paraId="2B84A4CE"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11" w:name="_DV_M234"/>
      <w:bookmarkEnd w:id="11"/>
      <w:r w:rsidRPr="005D04F8">
        <w:rPr>
          <w:rFonts w:ascii="Times New Roman" w:eastAsia="Arial Unicode MS" w:hAnsi="Times New Roman"/>
          <w:b w:val="0"/>
          <w:szCs w:val="24"/>
          <w:lang w:val="es-MX"/>
        </w:rPr>
        <w:t>las palabras “</w:t>
      </w:r>
      <w:r w:rsidRPr="005D04F8">
        <w:rPr>
          <w:rFonts w:ascii="Times New Roman" w:eastAsia="Arial Unicode MS" w:hAnsi="Times New Roman"/>
          <w:b w:val="0"/>
          <w:i/>
          <w:iCs/>
          <w:szCs w:val="24"/>
          <w:lang w:val="es-MX"/>
        </w:rPr>
        <w:t>del presente</w:t>
      </w:r>
      <w:r w:rsidRPr="005D04F8">
        <w:rPr>
          <w:rFonts w:ascii="Times New Roman" w:eastAsia="Arial Unicode MS" w:hAnsi="Times New Roman"/>
          <w:b w:val="0"/>
          <w:szCs w:val="24"/>
          <w:lang w:val="es-MX"/>
        </w:rPr>
        <w:t>”, “</w:t>
      </w:r>
      <w:r w:rsidRPr="005D04F8">
        <w:rPr>
          <w:rFonts w:ascii="Times New Roman" w:eastAsia="Arial Unicode MS" w:hAnsi="Times New Roman"/>
          <w:b w:val="0"/>
          <w:i/>
          <w:iCs/>
          <w:szCs w:val="24"/>
          <w:lang w:val="es-MX"/>
        </w:rPr>
        <w:t>en el presente</w:t>
      </w:r>
      <w:r w:rsidRPr="005D04F8">
        <w:rPr>
          <w:rFonts w:ascii="Times New Roman" w:eastAsia="Arial Unicode MS" w:hAnsi="Times New Roman"/>
          <w:b w:val="0"/>
          <w:szCs w:val="24"/>
          <w:lang w:val="es-MX"/>
        </w:rPr>
        <w:t>” y “</w:t>
      </w:r>
      <w:r w:rsidRPr="005D04F8">
        <w:rPr>
          <w:rFonts w:ascii="Times New Roman" w:eastAsia="Arial Unicode MS" w:hAnsi="Times New Roman"/>
          <w:b w:val="0"/>
          <w:i/>
          <w:iCs/>
          <w:szCs w:val="24"/>
          <w:lang w:val="es-MX"/>
        </w:rPr>
        <w:t>bajo el presente</w:t>
      </w:r>
      <w:r w:rsidRPr="005D04F8">
        <w:rPr>
          <w:rFonts w:ascii="Times New Roman" w:eastAsia="Arial Unicode MS" w:hAnsi="Times New Roman"/>
          <w:b w:val="0"/>
          <w:szCs w:val="24"/>
          <w:lang w:val="es-MX"/>
        </w:rPr>
        <w:t>” y palabras o frases de naturaleza similar, se referirán a este Contrato en general y no a alguna disposición en particular de este Contrato;</w:t>
      </w:r>
    </w:p>
    <w:p w14:paraId="1AB33A3F" w14:textId="77777777" w:rsidR="00757477" w:rsidRPr="005D04F8" w:rsidRDefault="00757477" w:rsidP="00757477">
      <w:pPr>
        <w:rPr>
          <w:rFonts w:eastAsia="Arial Unicode MS"/>
          <w:sz w:val="24"/>
          <w:szCs w:val="24"/>
          <w:lang w:val="es-MX"/>
        </w:rPr>
      </w:pPr>
    </w:p>
    <w:p w14:paraId="68CE3A55"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12" w:name="_DV_M235"/>
      <w:bookmarkEnd w:id="12"/>
      <w:r w:rsidRPr="005D04F8">
        <w:rPr>
          <w:rFonts w:ascii="Times New Roman" w:eastAsia="Arial Unicode MS" w:hAnsi="Times New Roman"/>
          <w:b w:val="0"/>
          <w:szCs w:val="24"/>
          <w:lang w:val="es-MX"/>
        </w:rPr>
        <w:t>el singular incluye el plural y el plural incluye el singular;</w:t>
      </w:r>
    </w:p>
    <w:p w14:paraId="4AA0B89A" w14:textId="77777777" w:rsidR="00757477" w:rsidRPr="005D04F8" w:rsidRDefault="00757477" w:rsidP="00757477">
      <w:pPr>
        <w:rPr>
          <w:rFonts w:eastAsia="Arial Unicode MS"/>
          <w:sz w:val="24"/>
          <w:szCs w:val="24"/>
          <w:lang w:val="es-MX"/>
        </w:rPr>
      </w:pPr>
    </w:p>
    <w:p w14:paraId="12D6D11A" w14:textId="77777777" w:rsidR="002D182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13" w:name="_DV_M236"/>
      <w:bookmarkEnd w:id="13"/>
      <w:r w:rsidRPr="005D04F8">
        <w:rPr>
          <w:rFonts w:ascii="Times New Roman" w:eastAsia="Arial Unicode MS" w:hAnsi="Times New Roman"/>
          <w:b w:val="0"/>
          <w:szCs w:val="24"/>
          <w:lang w:val="es-MX"/>
        </w:rPr>
        <w:t xml:space="preserve">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Ley Aplicable que sustituya a la misma; </w:t>
      </w:r>
    </w:p>
    <w:p w14:paraId="56208E2A" w14:textId="77777777" w:rsidR="002D1828" w:rsidRPr="005D04F8" w:rsidRDefault="002D1828" w:rsidP="002D1828">
      <w:pPr>
        <w:rPr>
          <w:rFonts w:eastAsia="Arial Unicode MS"/>
          <w:sz w:val="24"/>
          <w:szCs w:val="24"/>
          <w:lang w:val="es-MX"/>
        </w:rPr>
      </w:pPr>
    </w:p>
    <w:p w14:paraId="39FAB22E" w14:textId="77777777" w:rsidR="007D67C8" w:rsidRPr="005D04F8" w:rsidRDefault="007D67C8" w:rsidP="00031E37">
      <w:pPr>
        <w:pStyle w:val="Ttulo3"/>
        <w:keepNext w:val="0"/>
        <w:numPr>
          <w:ilvl w:val="2"/>
          <w:numId w:val="14"/>
        </w:numPr>
        <w:autoSpaceDE w:val="0"/>
        <w:autoSpaceDN w:val="0"/>
        <w:adjustRightInd w:val="0"/>
        <w:jc w:val="both"/>
        <w:rPr>
          <w:rFonts w:ascii="Times New Roman" w:eastAsia="Arial Unicode MS" w:hAnsi="Times New Roman"/>
          <w:b w:val="0"/>
          <w:szCs w:val="24"/>
          <w:lang w:val="es-MX"/>
        </w:rPr>
      </w:pPr>
      <w:bookmarkStart w:id="14" w:name="_DV_M238"/>
      <w:bookmarkEnd w:id="14"/>
      <w:r w:rsidRPr="005D04F8">
        <w:rPr>
          <w:rFonts w:ascii="Times New Roman" w:eastAsia="Arial Unicode MS" w:hAnsi="Times New Roman"/>
          <w:b w:val="0"/>
          <w:szCs w:val="24"/>
          <w:lang w:val="es-MX"/>
        </w:rPr>
        <w:t>las referencias a una Cláusula, Sección o Anexo son referencias a la cláusula o sección relevante de, o anexo relevante de, este Contrato salvo que se indique lo contrario.</w:t>
      </w:r>
    </w:p>
    <w:p w14:paraId="61926F24" w14:textId="77777777" w:rsidR="007D67C8" w:rsidRPr="005D04F8" w:rsidRDefault="007D67C8" w:rsidP="007D67C8">
      <w:pPr>
        <w:jc w:val="both"/>
        <w:rPr>
          <w:sz w:val="24"/>
          <w:szCs w:val="24"/>
        </w:rPr>
      </w:pPr>
    </w:p>
    <w:p w14:paraId="49BEAF83" w14:textId="37DF2F00" w:rsidR="00845FFC" w:rsidRPr="005D04F8" w:rsidRDefault="002D1828" w:rsidP="00845FFC">
      <w:pPr>
        <w:tabs>
          <w:tab w:val="left" w:pos="4395"/>
        </w:tabs>
        <w:jc w:val="both"/>
        <w:rPr>
          <w:sz w:val="24"/>
          <w:szCs w:val="24"/>
        </w:rPr>
      </w:pPr>
      <w:r w:rsidRPr="0076186B">
        <w:rPr>
          <w:b/>
          <w:sz w:val="24"/>
          <w:szCs w:val="24"/>
        </w:rPr>
        <w:t xml:space="preserve">SEGUNDA. </w:t>
      </w:r>
      <w:r w:rsidR="001D786F" w:rsidRPr="0076186B">
        <w:rPr>
          <w:b/>
          <w:sz w:val="24"/>
          <w:szCs w:val="24"/>
          <w:u w:val="single"/>
        </w:rPr>
        <w:t>Crédito</w:t>
      </w:r>
      <w:r w:rsidR="00845FFC" w:rsidRPr="0076186B">
        <w:rPr>
          <w:b/>
          <w:sz w:val="24"/>
          <w:szCs w:val="24"/>
        </w:rPr>
        <w:t xml:space="preserve">. </w:t>
      </w:r>
      <w:r w:rsidR="00845FFC" w:rsidRPr="0076186B">
        <w:rPr>
          <w:sz w:val="24"/>
          <w:szCs w:val="24"/>
        </w:rPr>
        <w:t xml:space="preserve">El </w:t>
      </w:r>
      <w:r w:rsidR="001D786F" w:rsidRPr="0076186B">
        <w:rPr>
          <w:sz w:val="24"/>
          <w:szCs w:val="24"/>
        </w:rPr>
        <w:t xml:space="preserve">Acreditante </w:t>
      </w:r>
      <w:r w:rsidR="00845FFC" w:rsidRPr="0076186B">
        <w:rPr>
          <w:sz w:val="24"/>
          <w:szCs w:val="24"/>
        </w:rPr>
        <w:t xml:space="preserve">otorga a favor del </w:t>
      </w:r>
      <w:r w:rsidR="001D786F" w:rsidRPr="0076186B">
        <w:rPr>
          <w:sz w:val="24"/>
          <w:szCs w:val="24"/>
        </w:rPr>
        <w:t xml:space="preserve">Acreditado </w:t>
      </w:r>
      <w:r w:rsidR="00845FFC" w:rsidRPr="0076186B">
        <w:rPr>
          <w:sz w:val="24"/>
          <w:szCs w:val="24"/>
        </w:rPr>
        <w:t>un crédito simple, poniendo a su disposición hasta la cantidad de</w:t>
      </w:r>
      <w:r w:rsidR="00845FFC" w:rsidRPr="0076186B">
        <w:rPr>
          <w:sz w:val="24"/>
          <w:szCs w:val="24"/>
          <w:lang w:val="es-MX"/>
        </w:rPr>
        <w:t xml:space="preserve"> </w:t>
      </w:r>
      <w:r w:rsidR="008979D0" w:rsidRPr="0076186B">
        <w:rPr>
          <w:sz w:val="24"/>
          <w:szCs w:val="24"/>
          <w:lang w:val="es-MX"/>
        </w:rPr>
        <w:t>$</w:t>
      </w:r>
      <w:r w:rsidR="000E5785" w:rsidRPr="0076186B">
        <w:rPr>
          <w:sz w:val="24"/>
          <w:szCs w:val="24"/>
          <w:lang w:val="es-MX"/>
        </w:rPr>
        <w:t>[</w:t>
      </w:r>
      <w:r w:rsidR="00F35FD1" w:rsidRPr="0076186B">
        <w:rPr>
          <w:sz w:val="24"/>
          <w:szCs w:val="24"/>
          <w:lang w:val="es-MX"/>
        </w:rPr>
        <w:t>*</w:t>
      </w:r>
      <w:r w:rsidR="000E5785" w:rsidRPr="0076186B">
        <w:rPr>
          <w:sz w:val="24"/>
          <w:szCs w:val="24"/>
          <w:lang w:val="es-MX"/>
        </w:rPr>
        <w:t>]</w:t>
      </w:r>
      <w:r w:rsidR="008979D0" w:rsidRPr="0076186B">
        <w:rPr>
          <w:sz w:val="24"/>
          <w:szCs w:val="24"/>
          <w:lang w:val="es-MX"/>
        </w:rPr>
        <w:t xml:space="preserve"> </w:t>
      </w:r>
      <w:r w:rsidR="00845FFC" w:rsidRPr="0076186B">
        <w:rPr>
          <w:sz w:val="24"/>
          <w:szCs w:val="24"/>
          <w:lang w:val="es-MX"/>
        </w:rPr>
        <w:t>(</w:t>
      </w:r>
      <w:r w:rsidR="002C340D" w:rsidRPr="0076186B">
        <w:rPr>
          <w:sz w:val="24"/>
          <w:szCs w:val="24"/>
          <w:lang w:val="es-MX"/>
        </w:rPr>
        <w:t>[</w:t>
      </w:r>
      <w:r w:rsidR="00F35FD1" w:rsidRPr="0076186B">
        <w:rPr>
          <w:sz w:val="24"/>
          <w:szCs w:val="24"/>
          <w:lang w:val="es-MX"/>
        </w:rPr>
        <w:t>*</w:t>
      </w:r>
      <w:r w:rsidR="002C340D" w:rsidRPr="0076186B">
        <w:rPr>
          <w:sz w:val="24"/>
          <w:szCs w:val="24"/>
          <w:lang w:val="es-MX"/>
        </w:rPr>
        <w:t>]</w:t>
      </w:r>
      <w:r w:rsidR="008979D0" w:rsidRPr="0076186B">
        <w:rPr>
          <w:sz w:val="24"/>
          <w:szCs w:val="24"/>
          <w:lang w:val="es-MX"/>
        </w:rPr>
        <w:t xml:space="preserve"> </w:t>
      </w:r>
      <w:r w:rsidR="00271725">
        <w:rPr>
          <w:sz w:val="24"/>
          <w:szCs w:val="24"/>
          <w:lang w:val="es-MX"/>
        </w:rPr>
        <w:t>P</w:t>
      </w:r>
      <w:r w:rsidR="00845FFC" w:rsidRPr="005D04F8">
        <w:rPr>
          <w:sz w:val="24"/>
          <w:szCs w:val="24"/>
          <w:lang w:val="es-MX"/>
        </w:rPr>
        <w:t xml:space="preserve">esos </w:t>
      </w:r>
      <w:r w:rsidR="002C340D" w:rsidRPr="005D04F8">
        <w:rPr>
          <w:sz w:val="24"/>
          <w:szCs w:val="24"/>
          <w:lang w:val="es-MX"/>
        </w:rPr>
        <w:t>00</w:t>
      </w:r>
      <w:r w:rsidR="00845FFC" w:rsidRPr="005D04F8">
        <w:rPr>
          <w:sz w:val="24"/>
          <w:szCs w:val="24"/>
          <w:lang w:val="es-MX"/>
        </w:rPr>
        <w:t>/100 M.N.)</w:t>
      </w:r>
      <w:r w:rsidR="005D149D" w:rsidRPr="005D04F8">
        <w:rPr>
          <w:sz w:val="24"/>
          <w:szCs w:val="24"/>
        </w:rPr>
        <w:t xml:space="preserve"> (el “</w:t>
      </w:r>
      <w:r w:rsidR="00F96C2A" w:rsidRPr="005D04F8">
        <w:rPr>
          <w:sz w:val="24"/>
          <w:szCs w:val="24"/>
          <w:u w:val="single"/>
        </w:rPr>
        <w:t xml:space="preserve">Monto Total del </w:t>
      </w:r>
      <w:r w:rsidR="005D149D" w:rsidRPr="005D04F8">
        <w:rPr>
          <w:sz w:val="24"/>
          <w:szCs w:val="24"/>
          <w:u w:val="single"/>
        </w:rPr>
        <w:t>Crédito</w:t>
      </w:r>
      <w:r w:rsidR="005D149D" w:rsidRPr="005D04F8">
        <w:rPr>
          <w:sz w:val="24"/>
          <w:szCs w:val="24"/>
        </w:rPr>
        <w:t>”)</w:t>
      </w:r>
      <w:r w:rsidR="00F328C0" w:rsidRPr="005D04F8">
        <w:rPr>
          <w:sz w:val="24"/>
          <w:szCs w:val="24"/>
        </w:rPr>
        <w:t xml:space="preserve"> por concepto de principal</w:t>
      </w:r>
      <w:r w:rsidR="00845FFC" w:rsidRPr="005D04F8">
        <w:rPr>
          <w:sz w:val="24"/>
          <w:szCs w:val="24"/>
        </w:rPr>
        <w:t>.</w:t>
      </w:r>
    </w:p>
    <w:p w14:paraId="336022F6" w14:textId="77777777" w:rsidR="00845FFC" w:rsidRPr="005D04F8" w:rsidRDefault="00845FFC" w:rsidP="00845FFC">
      <w:pPr>
        <w:tabs>
          <w:tab w:val="left" w:pos="4395"/>
        </w:tabs>
        <w:jc w:val="both"/>
        <w:rPr>
          <w:sz w:val="24"/>
          <w:szCs w:val="24"/>
        </w:rPr>
      </w:pPr>
    </w:p>
    <w:p w14:paraId="0A2A0033" w14:textId="6BF8BBFD" w:rsidR="00845FFC" w:rsidRPr="005D04F8" w:rsidRDefault="00845FFC" w:rsidP="00845FFC">
      <w:pPr>
        <w:pStyle w:val="Textoindependiente3"/>
        <w:rPr>
          <w:rFonts w:ascii="Times New Roman" w:hAnsi="Times New Roman"/>
          <w:b w:val="0"/>
          <w:szCs w:val="24"/>
          <w:lang w:val="es-ES"/>
        </w:rPr>
      </w:pPr>
      <w:r w:rsidRPr="005D04F8">
        <w:rPr>
          <w:rFonts w:ascii="Times New Roman" w:hAnsi="Times New Roman"/>
          <w:b w:val="0"/>
          <w:szCs w:val="24"/>
          <w:lang w:val="es-ES"/>
        </w:rPr>
        <w:t>La cantidad que se precisa en el párrafo anterior incluye, específicame</w:t>
      </w:r>
      <w:r w:rsidR="00412164" w:rsidRPr="005D04F8">
        <w:rPr>
          <w:rFonts w:ascii="Times New Roman" w:hAnsi="Times New Roman"/>
          <w:b w:val="0"/>
          <w:szCs w:val="24"/>
          <w:lang w:val="es-ES"/>
        </w:rPr>
        <w:t>nte, el importe para financiar</w:t>
      </w:r>
      <w:r w:rsidR="00945235" w:rsidRPr="005D04F8">
        <w:rPr>
          <w:rFonts w:ascii="Times New Roman" w:hAnsi="Times New Roman"/>
          <w:b w:val="0"/>
          <w:szCs w:val="24"/>
          <w:lang w:val="es-ES"/>
        </w:rPr>
        <w:t>, hasta donde alcance, los</w:t>
      </w:r>
      <w:r w:rsidR="00412164" w:rsidRPr="005D04F8">
        <w:rPr>
          <w:rFonts w:ascii="Times New Roman" w:hAnsi="Times New Roman"/>
          <w:b w:val="0"/>
          <w:szCs w:val="24"/>
          <w:lang w:val="es-ES"/>
        </w:rPr>
        <w:t xml:space="preserve"> concepto</w:t>
      </w:r>
      <w:r w:rsidR="00945235" w:rsidRPr="005D04F8">
        <w:rPr>
          <w:rFonts w:ascii="Times New Roman" w:hAnsi="Times New Roman"/>
          <w:b w:val="0"/>
          <w:szCs w:val="24"/>
          <w:lang w:val="es-ES"/>
        </w:rPr>
        <w:t>s</w:t>
      </w:r>
      <w:r w:rsidR="00412164" w:rsidRPr="005D04F8">
        <w:rPr>
          <w:rFonts w:ascii="Times New Roman" w:hAnsi="Times New Roman"/>
          <w:b w:val="0"/>
          <w:szCs w:val="24"/>
          <w:lang w:val="es-ES"/>
        </w:rPr>
        <w:t xml:space="preserve"> previsto</w:t>
      </w:r>
      <w:r w:rsidR="00945235" w:rsidRPr="005D04F8">
        <w:rPr>
          <w:rFonts w:ascii="Times New Roman" w:hAnsi="Times New Roman"/>
          <w:b w:val="0"/>
          <w:szCs w:val="24"/>
          <w:lang w:val="es-ES"/>
        </w:rPr>
        <w:t>s</w:t>
      </w:r>
      <w:r w:rsidR="00412164" w:rsidRPr="005D04F8">
        <w:rPr>
          <w:rFonts w:ascii="Times New Roman" w:hAnsi="Times New Roman"/>
          <w:b w:val="0"/>
          <w:szCs w:val="24"/>
          <w:lang w:val="es-ES"/>
        </w:rPr>
        <w:t xml:space="preserve"> </w:t>
      </w:r>
      <w:r w:rsidRPr="005D04F8">
        <w:rPr>
          <w:rFonts w:ascii="Times New Roman" w:hAnsi="Times New Roman"/>
          <w:b w:val="0"/>
          <w:szCs w:val="24"/>
          <w:lang w:val="es-ES"/>
        </w:rPr>
        <w:t xml:space="preserve">en la Cláusula </w:t>
      </w:r>
      <w:r w:rsidR="00BB0732" w:rsidRPr="005D04F8">
        <w:rPr>
          <w:rFonts w:ascii="Times New Roman" w:hAnsi="Times New Roman"/>
          <w:b w:val="0"/>
          <w:szCs w:val="24"/>
          <w:lang w:val="es-ES"/>
        </w:rPr>
        <w:t>Tercera</w:t>
      </w:r>
      <w:r w:rsidRPr="005D04F8">
        <w:rPr>
          <w:rFonts w:ascii="Times New Roman" w:hAnsi="Times New Roman"/>
          <w:b w:val="0"/>
          <w:szCs w:val="24"/>
          <w:lang w:val="es-ES"/>
        </w:rPr>
        <w:t xml:space="preserve"> siguiente,</w:t>
      </w:r>
      <w:r w:rsidR="00F328C0" w:rsidRPr="005D04F8">
        <w:rPr>
          <w:rFonts w:ascii="Times New Roman" w:hAnsi="Times New Roman"/>
          <w:b w:val="0"/>
          <w:szCs w:val="24"/>
          <w:lang w:val="es-ES"/>
        </w:rPr>
        <w:t xml:space="preserve"> y no incluye intereses y demás accesorios financieros pagaderos al Acreditante en términos del presente Contrato</w:t>
      </w:r>
      <w:r w:rsidR="002C05C9" w:rsidRPr="005D04F8">
        <w:rPr>
          <w:rFonts w:ascii="Times New Roman" w:hAnsi="Times New Roman"/>
          <w:b w:val="0"/>
          <w:szCs w:val="24"/>
          <w:lang w:val="es-ES"/>
        </w:rPr>
        <w:t>,</w:t>
      </w:r>
      <w:r w:rsidR="00F328C0" w:rsidRPr="005D04F8">
        <w:rPr>
          <w:rFonts w:ascii="Times New Roman" w:hAnsi="Times New Roman"/>
          <w:b w:val="0"/>
          <w:szCs w:val="24"/>
          <w:lang w:val="es-ES"/>
        </w:rPr>
        <w:t xml:space="preserve"> derivados del Crédito o de los demás Documentos de la Obligación</w:t>
      </w:r>
      <w:r w:rsidRPr="005D04F8">
        <w:rPr>
          <w:rFonts w:ascii="Times New Roman" w:hAnsi="Times New Roman"/>
          <w:b w:val="0"/>
          <w:szCs w:val="24"/>
          <w:lang w:val="es-ES"/>
        </w:rPr>
        <w:t>.</w:t>
      </w:r>
    </w:p>
    <w:p w14:paraId="08566D49" w14:textId="77777777" w:rsidR="00F328C0" w:rsidRPr="005D04F8" w:rsidRDefault="00F328C0" w:rsidP="00845FFC">
      <w:pPr>
        <w:pStyle w:val="Textoindependiente3"/>
        <w:rPr>
          <w:rFonts w:ascii="Times New Roman" w:hAnsi="Times New Roman"/>
          <w:b w:val="0"/>
          <w:szCs w:val="24"/>
          <w:lang w:val="es-ES"/>
        </w:rPr>
      </w:pPr>
    </w:p>
    <w:p w14:paraId="76AB4B4E" w14:textId="77777777" w:rsidR="00F328C0" w:rsidRPr="00C40D76" w:rsidRDefault="00F328C0" w:rsidP="00845FFC">
      <w:pPr>
        <w:pStyle w:val="Textoindependiente3"/>
        <w:rPr>
          <w:rFonts w:ascii="Times New Roman" w:hAnsi="Times New Roman"/>
          <w:b w:val="0"/>
          <w:szCs w:val="24"/>
          <w:lang w:val="es-ES"/>
        </w:rPr>
      </w:pPr>
      <w:r w:rsidRPr="00C40D76">
        <w:rPr>
          <w:rFonts w:ascii="Times New Roman" w:hAnsi="Times New Roman"/>
          <w:b w:val="0"/>
          <w:szCs w:val="24"/>
          <w:lang w:val="es-ES"/>
        </w:rPr>
        <w:t>El Crédito no tiene el carácter de revolvente por lo que los montos pagados no podrán disponerse otra vez.</w:t>
      </w:r>
    </w:p>
    <w:p w14:paraId="2474DB9C" w14:textId="77777777" w:rsidR="00845FFC" w:rsidRPr="00C40D76" w:rsidRDefault="00845FFC" w:rsidP="00845FFC">
      <w:pPr>
        <w:pStyle w:val="Textoindependiente3"/>
        <w:rPr>
          <w:rFonts w:ascii="Times New Roman" w:hAnsi="Times New Roman"/>
          <w:b w:val="0"/>
          <w:szCs w:val="24"/>
          <w:lang w:val="es-ES"/>
        </w:rPr>
      </w:pPr>
    </w:p>
    <w:p w14:paraId="443291CD" w14:textId="543F582C" w:rsidR="008C3D78" w:rsidRPr="00D96F92" w:rsidRDefault="00834CF7" w:rsidP="00C249D3">
      <w:pPr>
        <w:pStyle w:val="Sinespaciado"/>
        <w:jc w:val="both"/>
        <w:rPr>
          <w:sz w:val="24"/>
        </w:rPr>
      </w:pPr>
      <w:r w:rsidRPr="00D96F92">
        <w:rPr>
          <w:rFonts w:ascii="Times New Roman" w:hAnsi="Times New Roman"/>
          <w:b/>
          <w:sz w:val="24"/>
        </w:rPr>
        <w:t xml:space="preserve">TERCERA. </w:t>
      </w:r>
      <w:r w:rsidRPr="00D96F92">
        <w:rPr>
          <w:rFonts w:ascii="Times New Roman" w:hAnsi="Times New Roman"/>
          <w:b/>
          <w:sz w:val="24"/>
          <w:u w:val="single"/>
        </w:rPr>
        <w:t>Destino</w:t>
      </w:r>
      <w:r w:rsidR="00845FFC" w:rsidRPr="00D96F92">
        <w:rPr>
          <w:rFonts w:ascii="Times New Roman" w:hAnsi="Times New Roman"/>
          <w:b/>
          <w:sz w:val="24"/>
        </w:rPr>
        <w:t xml:space="preserve">. </w:t>
      </w:r>
      <w:r w:rsidR="001B3C3F" w:rsidRPr="00D96F92">
        <w:rPr>
          <w:rFonts w:ascii="Times New Roman" w:hAnsi="Times New Roman"/>
          <w:sz w:val="24"/>
        </w:rPr>
        <w:t xml:space="preserve">El Acreditado de conformidad con los Decretos de Autorización, se obliga a destinar el Monto Total del Crédito a </w:t>
      </w:r>
      <w:r w:rsidR="00A22F52" w:rsidRPr="00D96F92">
        <w:rPr>
          <w:rFonts w:ascii="Times New Roman" w:hAnsi="Times New Roman"/>
          <w:sz w:val="24"/>
        </w:rPr>
        <w:t>l</w:t>
      </w:r>
      <w:r w:rsidR="00415C86" w:rsidRPr="00D96F92">
        <w:rPr>
          <w:rFonts w:ascii="Times New Roman" w:hAnsi="Times New Roman"/>
          <w:sz w:val="24"/>
        </w:rPr>
        <w:t>a inversión público-productiva en términos de la Ley de Disciplina Financiera</w:t>
      </w:r>
      <w:r w:rsidR="004324A4">
        <w:rPr>
          <w:rFonts w:ascii="Times New Roman" w:hAnsi="Times New Roman"/>
          <w:sz w:val="24"/>
        </w:rPr>
        <w:t>, los Decretos de Autorización</w:t>
      </w:r>
      <w:r w:rsidR="00415C86" w:rsidRPr="00D96F92">
        <w:rPr>
          <w:rFonts w:ascii="Times New Roman" w:hAnsi="Times New Roman"/>
          <w:sz w:val="24"/>
        </w:rPr>
        <w:t xml:space="preserve"> y el Código </w:t>
      </w:r>
      <w:r w:rsidR="00360808" w:rsidRPr="00DA4556">
        <w:rPr>
          <w:rFonts w:ascii="Times New Roman" w:hAnsi="Times New Roman"/>
          <w:sz w:val="24"/>
          <w:szCs w:val="24"/>
        </w:rPr>
        <w:t xml:space="preserve">a los </w:t>
      </w:r>
      <w:r w:rsidR="00360808" w:rsidRPr="000C6710">
        <w:rPr>
          <w:rFonts w:ascii="Times New Roman" w:hAnsi="Times New Roman"/>
          <w:sz w:val="24"/>
          <w:szCs w:val="24"/>
        </w:rPr>
        <w:t>rubros de</w:t>
      </w:r>
      <w:r w:rsidR="004324A4">
        <w:rPr>
          <w:rFonts w:ascii="Times New Roman" w:hAnsi="Times New Roman"/>
          <w:sz w:val="24"/>
          <w:szCs w:val="24"/>
        </w:rPr>
        <w:t xml:space="preserve"> inversión de los sectores de</w:t>
      </w:r>
      <w:r w:rsidR="00360808" w:rsidRPr="000C6710">
        <w:rPr>
          <w:rFonts w:ascii="Times New Roman" w:hAnsi="Times New Roman"/>
          <w:sz w:val="24"/>
          <w:szCs w:val="24"/>
        </w:rPr>
        <w:t xml:space="preserve"> infraestructura económica: conectividad aeroportuaria, infraestructura vial, obra pública, transporte masivo, sistema de saneamiento, agua</w:t>
      </w:r>
      <w:r w:rsidR="00EE6CCB">
        <w:rPr>
          <w:rFonts w:ascii="Times New Roman" w:hAnsi="Times New Roman"/>
          <w:sz w:val="24"/>
          <w:szCs w:val="24"/>
        </w:rPr>
        <w:t xml:space="preserve"> y</w:t>
      </w:r>
      <w:r w:rsidR="00360808" w:rsidRPr="000C6710">
        <w:rPr>
          <w:rFonts w:ascii="Times New Roman" w:hAnsi="Times New Roman"/>
          <w:sz w:val="24"/>
          <w:szCs w:val="24"/>
        </w:rPr>
        <w:t xml:space="preserve"> drenaje y proyectos de electrificación</w:t>
      </w:r>
      <w:r w:rsidR="00C249D3">
        <w:rPr>
          <w:rFonts w:ascii="Times New Roman" w:hAnsi="Times New Roman"/>
          <w:sz w:val="24"/>
          <w:szCs w:val="24"/>
        </w:rPr>
        <w:t>, así como para constituir el Fondo de Reserva del presente Contrato de conformidad con lo siguiente:</w:t>
      </w:r>
    </w:p>
    <w:p w14:paraId="7ED5CEB3" w14:textId="77777777" w:rsidR="008C3D78" w:rsidRPr="00D96F92" w:rsidRDefault="008C3D78" w:rsidP="00C40D76">
      <w:pPr>
        <w:pStyle w:val="Sinespaciado"/>
        <w:jc w:val="both"/>
        <w:rPr>
          <w:rFonts w:ascii="Times New Roman" w:hAnsi="Times New Roman"/>
          <w:sz w:val="24"/>
        </w:rPr>
      </w:pPr>
    </w:p>
    <w:p w14:paraId="308AE611" w14:textId="5B2C2E23" w:rsidR="00C249D3" w:rsidRDefault="008C3D78" w:rsidP="00360808">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(i) </w:t>
      </w:r>
      <w:r w:rsidR="00C249D3">
        <w:rPr>
          <w:rFonts w:ascii="Times New Roman" w:hAnsi="Times New Roman" w:cs="Times New Roman"/>
          <w:sz w:val="24"/>
          <w:szCs w:val="24"/>
        </w:rPr>
        <w:t xml:space="preserve">Hasta </w:t>
      </w:r>
      <w:r w:rsidR="00C249D3" w:rsidRPr="00A43364">
        <w:rPr>
          <w:rFonts w:ascii="Times New Roman" w:hAnsi="Times New Roman" w:cs="Times New Roman"/>
          <w:sz w:val="24"/>
          <w:szCs w:val="24"/>
        </w:rPr>
        <w:t>$</w:t>
      </w:r>
      <w:r w:rsidR="00C249D3" w:rsidRPr="00562143">
        <w:rPr>
          <w:rFonts w:ascii="Times New Roman" w:hAnsi="Times New Roman" w:cs="Times New Roman"/>
          <w:sz w:val="24"/>
          <w:szCs w:val="24"/>
        </w:rPr>
        <w:t>[*]</w:t>
      </w:r>
      <w:r w:rsidR="00C249D3" w:rsidRPr="00A43364">
        <w:rPr>
          <w:rFonts w:ascii="Times New Roman" w:hAnsi="Times New Roman" w:cs="Times New Roman"/>
          <w:sz w:val="24"/>
          <w:szCs w:val="24"/>
        </w:rPr>
        <w:t xml:space="preserve"> (</w:t>
      </w:r>
      <w:r w:rsidR="00C249D3" w:rsidRPr="00562143">
        <w:rPr>
          <w:rFonts w:ascii="Times New Roman" w:hAnsi="Times New Roman" w:cs="Times New Roman"/>
          <w:sz w:val="24"/>
          <w:szCs w:val="24"/>
        </w:rPr>
        <w:t xml:space="preserve">[*] </w:t>
      </w:r>
      <w:r w:rsidR="00C249D3">
        <w:rPr>
          <w:rFonts w:ascii="Times New Roman" w:hAnsi="Times New Roman" w:cs="Times New Roman"/>
          <w:sz w:val="24"/>
          <w:szCs w:val="24"/>
        </w:rPr>
        <w:t>P</w:t>
      </w:r>
      <w:r w:rsidR="00C249D3" w:rsidRPr="00562143">
        <w:rPr>
          <w:rFonts w:ascii="Times New Roman" w:hAnsi="Times New Roman" w:cs="Times New Roman"/>
          <w:sz w:val="24"/>
          <w:szCs w:val="24"/>
        </w:rPr>
        <w:t>esos</w:t>
      </w:r>
      <w:r w:rsidR="00C249D3" w:rsidRPr="00A43364">
        <w:rPr>
          <w:rFonts w:ascii="Times New Roman" w:hAnsi="Times New Roman" w:cs="Times New Roman"/>
          <w:sz w:val="24"/>
          <w:szCs w:val="24"/>
        </w:rPr>
        <w:t xml:space="preserve"> 00/100 M.N.)</w:t>
      </w:r>
      <w:r w:rsidR="00C249D3">
        <w:rPr>
          <w:rFonts w:ascii="Times New Roman" w:hAnsi="Times New Roman" w:cs="Times New Roman"/>
          <w:sz w:val="24"/>
          <w:szCs w:val="24"/>
        </w:rPr>
        <w:t xml:space="preserve"> </w:t>
      </w:r>
      <w:r w:rsidR="00EE6CCB">
        <w:rPr>
          <w:rFonts w:ascii="Times New Roman" w:hAnsi="Times New Roman" w:cs="Times New Roman"/>
          <w:sz w:val="24"/>
          <w:szCs w:val="24"/>
        </w:rPr>
        <w:t>a inversión público-productiva en términos de la Ley de Disciplina Financiera, los Decretos de Autorización y el Código para obras en Colaboración con el Gobierno Federal en los rubros de infraestructura de transporte masivo e infraestructura vial.</w:t>
      </w:r>
    </w:p>
    <w:p w14:paraId="48F2D55F" w14:textId="301C37ED" w:rsidR="00EE6CCB" w:rsidRDefault="00EE6CCB" w:rsidP="00360808">
      <w:pPr>
        <w:pStyle w:val="Sinespaciado"/>
        <w:jc w:val="both"/>
        <w:rPr>
          <w:rFonts w:ascii="Times New Roman" w:hAnsi="Times New Roman" w:cs="Times New Roman"/>
          <w:sz w:val="24"/>
          <w:szCs w:val="24"/>
        </w:rPr>
      </w:pPr>
    </w:p>
    <w:p w14:paraId="177CC099" w14:textId="654A6E8E" w:rsidR="004324A4" w:rsidRPr="00EE6CCB" w:rsidRDefault="00EE6CCB" w:rsidP="00360808">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(ii) Hasta </w:t>
      </w:r>
      <w:r w:rsidRPr="00A43364">
        <w:rPr>
          <w:rFonts w:ascii="Times New Roman" w:hAnsi="Times New Roman" w:cs="Times New Roman"/>
          <w:sz w:val="24"/>
          <w:szCs w:val="24"/>
        </w:rPr>
        <w:t>$</w:t>
      </w:r>
      <w:r w:rsidRPr="00562143">
        <w:rPr>
          <w:rFonts w:ascii="Times New Roman" w:hAnsi="Times New Roman" w:cs="Times New Roman"/>
          <w:sz w:val="24"/>
          <w:szCs w:val="24"/>
        </w:rPr>
        <w:t>[*]</w:t>
      </w:r>
      <w:r w:rsidRPr="00A43364">
        <w:rPr>
          <w:rFonts w:ascii="Times New Roman" w:hAnsi="Times New Roman" w:cs="Times New Roman"/>
          <w:sz w:val="24"/>
          <w:szCs w:val="24"/>
        </w:rPr>
        <w:t xml:space="preserve"> (</w:t>
      </w:r>
      <w:r w:rsidRPr="00562143">
        <w:rPr>
          <w:rFonts w:ascii="Times New Roman" w:hAnsi="Times New Roman" w:cs="Times New Roman"/>
          <w:sz w:val="24"/>
          <w:szCs w:val="24"/>
        </w:rPr>
        <w:t xml:space="preserve">[*] </w:t>
      </w:r>
      <w:r>
        <w:rPr>
          <w:rFonts w:ascii="Times New Roman" w:hAnsi="Times New Roman" w:cs="Times New Roman"/>
          <w:sz w:val="24"/>
          <w:szCs w:val="24"/>
        </w:rPr>
        <w:t>P</w:t>
      </w:r>
      <w:r w:rsidRPr="00562143">
        <w:rPr>
          <w:rFonts w:ascii="Times New Roman" w:hAnsi="Times New Roman" w:cs="Times New Roman"/>
          <w:sz w:val="24"/>
          <w:szCs w:val="24"/>
        </w:rPr>
        <w:t>esos</w:t>
      </w:r>
      <w:r w:rsidRPr="00A43364">
        <w:rPr>
          <w:rFonts w:ascii="Times New Roman" w:hAnsi="Times New Roman" w:cs="Times New Roman"/>
          <w:sz w:val="24"/>
          <w:szCs w:val="24"/>
        </w:rPr>
        <w:t xml:space="preserve"> 00/100 M.N.)</w:t>
      </w:r>
      <w:r>
        <w:rPr>
          <w:rFonts w:ascii="Times New Roman" w:hAnsi="Times New Roman" w:cs="Times New Roman"/>
          <w:sz w:val="24"/>
          <w:szCs w:val="24"/>
        </w:rPr>
        <w:t xml:space="preserve"> a inversión público-productiva en términos de la Ley de Disciplina Financiera, los Decretos de Autorización y el Código para el desarrollo de proyectos estatales en los rubros de </w:t>
      </w:r>
      <w:r w:rsidRPr="000C6710">
        <w:rPr>
          <w:rFonts w:ascii="Times New Roman" w:hAnsi="Times New Roman"/>
          <w:sz w:val="24"/>
          <w:szCs w:val="24"/>
        </w:rPr>
        <w:t>conectividad aeroportuaria, infraestructura vial, obra pública, transporte masivo, sistema de saneamiento, agua</w:t>
      </w:r>
      <w:r>
        <w:rPr>
          <w:rFonts w:ascii="Times New Roman" w:hAnsi="Times New Roman"/>
          <w:sz w:val="24"/>
          <w:szCs w:val="24"/>
        </w:rPr>
        <w:t xml:space="preserve"> y</w:t>
      </w:r>
      <w:r w:rsidRPr="000C6710">
        <w:rPr>
          <w:rFonts w:ascii="Times New Roman" w:hAnsi="Times New Roman"/>
          <w:sz w:val="24"/>
          <w:szCs w:val="24"/>
        </w:rPr>
        <w:t xml:space="preserve"> drenaje y proyectos de electrificación</w:t>
      </w:r>
      <w:r>
        <w:rPr>
          <w:rFonts w:ascii="Times New Roman" w:hAnsi="Times New Roman"/>
          <w:sz w:val="24"/>
          <w:szCs w:val="24"/>
        </w:rPr>
        <w:t>.</w:t>
      </w:r>
    </w:p>
    <w:p w14:paraId="62A72B57" w14:textId="77777777" w:rsidR="00E4673F" w:rsidRPr="00E4673F" w:rsidRDefault="00E4673F" w:rsidP="00C07ED8">
      <w:pPr>
        <w:pStyle w:val="Sinespaciado"/>
        <w:jc w:val="both"/>
        <w:rPr>
          <w:rFonts w:ascii="Times New Roman" w:hAnsi="Times New Roman" w:cs="Times New Roman"/>
          <w:sz w:val="24"/>
          <w:szCs w:val="24"/>
          <w:lang w:val="es-ES" w:eastAsia="es-ES" w:bidi="es-ES"/>
        </w:rPr>
      </w:pPr>
    </w:p>
    <w:p w14:paraId="78D77536" w14:textId="7A181A45" w:rsidR="00C07ED8" w:rsidRPr="001B3C3F" w:rsidRDefault="008C3D78" w:rsidP="00C07ED8">
      <w:pPr>
        <w:pStyle w:val="Sinespaciado"/>
        <w:jc w:val="both"/>
        <w:rPr>
          <w:sz w:val="24"/>
          <w:szCs w:val="24"/>
        </w:rPr>
      </w:pPr>
      <w:r>
        <w:rPr>
          <w:rFonts w:ascii="Times New Roman" w:hAnsi="Times New Roman" w:cs="Times New Roman"/>
          <w:sz w:val="24"/>
          <w:szCs w:val="24"/>
        </w:rPr>
        <w:t>(ii</w:t>
      </w:r>
      <w:r w:rsidR="00EE6CCB">
        <w:rPr>
          <w:rFonts w:ascii="Times New Roman" w:hAnsi="Times New Roman" w:cs="Times New Roman"/>
          <w:sz w:val="24"/>
          <w:szCs w:val="24"/>
        </w:rPr>
        <w:t>i</w:t>
      </w:r>
      <w:r>
        <w:rPr>
          <w:rFonts w:ascii="Times New Roman" w:hAnsi="Times New Roman" w:cs="Times New Roman"/>
          <w:sz w:val="24"/>
          <w:szCs w:val="24"/>
        </w:rPr>
        <w:t xml:space="preserve">) </w:t>
      </w:r>
      <w:r w:rsidR="001B3C3F" w:rsidRPr="001B3C3F">
        <w:rPr>
          <w:rFonts w:ascii="Times New Roman" w:hAnsi="Times New Roman" w:cs="Times New Roman"/>
          <w:sz w:val="24"/>
          <w:szCs w:val="24"/>
        </w:rPr>
        <w:t xml:space="preserve">Hasta </w:t>
      </w:r>
      <w:r w:rsidR="001B3C3F" w:rsidRPr="00A43364">
        <w:rPr>
          <w:rFonts w:ascii="Times New Roman" w:hAnsi="Times New Roman" w:cs="Times New Roman"/>
          <w:sz w:val="24"/>
          <w:szCs w:val="24"/>
        </w:rPr>
        <w:t>la cantidad de $</w:t>
      </w:r>
      <w:r w:rsidR="001B3C3F" w:rsidRPr="00562143">
        <w:rPr>
          <w:rFonts w:ascii="Times New Roman" w:hAnsi="Times New Roman" w:cs="Times New Roman"/>
          <w:sz w:val="24"/>
          <w:szCs w:val="24"/>
        </w:rPr>
        <w:t>[*]</w:t>
      </w:r>
      <w:r w:rsidR="001B3C3F" w:rsidRPr="00A43364">
        <w:rPr>
          <w:rFonts w:ascii="Times New Roman" w:hAnsi="Times New Roman" w:cs="Times New Roman"/>
          <w:sz w:val="24"/>
          <w:szCs w:val="24"/>
        </w:rPr>
        <w:t xml:space="preserve"> (</w:t>
      </w:r>
      <w:r w:rsidR="001B3C3F" w:rsidRPr="00562143">
        <w:rPr>
          <w:rFonts w:ascii="Times New Roman" w:hAnsi="Times New Roman" w:cs="Times New Roman"/>
          <w:sz w:val="24"/>
          <w:szCs w:val="24"/>
        </w:rPr>
        <w:t xml:space="preserve">[*] </w:t>
      </w:r>
      <w:r w:rsidR="00271725">
        <w:rPr>
          <w:rFonts w:ascii="Times New Roman" w:hAnsi="Times New Roman" w:cs="Times New Roman"/>
          <w:sz w:val="24"/>
          <w:szCs w:val="24"/>
        </w:rPr>
        <w:t>P</w:t>
      </w:r>
      <w:r w:rsidR="001B3C3F" w:rsidRPr="00562143">
        <w:rPr>
          <w:rFonts w:ascii="Times New Roman" w:hAnsi="Times New Roman" w:cs="Times New Roman"/>
          <w:sz w:val="24"/>
          <w:szCs w:val="24"/>
        </w:rPr>
        <w:t>esos</w:t>
      </w:r>
      <w:r w:rsidR="001B3C3F" w:rsidRPr="00A43364">
        <w:rPr>
          <w:rFonts w:ascii="Times New Roman" w:hAnsi="Times New Roman" w:cs="Times New Roman"/>
          <w:sz w:val="24"/>
          <w:szCs w:val="24"/>
        </w:rPr>
        <w:t xml:space="preserve"> 00/100 M.N.) para fondear, con cargo a los recursos del Crédito, el Fondo de Reserva, de conformidad</w:t>
      </w:r>
      <w:r w:rsidR="001B3C3F" w:rsidRPr="001B3C3F">
        <w:rPr>
          <w:rFonts w:ascii="Times New Roman" w:hAnsi="Times New Roman" w:cs="Times New Roman"/>
          <w:sz w:val="24"/>
          <w:szCs w:val="24"/>
        </w:rPr>
        <w:t xml:space="preserve"> con la Cláusula Sexta, inciso (a) del presente Contrato. En caso de que el Estado no constituya el Fondo de Reserva con recursos del Crédito, el monto </w:t>
      </w:r>
      <w:r w:rsidR="001B3C3F" w:rsidRPr="001B3C3F">
        <w:rPr>
          <w:rFonts w:ascii="Times New Roman" w:hAnsi="Times New Roman" w:cs="Times New Roman"/>
          <w:b/>
          <w:i/>
          <w:sz w:val="24"/>
          <w:szCs w:val="24"/>
          <w:u w:val="single"/>
        </w:rPr>
        <w:t>no</w:t>
      </w:r>
      <w:r w:rsidR="001B3C3F" w:rsidRPr="001B3C3F">
        <w:rPr>
          <w:rFonts w:ascii="Times New Roman" w:hAnsi="Times New Roman" w:cs="Times New Roman"/>
          <w:sz w:val="24"/>
          <w:szCs w:val="24"/>
        </w:rPr>
        <w:t xml:space="preserve"> utilizado para constituir el Fondo de Reserva incrementará los montos que podrán ser utilizados</w:t>
      </w:r>
      <w:r w:rsidR="00A218EC">
        <w:rPr>
          <w:rFonts w:ascii="Times New Roman" w:hAnsi="Times New Roman" w:cs="Times New Roman"/>
          <w:sz w:val="24"/>
          <w:szCs w:val="24"/>
        </w:rPr>
        <w:t xml:space="preserve"> </w:t>
      </w:r>
      <w:r w:rsidR="006A3548">
        <w:rPr>
          <w:rFonts w:ascii="Times New Roman" w:hAnsi="Times New Roman" w:cs="Times New Roman"/>
          <w:sz w:val="24"/>
          <w:szCs w:val="24"/>
        </w:rPr>
        <w:t xml:space="preserve">conforme </w:t>
      </w:r>
      <w:r w:rsidR="00A218EC">
        <w:rPr>
          <w:rFonts w:ascii="Times New Roman" w:hAnsi="Times New Roman" w:cs="Times New Roman"/>
          <w:sz w:val="24"/>
          <w:szCs w:val="24"/>
        </w:rPr>
        <w:t xml:space="preserve">al </w:t>
      </w:r>
      <w:r w:rsidR="00064E57">
        <w:rPr>
          <w:rFonts w:ascii="Times New Roman" w:hAnsi="Times New Roman" w:cs="Times New Roman"/>
          <w:sz w:val="24"/>
          <w:szCs w:val="24"/>
        </w:rPr>
        <w:t xml:space="preserve">inciso (i) y (ii) </w:t>
      </w:r>
      <w:r w:rsidR="00A218EC">
        <w:rPr>
          <w:rFonts w:ascii="Times New Roman" w:hAnsi="Times New Roman" w:cs="Times New Roman"/>
          <w:sz w:val="24"/>
          <w:szCs w:val="24"/>
        </w:rPr>
        <w:t xml:space="preserve">anterior </w:t>
      </w:r>
      <w:r w:rsidR="001B3C3F" w:rsidRPr="001B3C3F">
        <w:rPr>
          <w:rFonts w:ascii="Times New Roman" w:hAnsi="Times New Roman" w:cs="Times New Roman"/>
          <w:sz w:val="24"/>
          <w:szCs w:val="24"/>
        </w:rPr>
        <w:t xml:space="preserve">hasta los montos máximos autorizados en el </w:t>
      </w:r>
      <w:r w:rsidR="00972506">
        <w:rPr>
          <w:rFonts w:ascii="Times New Roman" w:hAnsi="Times New Roman" w:cs="Times New Roman"/>
          <w:sz w:val="24"/>
          <w:szCs w:val="24"/>
        </w:rPr>
        <w:t xml:space="preserve">artículo sexto del </w:t>
      </w:r>
      <w:r w:rsidR="00B8193E">
        <w:rPr>
          <w:rFonts w:ascii="Times New Roman" w:hAnsi="Times New Roman" w:cs="Times New Roman"/>
          <w:sz w:val="24"/>
          <w:szCs w:val="24"/>
        </w:rPr>
        <w:t>Decreto 21</w:t>
      </w:r>
      <w:r w:rsidR="001B3C3F" w:rsidRPr="001B3C3F">
        <w:rPr>
          <w:rFonts w:ascii="Times New Roman" w:hAnsi="Times New Roman" w:cs="Times New Roman"/>
          <w:sz w:val="24"/>
          <w:szCs w:val="24"/>
        </w:rPr>
        <w:t xml:space="preserve"> y en el presente Contrato.</w:t>
      </w:r>
    </w:p>
    <w:p w14:paraId="006F2BC9" w14:textId="77777777" w:rsidR="001B3C3F" w:rsidRPr="005D04F8" w:rsidRDefault="001B3C3F" w:rsidP="00C07ED8">
      <w:pPr>
        <w:pStyle w:val="Sinespaciado"/>
        <w:jc w:val="both"/>
        <w:rPr>
          <w:rFonts w:ascii="Times New Roman" w:hAnsi="Times New Roman" w:cs="Times New Roman"/>
          <w:sz w:val="24"/>
          <w:szCs w:val="24"/>
        </w:rPr>
      </w:pPr>
    </w:p>
    <w:p w14:paraId="4F52CD40" w14:textId="38F8AC34" w:rsidR="00845FFC" w:rsidRPr="005D04F8" w:rsidRDefault="004112A3" w:rsidP="00845FFC">
      <w:pPr>
        <w:pStyle w:val="Encabezado"/>
        <w:jc w:val="both"/>
        <w:rPr>
          <w:sz w:val="24"/>
          <w:szCs w:val="24"/>
        </w:rPr>
      </w:pPr>
      <w:r w:rsidRPr="005D04F8">
        <w:rPr>
          <w:b/>
          <w:sz w:val="24"/>
          <w:szCs w:val="24"/>
        </w:rPr>
        <w:t>CUARTA</w:t>
      </w:r>
      <w:r w:rsidR="00845FFC" w:rsidRPr="005D04F8">
        <w:rPr>
          <w:b/>
          <w:sz w:val="24"/>
          <w:szCs w:val="24"/>
        </w:rPr>
        <w:t xml:space="preserve">. </w:t>
      </w:r>
      <w:r w:rsidR="00037DC0" w:rsidRPr="005D04F8">
        <w:rPr>
          <w:b/>
          <w:sz w:val="24"/>
          <w:szCs w:val="24"/>
          <w:u w:val="single"/>
        </w:rPr>
        <w:t>Condiciones Suspensivas para la Disposición del Crédito</w:t>
      </w:r>
      <w:r w:rsidR="00845FFC" w:rsidRPr="005D04F8">
        <w:rPr>
          <w:b/>
          <w:sz w:val="24"/>
          <w:szCs w:val="24"/>
        </w:rPr>
        <w:t>.</w:t>
      </w:r>
      <w:r w:rsidR="00097D24" w:rsidRPr="00097D24">
        <w:rPr>
          <w:sz w:val="24"/>
          <w:szCs w:val="24"/>
        </w:rPr>
        <w:t xml:space="preserve"> </w:t>
      </w:r>
      <w:r w:rsidR="00097D24" w:rsidRPr="00FB3B9D">
        <w:rPr>
          <w:sz w:val="24"/>
          <w:szCs w:val="24"/>
        </w:rPr>
        <w:t>Los recursos del financiamiento podrán ser dispuestos en una o varias disposiciones</w:t>
      </w:r>
      <w:r w:rsidR="00F6474E">
        <w:rPr>
          <w:sz w:val="24"/>
          <w:szCs w:val="24"/>
        </w:rPr>
        <w:t xml:space="preserve">, </w:t>
      </w:r>
      <w:r w:rsidR="00F6474E" w:rsidRPr="00F6474E">
        <w:rPr>
          <w:sz w:val="24"/>
          <w:szCs w:val="24"/>
        </w:rPr>
        <w:t>en el entendido que, en todo caso, el último día para disponer del Crédito no podrá exceder</w:t>
      </w:r>
      <w:r w:rsidR="003664BA">
        <w:rPr>
          <w:sz w:val="24"/>
          <w:szCs w:val="24"/>
        </w:rPr>
        <w:t xml:space="preserve"> el</w:t>
      </w:r>
      <w:r w:rsidR="007735DC">
        <w:rPr>
          <w:sz w:val="24"/>
          <w:szCs w:val="24"/>
        </w:rPr>
        <w:t xml:space="preserve"> </w:t>
      </w:r>
      <w:r w:rsidR="007D3E49">
        <w:rPr>
          <w:sz w:val="24"/>
          <w:szCs w:val="24"/>
        </w:rPr>
        <w:t xml:space="preserve">31 </w:t>
      </w:r>
      <w:r w:rsidR="003664BA">
        <w:rPr>
          <w:sz w:val="24"/>
          <w:szCs w:val="24"/>
        </w:rPr>
        <w:t xml:space="preserve">de </w:t>
      </w:r>
      <w:r w:rsidR="007D3E49">
        <w:rPr>
          <w:sz w:val="24"/>
          <w:szCs w:val="24"/>
        </w:rPr>
        <w:t>agosto</w:t>
      </w:r>
      <w:r w:rsidR="003664BA">
        <w:rPr>
          <w:sz w:val="24"/>
          <w:szCs w:val="24"/>
        </w:rPr>
        <w:t xml:space="preserve"> de 2023</w:t>
      </w:r>
      <w:r w:rsidR="003177E8" w:rsidRPr="005D04F8">
        <w:rPr>
          <w:sz w:val="24"/>
          <w:szCs w:val="24"/>
        </w:rPr>
        <w:t>,</w:t>
      </w:r>
      <w:r w:rsidR="003B0046">
        <w:rPr>
          <w:sz w:val="24"/>
          <w:szCs w:val="24"/>
        </w:rPr>
        <w:t xml:space="preserve"> </w:t>
      </w:r>
      <w:r w:rsidR="00BA1DBD">
        <w:rPr>
          <w:sz w:val="24"/>
          <w:szCs w:val="24"/>
        </w:rPr>
        <w:t>[</w:t>
      </w:r>
      <w:r w:rsidR="003B0046">
        <w:rPr>
          <w:sz w:val="24"/>
          <w:szCs w:val="24"/>
        </w:rPr>
        <w:t>e</w:t>
      </w:r>
      <w:r w:rsidR="003B0046" w:rsidRPr="00F36F08">
        <w:rPr>
          <w:sz w:val="24"/>
          <w:szCs w:val="24"/>
        </w:rPr>
        <w:t xml:space="preserve">l Acreditado podrá solicitar al Acreditante una ampliación al </w:t>
      </w:r>
      <w:r w:rsidR="00DA00E9">
        <w:rPr>
          <w:sz w:val="24"/>
          <w:szCs w:val="24"/>
        </w:rPr>
        <w:t>P</w:t>
      </w:r>
      <w:r w:rsidR="003B0046" w:rsidRPr="00F36F08">
        <w:rPr>
          <w:sz w:val="24"/>
          <w:szCs w:val="24"/>
        </w:rPr>
        <w:t xml:space="preserve">lazo de </w:t>
      </w:r>
      <w:r w:rsidR="00DA00E9">
        <w:rPr>
          <w:sz w:val="24"/>
          <w:szCs w:val="24"/>
        </w:rPr>
        <w:t>D</w:t>
      </w:r>
      <w:r w:rsidR="003B0046" w:rsidRPr="00F36F08">
        <w:rPr>
          <w:sz w:val="24"/>
          <w:szCs w:val="24"/>
        </w:rPr>
        <w:t>isposición referido que este podrá, pero no estará obligado a otorgar</w:t>
      </w:r>
      <w:r w:rsidR="00BA1DBD">
        <w:rPr>
          <w:sz w:val="24"/>
          <w:szCs w:val="24"/>
        </w:rPr>
        <w:t xml:space="preserve"> conforme lo dispuesto en la cláusula Octava del presente Contrato]</w:t>
      </w:r>
      <w:r w:rsidR="00BA1DBD">
        <w:rPr>
          <w:rStyle w:val="Refdenotaalpie"/>
          <w:sz w:val="24"/>
          <w:szCs w:val="24"/>
        </w:rPr>
        <w:footnoteReference w:id="23"/>
      </w:r>
      <w:r w:rsidR="00DD2771" w:rsidRPr="005D04F8">
        <w:rPr>
          <w:sz w:val="24"/>
          <w:szCs w:val="24"/>
        </w:rPr>
        <w:t xml:space="preserve">. </w:t>
      </w:r>
      <w:r w:rsidR="00845FFC" w:rsidRPr="005D04F8">
        <w:rPr>
          <w:sz w:val="24"/>
          <w:szCs w:val="24"/>
        </w:rPr>
        <w:t xml:space="preserve">Para que el </w:t>
      </w:r>
      <w:r w:rsidR="00713E6E" w:rsidRPr="005D04F8">
        <w:rPr>
          <w:sz w:val="24"/>
          <w:szCs w:val="24"/>
        </w:rPr>
        <w:t xml:space="preserve">Acreditado </w:t>
      </w:r>
      <w:r w:rsidR="00845FFC" w:rsidRPr="005D04F8">
        <w:rPr>
          <w:sz w:val="24"/>
          <w:szCs w:val="24"/>
        </w:rPr>
        <w:t xml:space="preserve">pueda </w:t>
      </w:r>
      <w:r w:rsidR="00324CB2" w:rsidRPr="005D04F8">
        <w:rPr>
          <w:sz w:val="24"/>
          <w:szCs w:val="24"/>
        </w:rPr>
        <w:t xml:space="preserve">realizar </w:t>
      </w:r>
      <w:r w:rsidR="002C05C9" w:rsidRPr="005D04F8">
        <w:rPr>
          <w:sz w:val="24"/>
          <w:szCs w:val="24"/>
        </w:rPr>
        <w:t>la</w:t>
      </w:r>
      <w:r w:rsidR="00324CB2" w:rsidRPr="005D04F8">
        <w:rPr>
          <w:sz w:val="24"/>
          <w:szCs w:val="24"/>
        </w:rPr>
        <w:t xml:space="preserve"> </w:t>
      </w:r>
      <w:r w:rsidR="00945235" w:rsidRPr="005D04F8">
        <w:rPr>
          <w:sz w:val="24"/>
          <w:szCs w:val="24"/>
        </w:rPr>
        <w:t xml:space="preserve">primera </w:t>
      </w:r>
      <w:r w:rsidR="00324CB2" w:rsidRPr="005D04F8">
        <w:rPr>
          <w:sz w:val="24"/>
          <w:szCs w:val="24"/>
        </w:rPr>
        <w:t xml:space="preserve">Disposición </w:t>
      </w:r>
      <w:r w:rsidR="00845FFC" w:rsidRPr="005D04F8">
        <w:rPr>
          <w:sz w:val="24"/>
          <w:szCs w:val="24"/>
        </w:rPr>
        <w:t xml:space="preserve">del </w:t>
      </w:r>
      <w:r w:rsidR="00713E6E" w:rsidRPr="005D04F8">
        <w:rPr>
          <w:sz w:val="24"/>
          <w:szCs w:val="24"/>
        </w:rPr>
        <w:t xml:space="preserve">Crédito </w:t>
      </w:r>
      <w:r w:rsidR="00845FFC" w:rsidRPr="005D04F8">
        <w:rPr>
          <w:sz w:val="24"/>
          <w:szCs w:val="24"/>
        </w:rPr>
        <w:t>deberá cumplir previamente, con las condiciones siguientes</w:t>
      </w:r>
      <w:r w:rsidR="00F328C0" w:rsidRPr="005D04F8">
        <w:rPr>
          <w:sz w:val="24"/>
          <w:szCs w:val="24"/>
        </w:rPr>
        <w:t xml:space="preserve"> (las “</w:t>
      </w:r>
      <w:r w:rsidR="00F328C0" w:rsidRPr="005D04F8">
        <w:rPr>
          <w:sz w:val="24"/>
          <w:szCs w:val="24"/>
          <w:u w:val="single"/>
        </w:rPr>
        <w:t>Condiciones Suspensivas</w:t>
      </w:r>
      <w:r w:rsidR="00F328C0" w:rsidRPr="005D04F8">
        <w:rPr>
          <w:sz w:val="24"/>
          <w:szCs w:val="24"/>
        </w:rPr>
        <w:t>”)</w:t>
      </w:r>
      <w:r w:rsidR="00845FFC" w:rsidRPr="005D04F8">
        <w:rPr>
          <w:sz w:val="24"/>
          <w:szCs w:val="24"/>
        </w:rPr>
        <w:t>:</w:t>
      </w:r>
    </w:p>
    <w:p w14:paraId="3698EC6A" w14:textId="77777777" w:rsidR="00845FFC" w:rsidRPr="005D04F8" w:rsidRDefault="00845FFC" w:rsidP="00845FFC">
      <w:pPr>
        <w:pStyle w:val="Encabezado"/>
        <w:jc w:val="both"/>
        <w:rPr>
          <w:sz w:val="24"/>
          <w:szCs w:val="24"/>
        </w:rPr>
      </w:pPr>
    </w:p>
    <w:p w14:paraId="23B26205" w14:textId="2BCA2630" w:rsidR="00845FFC" w:rsidRPr="005D04F8" w:rsidRDefault="00845FFC" w:rsidP="005E346B">
      <w:pPr>
        <w:pStyle w:val="Encabezado"/>
        <w:numPr>
          <w:ilvl w:val="0"/>
          <w:numId w:val="6"/>
        </w:numPr>
        <w:tabs>
          <w:tab w:val="clear" w:pos="720"/>
          <w:tab w:val="num" w:pos="567"/>
        </w:tabs>
        <w:ind w:left="567" w:hanging="567"/>
        <w:jc w:val="both"/>
        <w:rPr>
          <w:sz w:val="24"/>
          <w:szCs w:val="24"/>
        </w:rPr>
      </w:pPr>
      <w:r w:rsidRPr="005D04F8">
        <w:rPr>
          <w:sz w:val="24"/>
          <w:szCs w:val="24"/>
        </w:rPr>
        <w:lastRenderedPageBreak/>
        <w:t xml:space="preserve">Que el </w:t>
      </w:r>
      <w:r w:rsidR="004629B0" w:rsidRPr="005D04F8">
        <w:rPr>
          <w:sz w:val="24"/>
          <w:szCs w:val="24"/>
        </w:rPr>
        <w:t xml:space="preserve">Acreditado </w:t>
      </w:r>
      <w:r w:rsidRPr="005D04F8">
        <w:rPr>
          <w:sz w:val="24"/>
          <w:szCs w:val="24"/>
        </w:rPr>
        <w:t xml:space="preserve">entregue al </w:t>
      </w:r>
      <w:r w:rsidR="004629B0" w:rsidRPr="005D04F8">
        <w:rPr>
          <w:sz w:val="24"/>
          <w:szCs w:val="24"/>
        </w:rPr>
        <w:t xml:space="preserve">Acreditante </w:t>
      </w:r>
      <w:r w:rsidRPr="005D04F8">
        <w:rPr>
          <w:sz w:val="24"/>
          <w:szCs w:val="24"/>
        </w:rPr>
        <w:t>un ejemplar origi</w:t>
      </w:r>
      <w:r w:rsidRPr="0076186B">
        <w:rPr>
          <w:sz w:val="24"/>
          <w:szCs w:val="24"/>
        </w:rPr>
        <w:t xml:space="preserve">nal </w:t>
      </w:r>
      <w:r w:rsidR="00466CFA" w:rsidRPr="0076186B">
        <w:rPr>
          <w:sz w:val="24"/>
          <w:szCs w:val="24"/>
        </w:rPr>
        <w:t>[y ratificado ante fedatario público]</w:t>
      </w:r>
      <w:r w:rsidR="00466CFA" w:rsidRPr="0076186B">
        <w:rPr>
          <w:rStyle w:val="Refdenotaalpie"/>
          <w:sz w:val="24"/>
          <w:szCs w:val="24"/>
        </w:rPr>
        <w:footnoteReference w:id="24"/>
      </w:r>
      <w:r w:rsidR="00466CFA" w:rsidRPr="0076186B">
        <w:rPr>
          <w:sz w:val="24"/>
          <w:szCs w:val="24"/>
        </w:rPr>
        <w:t xml:space="preserve"> </w:t>
      </w:r>
      <w:r w:rsidRPr="0076186B">
        <w:rPr>
          <w:sz w:val="24"/>
          <w:szCs w:val="24"/>
        </w:rPr>
        <w:t>del presente Contrato debidamente firmado</w:t>
      </w:r>
      <w:r w:rsidR="00133640" w:rsidRPr="0076186B">
        <w:rPr>
          <w:sz w:val="24"/>
          <w:szCs w:val="24"/>
        </w:rPr>
        <w:t>,</w:t>
      </w:r>
      <w:r w:rsidR="005E5425" w:rsidRPr="0076186B">
        <w:rPr>
          <w:sz w:val="24"/>
          <w:szCs w:val="24"/>
        </w:rPr>
        <w:t xml:space="preserve"> [una copia certificada ante fedatario público del segundo convenio modificatorio y de re-expresión del Fideicomiso</w:t>
      </w:r>
      <w:r w:rsidRPr="0076186B">
        <w:rPr>
          <w:sz w:val="24"/>
          <w:szCs w:val="24"/>
        </w:rPr>
        <w:t xml:space="preserve">, </w:t>
      </w:r>
      <w:r w:rsidR="005E5425" w:rsidRPr="0076186B">
        <w:rPr>
          <w:sz w:val="24"/>
          <w:szCs w:val="24"/>
          <w:u w:val="single"/>
        </w:rPr>
        <w:t>en el entendido</w:t>
      </w:r>
      <w:r w:rsidR="005E5425" w:rsidRPr="0076186B">
        <w:rPr>
          <w:sz w:val="24"/>
          <w:szCs w:val="24"/>
        </w:rPr>
        <w:t xml:space="preserve"> que el Acreditante asumirá los gastos y </w:t>
      </w:r>
      <w:r w:rsidR="00A01E97" w:rsidRPr="0076186B">
        <w:rPr>
          <w:sz w:val="24"/>
          <w:szCs w:val="24"/>
        </w:rPr>
        <w:t>c</w:t>
      </w:r>
      <w:r w:rsidR="005E5425" w:rsidRPr="0076186B">
        <w:rPr>
          <w:sz w:val="24"/>
          <w:szCs w:val="24"/>
        </w:rPr>
        <w:t>ostos que la ratificación de firmas de dichos documentos generen,</w:t>
      </w:r>
      <w:r w:rsidR="00133640" w:rsidRPr="0076186B">
        <w:rPr>
          <w:sz w:val="24"/>
          <w:szCs w:val="24"/>
        </w:rPr>
        <w:t>]</w:t>
      </w:r>
      <w:r w:rsidR="00133640" w:rsidRPr="0076186B">
        <w:rPr>
          <w:rStyle w:val="Refdenotaalpie"/>
          <w:sz w:val="24"/>
          <w:szCs w:val="24"/>
        </w:rPr>
        <w:footnoteReference w:id="25"/>
      </w:r>
      <w:r w:rsidR="005E5425" w:rsidRPr="0076186B">
        <w:rPr>
          <w:sz w:val="24"/>
          <w:szCs w:val="24"/>
        </w:rPr>
        <w:t xml:space="preserve"> </w:t>
      </w:r>
      <w:r w:rsidRPr="0076186B">
        <w:rPr>
          <w:sz w:val="24"/>
          <w:szCs w:val="24"/>
        </w:rPr>
        <w:t>así como</w:t>
      </w:r>
      <w:r w:rsidR="00C05E01" w:rsidRPr="0076186B">
        <w:rPr>
          <w:sz w:val="24"/>
          <w:szCs w:val="24"/>
        </w:rPr>
        <w:t>: (i)</w:t>
      </w:r>
      <w:r w:rsidR="00C05E01" w:rsidRPr="0076186B">
        <w:rPr>
          <w:i/>
          <w:sz w:val="24"/>
          <w:szCs w:val="24"/>
        </w:rPr>
        <w:t xml:space="preserve"> </w:t>
      </w:r>
      <w:r w:rsidR="00851BB6" w:rsidRPr="0076186B">
        <w:rPr>
          <w:sz w:val="24"/>
          <w:szCs w:val="24"/>
        </w:rPr>
        <w:t>copia certificada por funcionario público facultado</w:t>
      </w:r>
      <w:r w:rsidR="00851BB6" w:rsidRPr="0076186B" w:rsidDel="00851BB6">
        <w:rPr>
          <w:sz w:val="24"/>
          <w:szCs w:val="24"/>
        </w:rPr>
        <w:t xml:space="preserve"> </w:t>
      </w:r>
      <w:r w:rsidR="00F328C0" w:rsidRPr="0076186B">
        <w:rPr>
          <w:sz w:val="24"/>
          <w:szCs w:val="24"/>
        </w:rPr>
        <w:t xml:space="preserve">de la </w:t>
      </w:r>
      <w:r w:rsidRPr="0076186B">
        <w:rPr>
          <w:sz w:val="24"/>
          <w:szCs w:val="24"/>
        </w:rPr>
        <w:t>constancia de la inscripció</w:t>
      </w:r>
      <w:r w:rsidRPr="005D04F8">
        <w:rPr>
          <w:sz w:val="24"/>
          <w:szCs w:val="24"/>
        </w:rPr>
        <w:t>n de</w:t>
      </w:r>
      <w:r w:rsidR="00C05E01" w:rsidRPr="005D04F8">
        <w:rPr>
          <w:sz w:val="24"/>
          <w:szCs w:val="24"/>
        </w:rPr>
        <w:t xml:space="preserve"> este Contrato </w:t>
      </w:r>
      <w:r w:rsidRPr="005D04F8">
        <w:rPr>
          <w:sz w:val="24"/>
          <w:szCs w:val="24"/>
        </w:rPr>
        <w:t xml:space="preserve">en el </w:t>
      </w:r>
      <w:r w:rsidR="00727631" w:rsidRPr="005D04F8">
        <w:rPr>
          <w:sz w:val="24"/>
          <w:szCs w:val="24"/>
        </w:rPr>
        <w:t>Registro Estatal</w:t>
      </w:r>
      <w:r w:rsidR="00C05E01" w:rsidRPr="005D04F8">
        <w:rPr>
          <w:sz w:val="24"/>
          <w:szCs w:val="24"/>
        </w:rPr>
        <w:t>; (ii)</w:t>
      </w:r>
      <w:r w:rsidRPr="005D04F8">
        <w:rPr>
          <w:sz w:val="24"/>
          <w:szCs w:val="24"/>
        </w:rPr>
        <w:t xml:space="preserve"> </w:t>
      </w:r>
      <w:r w:rsidR="00F328C0" w:rsidRPr="005D04F8">
        <w:rPr>
          <w:sz w:val="24"/>
          <w:szCs w:val="24"/>
        </w:rPr>
        <w:t>copia</w:t>
      </w:r>
      <w:r w:rsidR="00984B60" w:rsidRPr="005D04F8">
        <w:rPr>
          <w:sz w:val="24"/>
          <w:szCs w:val="24"/>
        </w:rPr>
        <w:t xml:space="preserve"> simple</w:t>
      </w:r>
      <w:r w:rsidR="00F328C0" w:rsidRPr="005D04F8">
        <w:rPr>
          <w:sz w:val="24"/>
          <w:szCs w:val="24"/>
        </w:rPr>
        <w:t xml:space="preserve"> de la constancia de inscripción </w:t>
      </w:r>
      <w:r w:rsidRPr="005D04F8">
        <w:rPr>
          <w:sz w:val="24"/>
          <w:szCs w:val="24"/>
        </w:rPr>
        <w:t xml:space="preserve">en el Registro </w:t>
      </w:r>
      <w:r w:rsidR="004112A3" w:rsidRPr="005D04F8">
        <w:rPr>
          <w:sz w:val="24"/>
          <w:szCs w:val="24"/>
        </w:rPr>
        <w:t>Federal</w:t>
      </w:r>
      <w:r w:rsidR="00C05E01" w:rsidRPr="005D04F8">
        <w:rPr>
          <w:sz w:val="24"/>
          <w:szCs w:val="24"/>
        </w:rPr>
        <w:t xml:space="preserve">, </w:t>
      </w:r>
      <w:r w:rsidRPr="005D04F8">
        <w:rPr>
          <w:sz w:val="24"/>
          <w:szCs w:val="24"/>
        </w:rPr>
        <w:t xml:space="preserve">de conformidad con las disposiciones </w:t>
      </w:r>
      <w:r w:rsidR="004112A3" w:rsidRPr="005D04F8">
        <w:rPr>
          <w:sz w:val="24"/>
          <w:szCs w:val="24"/>
        </w:rPr>
        <w:t>de la Ley Aplicable</w:t>
      </w:r>
      <w:r w:rsidR="000B369A" w:rsidRPr="005D04F8">
        <w:rPr>
          <w:sz w:val="24"/>
          <w:szCs w:val="24"/>
        </w:rPr>
        <w:t>; (iii) el original de la constancia de la inscripción en el Registro del Fideicomiso, sujeto a lo establecido en el Fideicomiso</w:t>
      </w:r>
      <w:r w:rsidR="00854812" w:rsidRPr="005D04F8">
        <w:rPr>
          <w:sz w:val="24"/>
          <w:szCs w:val="24"/>
        </w:rPr>
        <w:t>; (iv) original o copia certificada de</w:t>
      </w:r>
      <w:r w:rsidR="00984B60" w:rsidRPr="005D04F8">
        <w:rPr>
          <w:sz w:val="24"/>
          <w:szCs w:val="24"/>
        </w:rPr>
        <w:t xml:space="preserve"> </w:t>
      </w:r>
      <w:r w:rsidR="00854812" w:rsidRPr="005D04F8">
        <w:rPr>
          <w:sz w:val="24"/>
          <w:szCs w:val="24"/>
        </w:rPr>
        <w:t>l</w:t>
      </w:r>
      <w:r w:rsidR="00984B60" w:rsidRPr="005D04F8">
        <w:rPr>
          <w:sz w:val="24"/>
          <w:szCs w:val="24"/>
        </w:rPr>
        <w:t>os</w:t>
      </w:r>
      <w:r w:rsidR="00854812" w:rsidRPr="005D04F8">
        <w:rPr>
          <w:sz w:val="24"/>
          <w:szCs w:val="24"/>
        </w:rPr>
        <w:t xml:space="preserve"> Decreto</w:t>
      </w:r>
      <w:r w:rsidR="00984B60" w:rsidRPr="005D04F8">
        <w:rPr>
          <w:sz w:val="24"/>
          <w:szCs w:val="24"/>
        </w:rPr>
        <w:t>s de Autorización</w:t>
      </w:r>
      <w:r w:rsidR="00854812" w:rsidRPr="005D04F8">
        <w:rPr>
          <w:sz w:val="24"/>
          <w:szCs w:val="24"/>
        </w:rPr>
        <w:t xml:space="preserve">; </w:t>
      </w:r>
      <w:r w:rsidR="001E49EE" w:rsidRPr="005D04F8">
        <w:rPr>
          <w:sz w:val="24"/>
          <w:szCs w:val="24"/>
        </w:rPr>
        <w:t xml:space="preserve">(v) </w:t>
      </w:r>
      <w:r w:rsidR="00854812" w:rsidRPr="005D04F8">
        <w:rPr>
          <w:sz w:val="24"/>
          <w:szCs w:val="24"/>
        </w:rPr>
        <w:t>copia certificada del Acta de Fallo expedida por la Secretaría de Finanzas del Estado de México</w:t>
      </w:r>
      <w:r w:rsidR="00F066E8" w:rsidRPr="005D04F8">
        <w:rPr>
          <w:sz w:val="24"/>
          <w:szCs w:val="24"/>
        </w:rPr>
        <w:t>; y (v</w:t>
      </w:r>
      <w:r w:rsidR="001E49EE" w:rsidRPr="005D04F8">
        <w:rPr>
          <w:sz w:val="24"/>
          <w:szCs w:val="24"/>
        </w:rPr>
        <w:t>i</w:t>
      </w:r>
      <w:r w:rsidR="00F066E8" w:rsidRPr="005D04F8">
        <w:rPr>
          <w:sz w:val="24"/>
          <w:szCs w:val="24"/>
        </w:rPr>
        <w:t xml:space="preserve">) original de la certificación de firmas de los funcionarios autorizados del Acreditado en términos del </w:t>
      </w:r>
      <w:r w:rsidR="00F066E8" w:rsidRPr="005D04F8">
        <w:rPr>
          <w:b/>
          <w:bCs/>
          <w:sz w:val="24"/>
          <w:szCs w:val="24"/>
        </w:rPr>
        <w:t>Anexo “</w:t>
      </w:r>
      <w:r w:rsidR="00984B60" w:rsidRPr="005D04F8">
        <w:rPr>
          <w:b/>
          <w:bCs/>
          <w:sz w:val="24"/>
          <w:szCs w:val="24"/>
        </w:rPr>
        <w:t>F</w:t>
      </w:r>
      <w:r w:rsidR="00F066E8" w:rsidRPr="005D04F8">
        <w:rPr>
          <w:b/>
          <w:bCs/>
          <w:sz w:val="24"/>
          <w:szCs w:val="24"/>
        </w:rPr>
        <w:t>”</w:t>
      </w:r>
      <w:r w:rsidR="00F066E8" w:rsidRPr="005D04F8">
        <w:rPr>
          <w:sz w:val="24"/>
          <w:szCs w:val="24"/>
        </w:rPr>
        <w:t xml:space="preserve"> del presente Contrato. </w:t>
      </w:r>
    </w:p>
    <w:p w14:paraId="0D67268C" w14:textId="77777777" w:rsidR="0067050F" w:rsidRPr="005D04F8" w:rsidRDefault="0067050F" w:rsidP="0067050F">
      <w:pPr>
        <w:pStyle w:val="Encabezado"/>
        <w:ind w:left="567"/>
        <w:jc w:val="both"/>
        <w:rPr>
          <w:sz w:val="24"/>
          <w:szCs w:val="24"/>
        </w:rPr>
      </w:pPr>
    </w:p>
    <w:p w14:paraId="56214ADA" w14:textId="38047B3D" w:rsidR="00870E8C" w:rsidRPr="005D04F8" w:rsidRDefault="00870E8C" w:rsidP="00031E37">
      <w:pPr>
        <w:pStyle w:val="Encabezado"/>
        <w:numPr>
          <w:ilvl w:val="0"/>
          <w:numId w:val="6"/>
        </w:numPr>
        <w:tabs>
          <w:tab w:val="clear" w:pos="720"/>
          <w:tab w:val="num" w:pos="567"/>
        </w:tabs>
        <w:ind w:left="567" w:hanging="567"/>
        <w:jc w:val="both"/>
        <w:rPr>
          <w:sz w:val="24"/>
          <w:szCs w:val="24"/>
        </w:rPr>
      </w:pPr>
      <w:r w:rsidRPr="005D04F8">
        <w:rPr>
          <w:sz w:val="24"/>
          <w:szCs w:val="24"/>
        </w:rPr>
        <w:t xml:space="preserve">Que el Acreditado </w:t>
      </w:r>
      <w:r w:rsidR="0034081E" w:rsidRPr="005D04F8">
        <w:rPr>
          <w:sz w:val="24"/>
          <w:szCs w:val="24"/>
        </w:rPr>
        <w:t>entregue al Acreditante un</w:t>
      </w:r>
      <w:r w:rsidR="00F15262" w:rsidRPr="005D04F8">
        <w:rPr>
          <w:sz w:val="24"/>
          <w:szCs w:val="24"/>
        </w:rPr>
        <w:t xml:space="preserve"> documento en términos del modelo que se acompaña como </w:t>
      </w:r>
      <w:r w:rsidR="00F15262" w:rsidRPr="005D04F8">
        <w:rPr>
          <w:b/>
          <w:sz w:val="24"/>
          <w:szCs w:val="24"/>
          <w:u w:val="single"/>
        </w:rPr>
        <w:t>Anexo “</w:t>
      </w:r>
      <w:r w:rsidR="00984B60" w:rsidRPr="005D04F8">
        <w:rPr>
          <w:b/>
          <w:sz w:val="24"/>
          <w:szCs w:val="24"/>
          <w:u w:val="single"/>
        </w:rPr>
        <w:t>G</w:t>
      </w:r>
      <w:r w:rsidR="00F15262" w:rsidRPr="005D04F8">
        <w:rPr>
          <w:b/>
          <w:sz w:val="24"/>
          <w:szCs w:val="24"/>
          <w:u w:val="single"/>
        </w:rPr>
        <w:t>”</w:t>
      </w:r>
      <w:r w:rsidR="00335522" w:rsidRPr="005D04F8">
        <w:rPr>
          <w:sz w:val="24"/>
          <w:szCs w:val="24"/>
        </w:rPr>
        <w:t>, en el que manifieste que:</w:t>
      </w:r>
    </w:p>
    <w:p w14:paraId="56418262" w14:textId="77777777" w:rsidR="00335522" w:rsidRPr="005D04F8" w:rsidRDefault="00335522" w:rsidP="00F57B81">
      <w:pPr>
        <w:pStyle w:val="Prrafodelista"/>
        <w:rPr>
          <w:sz w:val="24"/>
          <w:szCs w:val="24"/>
        </w:rPr>
      </w:pPr>
    </w:p>
    <w:p w14:paraId="2A33C6BD" w14:textId="57F08C1D" w:rsidR="00335522" w:rsidRPr="0076186B" w:rsidRDefault="00335522" w:rsidP="00031E37">
      <w:pPr>
        <w:pStyle w:val="Prrafodelista"/>
        <w:numPr>
          <w:ilvl w:val="1"/>
          <w:numId w:val="6"/>
        </w:numPr>
        <w:tabs>
          <w:tab w:val="clear" w:pos="644"/>
          <w:tab w:val="num" w:pos="1134"/>
        </w:tabs>
        <w:spacing w:after="160" w:line="252" w:lineRule="auto"/>
        <w:ind w:left="1134" w:hanging="567"/>
        <w:contextualSpacing/>
        <w:jc w:val="both"/>
        <w:rPr>
          <w:sz w:val="24"/>
          <w:szCs w:val="24"/>
        </w:rPr>
      </w:pPr>
      <w:r w:rsidRPr="005D04F8">
        <w:rPr>
          <w:sz w:val="24"/>
          <w:szCs w:val="24"/>
        </w:rPr>
        <w:t>Se encuentr</w:t>
      </w:r>
      <w:r w:rsidR="00165FD7" w:rsidRPr="005D04F8">
        <w:rPr>
          <w:sz w:val="24"/>
          <w:szCs w:val="24"/>
        </w:rPr>
        <w:t>a</w:t>
      </w:r>
      <w:r w:rsidRPr="005D04F8">
        <w:rPr>
          <w:sz w:val="24"/>
          <w:szCs w:val="24"/>
        </w:rPr>
        <w:t xml:space="preserve"> al corriente en el cumplimiento de t</w:t>
      </w:r>
      <w:r w:rsidRPr="0076186B">
        <w:rPr>
          <w:sz w:val="24"/>
          <w:szCs w:val="24"/>
        </w:rPr>
        <w:t>odas las obligaciones contraídas en virtud de la firma del presente Contrato</w:t>
      </w:r>
      <w:r w:rsidR="00BD6D86" w:rsidRPr="0076186B">
        <w:rPr>
          <w:sz w:val="24"/>
          <w:szCs w:val="24"/>
        </w:rPr>
        <w:t xml:space="preserve"> </w:t>
      </w:r>
      <w:r w:rsidR="00D26454" w:rsidRPr="0076186B">
        <w:rPr>
          <w:sz w:val="24"/>
          <w:szCs w:val="24"/>
        </w:rPr>
        <w:t>[y aquellas adquiridas con anterioridad, las cuales hubieran emanado de las diferentes ventanillas crediticias del Acreditante]</w:t>
      </w:r>
      <w:r w:rsidR="00D26454" w:rsidRPr="0076186B">
        <w:rPr>
          <w:rStyle w:val="Refdenotaalpie"/>
          <w:sz w:val="24"/>
          <w:szCs w:val="24"/>
        </w:rPr>
        <w:footnoteReference w:id="26"/>
      </w:r>
      <w:r w:rsidR="00165FD7" w:rsidRPr="0076186B">
        <w:rPr>
          <w:sz w:val="24"/>
          <w:szCs w:val="24"/>
        </w:rPr>
        <w:t>.</w:t>
      </w:r>
    </w:p>
    <w:p w14:paraId="1DC4E0D2" w14:textId="77777777" w:rsidR="00EB39FD" w:rsidRPr="0076186B" w:rsidRDefault="00EB39FD" w:rsidP="00EB39FD">
      <w:pPr>
        <w:pStyle w:val="Prrafodelista"/>
        <w:rPr>
          <w:sz w:val="24"/>
          <w:szCs w:val="24"/>
        </w:rPr>
      </w:pPr>
    </w:p>
    <w:p w14:paraId="2A2CA0CA" w14:textId="420FD045" w:rsidR="00335522" w:rsidRPr="005D04F8" w:rsidRDefault="00335522" w:rsidP="00031E37">
      <w:pPr>
        <w:pStyle w:val="Prrafodelista"/>
        <w:numPr>
          <w:ilvl w:val="1"/>
          <w:numId w:val="6"/>
        </w:numPr>
        <w:tabs>
          <w:tab w:val="clear" w:pos="644"/>
          <w:tab w:val="num" w:pos="1134"/>
        </w:tabs>
        <w:spacing w:after="160" w:line="252" w:lineRule="auto"/>
        <w:ind w:left="1134" w:hanging="567"/>
        <w:contextualSpacing/>
        <w:jc w:val="both"/>
        <w:rPr>
          <w:sz w:val="24"/>
          <w:szCs w:val="24"/>
        </w:rPr>
      </w:pPr>
      <w:r w:rsidRPr="0076186B">
        <w:rPr>
          <w:sz w:val="24"/>
          <w:szCs w:val="24"/>
        </w:rPr>
        <w:t xml:space="preserve">A la fecha </w:t>
      </w:r>
      <w:r w:rsidR="00192FF2" w:rsidRPr="0076186B">
        <w:rPr>
          <w:sz w:val="24"/>
          <w:szCs w:val="24"/>
        </w:rPr>
        <w:t>de suscripción de d</w:t>
      </w:r>
      <w:r w:rsidR="007B4BCE" w:rsidRPr="0076186B">
        <w:rPr>
          <w:sz w:val="24"/>
          <w:szCs w:val="24"/>
        </w:rPr>
        <w:t>icho document</w:t>
      </w:r>
      <w:r w:rsidR="007B4BCE" w:rsidRPr="005D04F8">
        <w:rPr>
          <w:sz w:val="24"/>
          <w:szCs w:val="24"/>
        </w:rPr>
        <w:t>o</w:t>
      </w:r>
      <w:r w:rsidRPr="005D04F8">
        <w:rPr>
          <w:sz w:val="24"/>
          <w:szCs w:val="24"/>
        </w:rPr>
        <w:t xml:space="preserve">, no ha ocurrido una Causa de Aceleración o una Causa de Vencimiento Anticipado de conformidad con lo establecido en el </w:t>
      </w:r>
      <w:r w:rsidR="00165FD7" w:rsidRPr="005D04F8">
        <w:rPr>
          <w:sz w:val="24"/>
          <w:szCs w:val="24"/>
        </w:rPr>
        <w:t xml:space="preserve">presente </w:t>
      </w:r>
      <w:r w:rsidRPr="005D04F8">
        <w:rPr>
          <w:sz w:val="24"/>
          <w:szCs w:val="24"/>
        </w:rPr>
        <w:t>Contrato.</w:t>
      </w:r>
    </w:p>
    <w:p w14:paraId="0D211DBB" w14:textId="77777777" w:rsidR="00165FD7" w:rsidRPr="005D04F8" w:rsidRDefault="00165FD7" w:rsidP="00F57B81">
      <w:pPr>
        <w:pStyle w:val="Prrafodelista"/>
        <w:tabs>
          <w:tab w:val="num" w:pos="1134"/>
        </w:tabs>
        <w:ind w:left="1134" w:hanging="567"/>
        <w:rPr>
          <w:sz w:val="24"/>
          <w:szCs w:val="24"/>
        </w:rPr>
      </w:pPr>
    </w:p>
    <w:p w14:paraId="4A7E5930" w14:textId="3E958D34" w:rsidR="00335522" w:rsidRPr="005D04F8" w:rsidRDefault="00E85459" w:rsidP="00031E37">
      <w:pPr>
        <w:pStyle w:val="Prrafodelista"/>
        <w:numPr>
          <w:ilvl w:val="1"/>
          <w:numId w:val="6"/>
        </w:numPr>
        <w:tabs>
          <w:tab w:val="clear" w:pos="644"/>
          <w:tab w:val="num" w:pos="1134"/>
        </w:tabs>
        <w:spacing w:after="160" w:line="252" w:lineRule="auto"/>
        <w:ind w:left="1134" w:hanging="567"/>
        <w:contextualSpacing/>
        <w:jc w:val="both"/>
        <w:rPr>
          <w:sz w:val="24"/>
          <w:szCs w:val="24"/>
        </w:rPr>
      </w:pPr>
      <w:r w:rsidRPr="005D04F8">
        <w:rPr>
          <w:sz w:val="24"/>
          <w:szCs w:val="24"/>
        </w:rPr>
        <w:t>Las declaraciones del Acreditado contenidas en este Contrato y en cualesquiera otros Documentos de la Obligación deberán ser verdaderas y correctas en la fecha de cada Disposición, como si hubieran sido hechas en y a esa fecha, salvo por declaraciones que, por su naturaleza, deban entenderse hechas a otra fecha</w:t>
      </w:r>
      <w:r w:rsidR="004010B5" w:rsidRPr="005D04F8">
        <w:rPr>
          <w:sz w:val="24"/>
          <w:szCs w:val="24"/>
        </w:rPr>
        <w:t>.</w:t>
      </w:r>
    </w:p>
    <w:p w14:paraId="6C306080" w14:textId="77777777" w:rsidR="00712277" w:rsidRPr="005D04F8" w:rsidRDefault="00712277" w:rsidP="00F57B81">
      <w:pPr>
        <w:pStyle w:val="Prrafodelista"/>
        <w:tabs>
          <w:tab w:val="num" w:pos="1134"/>
        </w:tabs>
        <w:ind w:left="1134" w:hanging="567"/>
        <w:rPr>
          <w:sz w:val="24"/>
          <w:szCs w:val="24"/>
        </w:rPr>
      </w:pPr>
    </w:p>
    <w:p w14:paraId="16F2F514" w14:textId="77777777" w:rsidR="00335522" w:rsidRPr="005D04F8" w:rsidRDefault="00335522" w:rsidP="00031E37">
      <w:pPr>
        <w:pStyle w:val="Prrafodelista"/>
        <w:numPr>
          <w:ilvl w:val="1"/>
          <w:numId w:val="6"/>
        </w:numPr>
        <w:tabs>
          <w:tab w:val="clear" w:pos="644"/>
          <w:tab w:val="num" w:pos="1134"/>
        </w:tabs>
        <w:spacing w:after="160" w:line="252" w:lineRule="auto"/>
        <w:ind w:left="1134" w:hanging="567"/>
        <w:contextualSpacing/>
        <w:jc w:val="both"/>
        <w:rPr>
          <w:sz w:val="24"/>
          <w:szCs w:val="24"/>
        </w:rPr>
      </w:pPr>
      <w:r w:rsidRPr="005D04F8">
        <w:rPr>
          <w:sz w:val="24"/>
          <w:szCs w:val="24"/>
        </w:rPr>
        <w:t xml:space="preserve">Entre la fecha de suscripción del Contrato y la </w:t>
      </w:r>
      <w:r w:rsidR="00712277" w:rsidRPr="005D04F8">
        <w:rPr>
          <w:sz w:val="24"/>
          <w:szCs w:val="24"/>
        </w:rPr>
        <w:t xml:space="preserve">fecha </w:t>
      </w:r>
      <w:r w:rsidRPr="005D04F8">
        <w:rPr>
          <w:sz w:val="24"/>
          <w:szCs w:val="24"/>
        </w:rPr>
        <w:t xml:space="preserve">de </w:t>
      </w:r>
      <w:r w:rsidR="007B4BCE" w:rsidRPr="005D04F8">
        <w:rPr>
          <w:sz w:val="24"/>
          <w:szCs w:val="24"/>
        </w:rPr>
        <w:t>suscripción de dicho documento</w:t>
      </w:r>
      <w:r w:rsidRPr="005D04F8">
        <w:rPr>
          <w:sz w:val="24"/>
          <w:szCs w:val="24"/>
        </w:rPr>
        <w:t>, el Acreditado ha cumplido, en lo conducente, con todas y cada una de las Condiciones Suspensivas.</w:t>
      </w:r>
    </w:p>
    <w:p w14:paraId="01B0CD5F" w14:textId="77777777" w:rsidR="00712277" w:rsidRPr="005D04F8" w:rsidRDefault="00712277" w:rsidP="00F57B81">
      <w:pPr>
        <w:pStyle w:val="Prrafodelista"/>
        <w:tabs>
          <w:tab w:val="num" w:pos="1134"/>
        </w:tabs>
        <w:ind w:left="1134" w:hanging="567"/>
        <w:rPr>
          <w:sz w:val="24"/>
          <w:szCs w:val="24"/>
        </w:rPr>
      </w:pPr>
    </w:p>
    <w:p w14:paraId="76C36576" w14:textId="77777777" w:rsidR="00335522" w:rsidRPr="005D04F8" w:rsidRDefault="009A6C11" w:rsidP="00031E37">
      <w:pPr>
        <w:pStyle w:val="Prrafodelista"/>
        <w:numPr>
          <w:ilvl w:val="1"/>
          <w:numId w:val="6"/>
        </w:numPr>
        <w:tabs>
          <w:tab w:val="clear" w:pos="644"/>
          <w:tab w:val="num" w:pos="1134"/>
        </w:tabs>
        <w:spacing w:line="252" w:lineRule="auto"/>
        <w:ind w:left="1134" w:hanging="567"/>
        <w:contextualSpacing/>
        <w:jc w:val="both"/>
        <w:rPr>
          <w:sz w:val="24"/>
          <w:szCs w:val="24"/>
        </w:rPr>
      </w:pPr>
      <w:r w:rsidRPr="005D04F8">
        <w:rPr>
          <w:sz w:val="24"/>
          <w:szCs w:val="24"/>
        </w:rPr>
        <w:t>E</w:t>
      </w:r>
      <w:r w:rsidR="00335522" w:rsidRPr="005D04F8">
        <w:rPr>
          <w:sz w:val="24"/>
          <w:szCs w:val="24"/>
        </w:rPr>
        <w:t>l presente Contrato se encuentra en pleno vigor.</w:t>
      </w:r>
    </w:p>
    <w:p w14:paraId="411869AA" w14:textId="77777777" w:rsidR="00387AE6" w:rsidRPr="005D04F8" w:rsidRDefault="00387AE6" w:rsidP="00387AE6">
      <w:pPr>
        <w:pStyle w:val="Prrafodelista"/>
        <w:rPr>
          <w:sz w:val="24"/>
          <w:szCs w:val="24"/>
        </w:rPr>
      </w:pPr>
    </w:p>
    <w:p w14:paraId="609A6AA9" w14:textId="42FE169D" w:rsidR="00387AE6" w:rsidRPr="005D04F8" w:rsidRDefault="00387AE6" w:rsidP="00031E37">
      <w:pPr>
        <w:pStyle w:val="Prrafodelista"/>
        <w:numPr>
          <w:ilvl w:val="1"/>
          <w:numId w:val="6"/>
        </w:numPr>
        <w:tabs>
          <w:tab w:val="clear" w:pos="644"/>
          <w:tab w:val="num" w:pos="1134"/>
        </w:tabs>
        <w:spacing w:line="252" w:lineRule="auto"/>
        <w:ind w:left="1134" w:hanging="567"/>
        <w:contextualSpacing/>
        <w:jc w:val="both"/>
        <w:rPr>
          <w:sz w:val="24"/>
          <w:szCs w:val="24"/>
        </w:rPr>
      </w:pPr>
      <w:r w:rsidRPr="005D04F8">
        <w:rPr>
          <w:sz w:val="24"/>
          <w:szCs w:val="24"/>
        </w:rPr>
        <w:t xml:space="preserve">No ha excedido los </w:t>
      </w:r>
      <w:r w:rsidR="00653ACC" w:rsidRPr="005D04F8">
        <w:rPr>
          <w:sz w:val="24"/>
          <w:szCs w:val="24"/>
        </w:rPr>
        <w:t>montos</w:t>
      </w:r>
      <w:r w:rsidRPr="005D04F8">
        <w:rPr>
          <w:sz w:val="24"/>
          <w:szCs w:val="24"/>
        </w:rPr>
        <w:t xml:space="preserve"> de endeudamiento autorizados</w:t>
      </w:r>
      <w:r w:rsidR="0058656F">
        <w:rPr>
          <w:sz w:val="24"/>
          <w:szCs w:val="24"/>
        </w:rPr>
        <w:t xml:space="preserve"> en la Legislación Aplicable y</w:t>
      </w:r>
      <w:r w:rsidRPr="005D04F8">
        <w:rPr>
          <w:sz w:val="24"/>
          <w:szCs w:val="24"/>
        </w:rPr>
        <w:t xml:space="preserve"> </w:t>
      </w:r>
      <w:r w:rsidR="009A6C11" w:rsidRPr="005D04F8">
        <w:rPr>
          <w:sz w:val="24"/>
          <w:szCs w:val="24"/>
        </w:rPr>
        <w:t xml:space="preserve">en </w:t>
      </w:r>
      <w:r w:rsidR="00512CBA" w:rsidRPr="005D04F8">
        <w:rPr>
          <w:sz w:val="24"/>
          <w:szCs w:val="24"/>
          <w:lang w:val="es-MX"/>
        </w:rPr>
        <w:t>los Decretos de Autorización</w:t>
      </w:r>
      <w:r w:rsidRPr="005D04F8">
        <w:rPr>
          <w:sz w:val="24"/>
          <w:szCs w:val="24"/>
        </w:rPr>
        <w:t>.</w:t>
      </w:r>
    </w:p>
    <w:p w14:paraId="1EFAAF50" w14:textId="77777777" w:rsidR="00DC3032" w:rsidRPr="005D04F8" w:rsidRDefault="00DC3032" w:rsidP="00F57B81">
      <w:pPr>
        <w:pStyle w:val="Prrafodelista"/>
        <w:tabs>
          <w:tab w:val="num" w:pos="1134"/>
        </w:tabs>
        <w:ind w:left="1134" w:hanging="567"/>
        <w:rPr>
          <w:sz w:val="24"/>
          <w:szCs w:val="24"/>
        </w:rPr>
      </w:pPr>
    </w:p>
    <w:p w14:paraId="12244258" w14:textId="45BDE2E6" w:rsidR="00DC3032" w:rsidRPr="005D04F8" w:rsidRDefault="00DC3032" w:rsidP="00031E37">
      <w:pPr>
        <w:pStyle w:val="Prrafodelista"/>
        <w:numPr>
          <w:ilvl w:val="1"/>
          <w:numId w:val="6"/>
        </w:numPr>
        <w:tabs>
          <w:tab w:val="clear" w:pos="644"/>
          <w:tab w:val="num" w:pos="1134"/>
        </w:tabs>
        <w:spacing w:after="160" w:line="252" w:lineRule="auto"/>
        <w:ind w:left="1134" w:hanging="567"/>
        <w:contextualSpacing/>
        <w:jc w:val="both"/>
        <w:rPr>
          <w:sz w:val="24"/>
          <w:szCs w:val="24"/>
        </w:rPr>
      </w:pPr>
      <w:r w:rsidRPr="005D04F8">
        <w:rPr>
          <w:sz w:val="24"/>
          <w:szCs w:val="24"/>
        </w:rPr>
        <w:lastRenderedPageBreak/>
        <w:t xml:space="preserve">No </w:t>
      </w:r>
      <w:r w:rsidR="008720AE" w:rsidRPr="005D04F8">
        <w:rPr>
          <w:sz w:val="24"/>
          <w:szCs w:val="24"/>
        </w:rPr>
        <w:t>tiene conocimiento de que exista</w:t>
      </w:r>
      <w:r w:rsidRPr="005D04F8">
        <w:rPr>
          <w:sz w:val="24"/>
          <w:szCs w:val="24"/>
        </w:rPr>
        <w:t xml:space="preserve"> demanda o procedimiento</w:t>
      </w:r>
      <w:r w:rsidR="008720AE" w:rsidRPr="005D04F8">
        <w:rPr>
          <w:sz w:val="24"/>
          <w:szCs w:val="24"/>
        </w:rPr>
        <w:t xml:space="preserve"> alguno</w:t>
      </w:r>
      <w:r w:rsidRPr="005D04F8">
        <w:rPr>
          <w:sz w:val="24"/>
          <w:szCs w:val="24"/>
        </w:rPr>
        <w:t xml:space="preserve"> </w:t>
      </w:r>
      <w:r w:rsidR="00984F57" w:rsidRPr="005D04F8">
        <w:rPr>
          <w:sz w:val="24"/>
          <w:szCs w:val="24"/>
        </w:rPr>
        <w:t>en relación con</w:t>
      </w:r>
      <w:r w:rsidR="00362E51" w:rsidRPr="005D04F8">
        <w:rPr>
          <w:sz w:val="24"/>
          <w:szCs w:val="24"/>
        </w:rPr>
        <w:t xml:space="preserve"> </w:t>
      </w:r>
      <w:r w:rsidR="00984F57" w:rsidRPr="005D04F8">
        <w:rPr>
          <w:sz w:val="24"/>
          <w:szCs w:val="24"/>
        </w:rPr>
        <w:t>el Contrato de Fideicomiso</w:t>
      </w:r>
      <w:r w:rsidR="00945235" w:rsidRPr="005D04F8">
        <w:rPr>
          <w:sz w:val="24"/>
          <w:szCs w:val="24"/>
        </w:rPr>
        <w:t xml:space="preserve"> o</w:t>
      </w:r>
      <w:r w:rsidR="00984F57" w:rsidRPr="005D04F8">
        <w:rPr>
          <w:sz w:val="24"/>
          <w:szCs w:val="24"/>
        </w:rPr>
        <w:t xml:space="preserve"> la Notificación Irrevocable, que </w:t>
      </w:r>
      <w:r w:rsidRPr="005D04F8">
        <w:rPr>
          <w:sz w:val="24"/>
          <w:szCs w:val="24"/>
        </w:rPr>
        <w:t>pueda impedir que el Acreditado cumpla sus obligaciones de pago al amparo del presente Contrato.</w:t>
      </w:r>
    </w:p>
    <w:p w14:paraId="1411D8E0" w14:textId="77777777" w:rsidR="00DC3032" w:rsidRPr="005D04F8" w:rsidRDefault="00DC3032" w:rsidP="00F57B81">
      <w:pPr>
        <w:pStyle w:val="Prrafodelista"/>
        <w:tabs>
          <w:tab w:val="num" w:pos="1134"/>
        </w:tabs>
        <w:ind w:left="1134" w:hanging="567"/>
        <w:rPr>
          <w:sz w:val="24"/>
          <w:szCs w:val="24"/>
        </w:rPr>
      </w:pPr>
    </w:p>
    <w:p w14:paraId="739F5A0C" w14:textId="6E06F6CE" w:rsidR="00712277" w:rsidRDefault="00DC3032" w:rsidP="00D10C73">
      <w:pPr>
        <w:pStyle w:val="Prrafodelista"/>
        <w:numPr>
          <w:ilvl w:val="1"/>
          <w:numId w:val="6"/>
        </w:numPr>
        <w:tabs>
          <w:tab w:val="clear" w:pos="644"/>
          <w:tab w:val="num" w:pos="1134"/>
        </w:tabs>
        <w:ind w:left="1134" w:hanging="567"/>
        <w:contextualSpacing/>
        <w:jc w:val="both"/>
        <w:rPr>
          <w:sz w:val="24"/>
          <w:szCs w:val="24"/>
        </w:rPr>
      </w:pPr>
      <w:r w:rsidRPr="005D04F8">
        <w:rPr>
          <w:sz w:val="24"/>
          <w:szCs w:val="24"/>
        </w:rPr>
        <w:t xml:space="preserve">El Convenio de Coordinación Fiscal se encuentra vigente a la fecha de </w:t>
      </w:r>
      <w:r w:rsidRPr="00C243BF">
        <w:rPr>
          <w:sz w:val="24"/>
          <w:szCs w:val="24"/>
        </w:rPr>
        <w:t>suscripción de la man</w:t>
      </w:r>
      <w:r w:rsidRPr="0076186B">
        <w:rPr>
          <w:sz w:val="24"/>
          <w:szCs w:val="24"/>
        </w:rPr>
        <w:t>ifestación.</w:t>
      </w:r>
    </w:p>
    <w:p w14:paraId="0BC93601" w14:textId="77777777" w:rsidR="00711CCF" w:rsidRPr="00711CCF" w:rsidRDefault="00711CCF" w:rsidP="00711CCF">
      <w:pPr>
        <w:pStyle w:val="Prrafodelista"/>
        <w:rPr>
          <w:sz w:val="24"/>
          <w:szCs w:val="24"/>
        </w:rPr>
      </w:pPr>
    </w:p>
    <w:p w14:paraId="240CE8D9" w14:textId="77777777" w:rsidR="00B51B63" w:rsidRPr="0076186B" w:rsidRDefault="00B51B63">
      <w:pPr>
        <w:pStyle w:val="Encabezado"/>
        <w:ind w:left="567"/>
        <w:jc w:val="both"/>
        <w:rPr>
          <w:sz w:val="24"/>
          <w:szCs w:val="24"/>
        </w:rPr>
      </w:pPr>
    </w:p>
    <w:p w14:paraId="3BF95CAF" w14:textId="49B65651" w:rsidR="00AE0A84" w:rsidRPr="0076186B" w:rsidRDefault="00AE0A84" w:rsidP="00AE0A84">
      <w:pPr>
        <w:pStyle w:val="Encabezado"/>
        <w:numPr>
          <w:ilvl w:val="0"/>
          <w:numId w:val="6"/>
        </w:numPr>
        <w:tabs>
          <w:tab w:val="clear" w:pos="720"/>
          <w:tab w:val="num" w:pos="567"/>
        </w:tabs>
        <w:ind w:left="567" w:hanging="567"/>
        <w:jc w:val="both"/>
        <w:rPr>
          <w:sz w:val="24"/>
          <w:szCs w:val="24"/>
        </w:rPr>
      </w:pPr>
      <w:r w:rsidRPr="0076186B">
        <w:rPr>
          <w:sz w:val="24"/>
          <w:szCs w:val="24"/>
        </w:rPr>
        <w:t xml:space="preserve">[El Estado entregue el original del Pagaré que documente la Disposición correspondiente, en términos del documento que se agrega al presente como </w:t>
      </w:r>
      <w:r w:rsidRPr="0076186B">
        <w:rPr>
          <w:b/>
          <w:sz w:val="24"/>
          <w:szCs w:val="24"/>
          <w:u w:val="single"/>
        </w:rPr>
        <w:t>Anexo “D”</w:t>
      </w:r>
      <w:r w:rsidRPr="0076186B">
        <w:rPr>
          <w:bCs/>
          <w:sz w:val="24"/>
          <w:szCs w:val="24"/>
        </w:rPr>
        <w:t xml:space="preserve"> elaborado de conformidad con la tabla de amortización que se acompaña como</w:t>
      </w:r>
      <w:r w:rsidRPr="0076186B">
        <w:rPr>
          <w:bCs/>
          <w:sz w:val="24"/>
          <w:szCs w:val="24"/>
          <w:u w:val="single"/>
        </w:rPr>
        <w:t xml:space="preserve"> </w:t>
      </w:r>
      <w:r w:rsidRPr="0076186B">
        <w:rPr>
          <w:b/>
          <w:sz w:val="24"/>
          <w:szCs w:val="24"/>
          <w:u w:val="single"/>
        </w:rPr>
        <w:t>Anexo “C”</w:t>
      </w:r>
      <w:r w:rsidRPr="0076186B">
        <w:rPr>
          <w:b/>
          <w:sz w:val="24"/>
          <w:szCs w:val="24"/>
        </w:rPr>
        <w:t xml:space="preserve"> </w:t>
      </w:r>
      <w:r w:rsidRPr="0076186B">
        <w:rPr>
          <w:bCs/>
          <w:sz w:val="24"/>
          <w:szCs w:val="24"/>
        </w:rPr>
        <w:t>sujeto a lo establecido en la Cláusula Décima del presente Contrato</w:t>
      </w:r>
      <w:r w:rsidRPr="0076186B">
        <w:rPr>
          <w:sz w:val="24"/>
          <w:szCs w:val="24"/>
        </w:rPr>
        <w:t>, debidamente suscrito por el titular de la Secretaría de Finanzas, o un funcionario del Acreditado debidamente facultado. El Pagaré que se suscriba se considerará de tipo causal y tendrá las características que señala el artículo 170 de la LGTOC. El Pagaré no podrá tener vencimiento posterior a la Fecha de Vencimiento.</w:t>
      </w:r>
    </w:p>
    <w:p w14:paraId="731A4920" w14:textId="52743973" w:rsidR="00AE0A84" w:rsidRPr="0076186B" w:rsidRDefault="00AE0A84" w:rsidP="00AE0A84">
      <w:pPr>
        <w:pStyle w:val="Encabezado"/>
        <w:ind w:left="567"/>
        <w:jc w:val="both"/>
        <w:rPr>
          <w:sz w:val="24"/>
          <w:szCs w:val="24"/>
        </w:rPr>
      </w:pPr>
    </w:p>
    <w:p w14:paraId="7F32594F" w14:textId="65A5939F" w:rsidR="00AE0A84" w:rsidRPr="0076186B" w:rsidRDefault="00AE0A84" w:rsidP="00AE0A84">
      <w:pPr>
        <w:pStyle w:val="Encabezado"/>
        <w:ind w:left="567"/>
        <w:jc w:val="both"/>
        <w:rPr>
          <w:sz w:val="24"/>
          <w:szCs w:val="24"/>
        </w:rPr>
      </w:pPr>
      <w:r w:rsidRPr="0076186B">
        <w:rPr>
          <w:sz w:val="24"/>
          <w:szCs w:val="24"/>
        </w:rPr>
        <w:t xml:space="preserve">En todo caso, </w:t>
      </w:r>
      <w:r w:rsidR="00F106A2" w:rsidRPr="0076186B">
        <w:rPr>
          <w:sz w:val="24"/>
          <w:szCs w:val="24"/>
        </w:rPr>
        <w:t xml:space="preserve">el o </w:t>
      </w:r>
      <w:r w:rsidRPr="0076186B">
        <w:rPr>
          <w:sz w:val="24"/>
          <w:szCs w:val="24"/>
        </w:rPr>
        <w:t>los Pagarés solo podrán ser negociados dentro del territorio nacional, con el Gobierno Federal, con las instituciones de crédito que operen en territorio nacional o con personas físicas o morales de nacionalidad mexicana.]</w:t>
      </w:r>
      <w:r w:rsidRPr="0076186B">
        <w:rPr>
          <w:rStyle w:val="Refdenotaalpie"/>
          <w:sz w:val="24"/>
          <w:szCs w:val="24"/>
        </w:rPr>
        <w:footnoteReference w:id="27"/>
      </w:r>
    </w:p>
    <w:p w14:paraId="6022DC1E" w14:textId="77777777" w:rsidR="00AE0A84" w:rsidRPr="0076186B" w:rsidRDefault="00AE0A84" w:rsidP="00AE0A84">
      <w:pPr>
        <w:pStyle w:val="Encabezado"/>
        <w:ind w:left="567"/>
        <w:jc w:val="both"/>
        <w:rPr>
          <w:sz w:val="24"/>
          <w:szCs w:val="24"/>
        </w:rPr>
      </w:pPr>
    </w:p>
    <w:p w14:paraId="1E4DA1A7" w14:textId="1614AF5F" w:rsidR="00B51B63" w:rsidRPr="0076186B" w:rsidRDefault="00395753" w:rsidP="00D10C73">
      <w:pPr>
        <w:pStyle w:val="Encabezado"/>
        <w:numPr>
          <w:ilvl w:val="0"/>
          <w:numId w:val="6"/>
        </w:numPr>
        <w:tabs>
          <w:tab w:val="clear" w:pos="720"/>
          <w:tab w:val="num" w:pos="567"/>
        </w:tabs>
        <w:ind w:left="567" w:hanging="567"/>
        <w:jc w:val="both"/>
        <w:rPr>
          <w:sz w:val="24"/>
          <w:szCs w:val="24"/>
        </w:rPr>
      </w:pPr>
      <w:r w:rsidRPr="0076186B">
        <w:rPr>
          <w:sz w:val="24"/>
          <w:szCs w:val="24"/>
        </w:rPr>
        <w:t>E</w:t>
      </w:r>
      <w:r w:rsidR="00B51B63" w:rsidRPr="0076186B">
        <w:rPr>
          <w:sz w:val="24"/>
          <w:szCs w:val="24"/>
        </w:rPr>
        <w:t xml:space="preserve">l Acreditado entregue al Acreditante la opinión de un despacho legal respecto de la validez del Fideicomiso, </w:t>
      </w:r>
      <w:r w:rsidR="00771641" w:rsidRPr="0076186B">
        <w:rPr>
          <w:sz w:val="24"/>
          <w:szCs w:val="24"/>
        </w:rPr>
        <w:t>el presente</w:t>
      </w:r>
      <w:r w:rsidR="00B51B63" w:rsidRPr="0076186B">
        <w:rPr>
          <w:sz w:val="24"/>
          <w:szCs w:val="24"/>
        </w:rPr>
        <w:t xml:space="preserve"> Contrato y de la afectación del Porcentaje de Participaciones al Patrimonio del Fideicomiso.</w:t>
      </w:r>
    </w:p>
    <w:p w14:paraId="233F4ED3" w14:textId="77777777" w:rsidR="00B13CE8" w:rsidRPr="0076186B" w:rsidRDefault="00B13CE8" w:rsidP="00F57B81">
      <w:pPr>
        <w:pStyle w:val="Encabezado"/>
        <w:ind w:left="567"/>
        <w:jc w:val="both"/>
        <w:rPr>
          <w:sz w:val="24"/>
          <w:szCs w:val="24"/>
        </w:rPr>
      </w:pPr>
    </w:p>
    <w:p w14:paraId="4EBFAF3F" w14:textId="0711B65D" w:rsidR="00B13CE8" w:rsidRPr="0076186B" w:rsidRDefault="0047447C" w:rsidP="00031E37">
      <w:pPr>
        <w:pStyle w:val="Encabezado"/>
        <w:numPr>
          <w:ilvl w:val="0"/>
          <w:numId w:val="6"/>
        </w:numPr>
        <w:tabs>
          <w:tab w:val="clear" w:pos="720"/>
          <w:tab w:val="num" w:pos="567"/>
        </w:tabs>
        <w:ind w:left="567" w:hanging="567"/>
        <w:jc w:val="both"/>
        <w:rPr>
          <w:sz w:val="24"/>
          <w:szCs w:val="24"/>
        </w:rPr>
      </w:pPr>
      <w:r w:rsidRPr="0076186B">
        <w:rPr>
          <w:sz w:val="24"/>
          <w:szCs w:val="24"/>
        </w:rPr>
        <w:t>Que el</w:t>
      </w:r>
      <w:r w:rsidR="00B13CE8" w:rsidRPr="0076186B">
        <w:rPr>
          <w:sz w:val="24"/>
          <w:szCs w:val="24"/>
        </w:rPr>
        <w:t xml:space="preserve"> reporte emitido por una </w:t>
      </w:r>
      <w:r w:rsidR="00DC3032" w:rsidRPr="0076186B">
        <w:rPr>
          <w:sz w:val="24"/>
          <w:szCs w:val="24"/>
        </w:rPr>
        <w:t>sociedad de información crediticia</w:t>
      </w:r>
      <w:r w:rsidR="00B13CE8" w:rsidRPr="0076186B">
        <w:rPr>
          <w:sz w:val="24"/>
          <w:szCs w:val="24"/>
        </w:rPr>
        <w:t xml:space="preserve"> nacional respecto al historial crediticio del Estado</w:t>
      </w:r>
      <w:r w:rsidR="00DC3032" w:rsidRPr="0076186B">
        <w:rPr>
          <w:sz w:val="24"/>
          <w:szCs w:val="24"/>
        </w:rPr>
        <w:t xml:space="preserve"> que</w:t>
      </w:r>
      <w:r w:rsidR="00B13CE8" w:rsidRPr="0076186B">
        <w:rPr>
          <w:sz w:val="24"/>
          <w:szCs w:val="24"/>
        </w:rPr>
        <w:t xml:space="preserve"> se encuentre vigente en </w:t>
      </w:r>
      <w:r w:rsidR="00CC5C75" w:rsidRPr="0076186B">
        <w:rPr>
          <w:sz w:val="24"/>
          <w:szCs w:val="24"/>
        </w:rPr>
        <w:t xml:space="preserve">el momento en que se pretenda ejercer la </w:t>
      </w:r>
      <w:r w:rsidR="00367A64" w:rsidRPr="0076186B">
        <w:rPr>
          <w:sz w:val="24"/>
          <w:szCs w:val="24"/>
        </w:rPr>
        <w:t xml:space="preserve">primera </w:t>
      </w:r>
      <w:r w:rsidR="00B13CE8" w:rsidRPr="0076186B">
        <w:rPr>
          <w:sz w:val="24"/>
          <w:szCs w:val="24"/>
        </w:rPr>
        <w:t xml:space="preserve">Disposición </w:t>
      </w:r>
      <w:r w:rsidR="00CC5C75" w:rsidRPr="0076186B">
        <w:rPr>
          <w:sz w:val="24"/>
          <w:szCs w:val="24"/>
        </w:rPr>
        <w:t xml:space="preserve">del Crédito </w:t>
      </w:r>
      <w:r w:rsidR="00B13CE8" w:rsidRPr="0076186B">
        <w:rPr>
          <w:sz w:val="24"/>
          <w:szCs w:val="24"/>
        </w:rPr>
        <w:t xml:space="preserve">y que los resultados que </w:t>
      </w:r>
      <w:r w:rsidR="00CC5C75" w:rsidRPr="0076186B">
        <w:rPr>
          <w:sz w:val="24"/>
          <w:szCs w:val="24"/>
        </w:rPr>
        <w:t xml:space="preserve">en él se consignen a juicio del Acreditante </w:t>
      </w:r>
      <w:r w:rsidR="00B13CE8" w:rsidRPr="0076186B">
        <w:rPr>
          <w:sz w:val="24"/>
          <w:szCs w:val="24"/>
        </w:rPr>
        <w:t xml:space="preserve">no hagan necesaria la creación de </w:t>
      </w:r>
      <w:r w:rsidR="00CC5C75" w:rsidRPr="0076186B">
        <w:rPr>
          <w:sz w:val="24"/>
          <w:szCs w:val="24"/>
        </w:rPr>
        <w:t xml:space="preserve">provisiones </w:t>
      </w:r>
      <w:r w:rsidR="00B13CE8" w:rsidRPr="0076186B">
        <w:rPr>
          <w:sz w:val="24"/>
          <w:szCs w:val="24"/>
        </w:rPr>
        <w:t>preventivas adicionales</w:t>
      </w:r>
      <w:r w:rsidR="00DC3032" w:rsidRPr="0076186B">
        <w:rPr>
          <w:sz w:val="24"/>
          <w:szCs w:val="24"/>
        </w:rPr>
        <w:t>.</w:t>
      </w:r>
    </w:p>
    <w:p w14:paraId="73CA0F81" w14:textId="6FF426D6" w:rsidR="0045690C" w:rsidRPr="0076186B" w:rsidRDefault="0045690C" w:rsidP="00771641">
      <w:pPr>
        <w:rPr>
          <w:sz w:val="24"/>
          <w:szCs w:val="24"/>
        </w:rPr>
      </w:pPr>
    </w:p>
    <w:p w14:paraId="0482C8DF" w14:textId="47ED6D57" w:rsidR="00367A64" w:rsidRPr="005D04F8" w:rsidRDefault="00367A64" w:rsidP="00542750">
      <w:pPr>
        <w:jc w:val="both"/>
        <w:rPr>
          <w:sz w:val="24"/>
          <w:szCs w:val="24"/>
        </w:rPr>
      </w:pPr>
      <w:r w:rsidRPr="0076186B">
        <w:rPr>
          <w:sz w:val="24"/>
          <w:szCs w:val="24"/>
        </w:rPr>
        <w:t xml:space="preserve">Respecto a las Disposiciones subsecuentes, bastará con que el Estado entregue al Acreditante la Solicitud de </w:t>
      </w:r>
      <w:r w:rsidR="00DC0905" w:rsidRPr="0076186B">
        <w:rPr>
          <w:sz w:val="24"/>
          <w:szCs w:val="24"/>
        </w:rPr>
        <w:t>Disposición [</w:t>
      </w:r>
      <w:r w:rsidR="002B0D22" w:rsidRPr="0076186B">
        <w:rPr>
          <w:sz w:val="24"/>
          <w:szCs w:val="24"/>
        </w:rPr>
        <w:t>, junto con las condiciones establecidas la Cláusula Octava del presente Contrato]</w:t>
      </w:r>
      <w:r w:rsidR="002B0D22" w:rsidRPr="0076186B">
        <w:rPr>
          <w:rStyle w:val="Refdenotaalpie"/>
          <w:sz w:val="24"/>
          <w:szCs w:val="24"/>
        </w:rPr>
        <w:footnoteReference w:id="28"/>
      </w:r>
      <w:r w:rsidR="002B0D22" w:rsidRPr="0076186B">
        <w:rPr>
          <w:sz w:val="24"/>
          <w:szCs w:val="24"/>
        </w:rPr>
        <w:t xml:space="preserve"> </w:t>
      </w:r>
      <w:r w:rsidRPr="0076186B">
        <w:rPr>
          <w:sz w:val="24"/>
          <w:szCs w:val="24"/>
        </w:rPr>
        <w:t>que corresponda</w:t>
      </w:r>
      <w:r w:rsidR="00AE0A84" w:rsidRPr="0076186B">
        <w:rPr>
          <w:sz w:val="24"/>
          <w:szCs w:val="24"/>
        </w:rPr>
        <w:t xml:space="preserve"> [acompañada del Pagaré respectivo, conforme al numeral 3</w:t>
      </w:r>
      <w:r w:rsidR="00F62934">
        <w:rPr>
          <w:sz w:val="24"/>
          <w:szCs w:val="24"/>
        </w:rPr>
        <w:t xml:space="preserve"> a</w:t>
      </w:r>
      <w:r w:rsidR="00AE0A84" w:rsidRPr="0076186B">
        <w:rPr>
          <w:sz w:val="24"/>
          <w:szCs w:val="24"/>
        </w:rPr>
        <w:t>nterior</w:t>
      </w:r>
      <w:r w:rsidR="00562143">
        <w:rPr>
          <w:sz w:val="24"/>
          <w:szCs w:val="24"/>
        </w:rPr>
        <w:t>]</w:t>
      </w:r>
      <w:r w:rsidR="00562143">
        <w:rPr>
          <w:rStyle w:val="Refdenotaalpie"/>
          <w:sz w:val="24"/>
          <w:szCs w:val="24"/>
        </w:rPr>
        <w:footnoteReference w:id="29"/>
      </w:r>
      <w:r w:rsidR="00A72791">
        <w:rPr>
          <w:sz w:val="24"/>
          <w:szCs w:val="24"/>
        </w:rPr>
        <w:t xml:space="preserve">. </w:t>
      </w:r>
      <w:r w:rsidR="00562143">
        <w:rPr>
          <w:sz w:val="24"/>
          <w:szCs w:val="24"/>
        </w:rPr>
        <w:t>[</w:t>
      </w:r>
      <w:r w:rsidR="00440554" w:rsidRPr="00FD6825">
        <w:rPr>
          <w:sz w:val="24"/>
          <w:szCs w:val="24"/>
        </w:rPr>
        <w:t xml:space="preserve">Una vez concluido el Plazo de Disposición, </w:t>
      </w:r>
      <w:r w:rsidR="00C4017C">
        <w:rPr>
          <w:sz w:val="24"/>
          <w:szCs w:val="24"/>
        </w:rPr>
        <w:t xml:space="preserve">las Partes podrán sustituir </w:t>
      </w:r>
      <w:r w:rsidR="00440554" w:rsidRPr="00FD6825">
        <w:rPr>
          <w:sz w:val="24"/>
          <w:szCs w:val="24"/>
        </w:rPr>
        <w:t>todos aquellos</w:t>
      </w:r>
      <w:r w:rsidR="00C4017C">
        <w:rPr>
          <w:sz w:val="24"/>
          <w:szCs w:val="24"/>
        </w:rPr>
        <w:t xml:space="preserve"> Pagarés</w:t>
      </w:r>
      <w:r w:rsidR="00440554" w:rsidRPr="00FD6825">
        <w:rPr>
          <w:sz w:val="24"/>
          <w:szCs w:val="24"/>
        </w:rPr>
        <w:t xml:space="preserve"> emitidos anteriormente</w:t>
      </w:r>
      <w:r w:rsidR="003A6989">
        <w:rPr>
          <w:sz w:val="24"/>
          <w:szCs w:val="24"/>
        </w:rPr>
        <w:t xml:space="preserve"> por uno consolidado</w:t>
      </w:r>
      <w:r w:rsidR="00440554" w:rsidRPr="00FD6825">
        <w:rPr>
          <w:sz w:val="24"/>
          <w:szCs w:val="24"/>
        </w:rPr>
        <w:t xml:space="preserve">, conforme la cláusula </w:t>
      </w:r>
      <w:r w:rsidR="00FD6825" w:rsidRPr="00FD6825">
        <w:rPr>
          <w:sz w:val="24"/>
          <w:szCs w:val="24"/>
        </w:rPr>
        <w:t>Décima</w:t>
      </w:r>
      <w:r w:rsidR="00440554" w:rsidRPr="00FD6825">
        <w:rPr>
          <w:sz w:val="24"/>
          <w:szCs w:val="24"/>
        </w:rPr>
        <w:t xml:space="preserve"> del presente</w:t>
      </w:r>
      <w:r w:rsidR="00C46521">
        <w:rPr>
          <w:sz w:val="24"/>
          <w:szCs w:val="24"/>
        </w:rPr>
        <w:t xml:space="preserve"> Contrato</w:t>
      </w:r>
      <w:r w:rsidR="00AE0A84" w:rsidRPr="00FD6825">
        <w:rPr>
          <w:sz w:val="24"/>
          <w:szCs w:val="24"/>
        </w:rPr>
        <w:t>]</w:t>
      </w:r>
      <w:r w:rsidR="00AE0A84" w:rsidRPr="00FD6825">
        <w:rPr>
          <w:rStyle w:val="Refdenotaalpie"/>
          <w:sz w:val="24"/>
          <w:szCs w:val="24"/>
        </w:rPr>
        <w:footnoteReference w:id="30"/>
      </w:r>
      <w:r w:rsidR="00EE0B3F" w:rsidRPr="00FD6825">
        <w:rPr>
          <w:sz w:val="24"/>
          <w:szCs w:val="24"/>
        </w:rPr>
        <w:t xml:space="preserve"> </w:t>
      </w:r>
      <w:r w:rsidR="00DC7272" w:rsidRPr="00FD6825">
        <w:rPr>
          <w:sz w:val="24"/>
          <w:szCs w:val="24"/>
        </w:rPr>
        <w:t>.</w:t>
      </w:r>
    </w:p>
    <w:p w14:paraId="22C5856E" w14:textId="77777777" w:rsidR="00367A64" w:rsidRPr="005D04F8" w:rsidRDefault="00367A64" w:rsidP="00771641">
      <w:pPr>
        <w:rPr>
          <w:sz w:val="24"/>
          <w:szCs w:val="24"/>
        </w:rPr>
      </w:pPr>
    </w:p>
    <w:p w14:paraId="29C1C4B2" w14:textId="77777777" w:rsidR="00845FFC" w:rsidRPr="005D04F8" w:rsidRDefault="00013B58" w:rsidP="00845FFC">
      <w:pPr>
        <w:jc w:val="both"/>
        <w:rPr>
          <w:sz w:val="24"/>
          <w:szCs w:val="24"/>
        </w:rPr>
      </w:pPr>
      <w:bookmarkStart w:id="15" w:name="_DV_M91"/>
      <w:bookmarkEnd w:id="15"/>
      <w:r w:rsidRPr="005D04F8">
        <w:rPr>
          <w:b/>
          <w:sz w:val="24"/>
          <w:szCs w:val="24"/>
        </w:rPr>
        <w:t>QUINTA</w:t>
      </w:r>
      <w:r w:rsidR="00845FFC" w:rsidRPr="005D04F8">
        <w:rPr>
          <w:b/>
          <w:sz w:val="24"/>
          <w:szCs w:val="24"/>
        </w:rPr>
        <w:t xml:space="preserve">. </w:t>
      </w:r>
      <w:r w:rsidR="00EA57D7" w:rsidRPr="005D04F8">
        <w:rPr>
          <w:b/>
          <w:sz w:val="24"/>
          <w:szCs w:val="24"/>
          <w:u w:val="single"/>
        </w:rPr>
        <w:t>Obligaciones de Hacer y de No Hacer</w:t>
      </w:r>
      <w:r w:rsidR="00845FFC" w:rsidRPr="005D04F8">
        <w:rPr>
          <w:sz w:val="24"/>
          <w:szCs w:val="24"/>
        </w:rPr>
        <w:t xml:space="preserve">. Durante la vigencia de este Contrato, el </w:t>
      </w:r>
      <w:r w:rsidR="00EA57D7" w:rsidRPr="005D04F8">
        <w:rPr>
          <w:sz w:val="24"/>
          <w:szCs w:val="24"/>
        </w:rPr>
        <w:t xml:space="preserve">Acreditado </w:t>
      </w:r>
      <w:r w:rsidR="00845FFC" w:rsidRPr="005D04F8">
        <w:rPr>
          <w:sz w:val="24"/>
          <w:szCs w:val="24"/>
        </w:rPr>
        <w:t xml:space="preserve">se obliga con el </w:t>
      </w:r>
      <w:r w:rsidR="00EA57D7" w:rsidRPr="005D04F8">
        <w:rPr>
          <w:sz w:val="24"/>
          <w:szCs w:val="24"/>
        </w:rPr>
        <w:t xml:space="preserve">Acreditante </w:t>
      </w:r>
      <w:r w:rsidR="00845FFC" w:rsidRPr="005D04F8">
        <w:rPr>
          <w:sz w:val="24"/>
          <w:szCs w:val="24"/>
        </w:rPr>
        <w:t>a</w:t>
      </w:r>
      <w:r w:rsidRPr="005D04F8">
        <w:rPr>
          <w:sz w:val="24"/>
          <w:szCs w:val="24"/>
        </w:rPr>
        <w:t xml:space="preserve"> cumplir las siguientes obligaciones</w:t>
      </w:r>
      <w:r w:rsidR="00845FFC" w:rsidRPr="005D04F8">
        <w:rPr>
          <w:sz w:val="24"/>
          <w:szCs w:val="24"/>
        </w:rPr>
        <w:t>:</w:t>
      </w:r>
    </w:p>
    <w:p w14:paraId="09A3ABD2" w14:textId="77777777" w:rsidR="00845FFC" w:rsidRPr="005D04F8" w:rsidRDefault="00845FFC" w:rsidP="00845FFC">
      <w:pPr>
        <w:jc w:val="both"/>
        <w:rPr>
          <w:sz w:val="24"/>
          <w:szCs w:val="24"/>
        </w:rPr>
      </w:pPr>
      <w:bookmarkStart w:id="16" w:name="_Hlk524562520"/>
    </w:p>
    <w:p w14:paraId="670351E2" w14:textId="77777777" w:rsidR="00845FFC" w:rsidRPr="005D04F8" w:rsidRDefault="007C570F" w:rsidP="00031E37">
      <w:pPr>
        <w:pStyle w:val="Listavistosa-nfasis11"/>
        <w:numPr>
          <w:ilvl w:val="0"/>
          <w:numId w:val="7"/>
        </w:numPr>
        <w:ind w:left="567" w:hanging="567"/>
        <w:jc w:val="both"/>
        <w:rPr>
          <w:sz w:val="24"/>
          <w:szCs w:val="24"/>
        </w:rPr>
      </w:pPr>
      <w:r w:rsidRPr="005D04F8">
        <w:rPr>
          <w:sz w:val="24"/>
          <w:szCs w:val="24"/>
        </w:rPr>
        <w:lastRenderedPageBreak/>
        <w:t>P</w:t>
      </w:r>
      <w:r w:rsidR="00845FFC" w:rsidRPr="005D04F8">
        <w:rPr>
          <w:sz w:val="24"/>
          <w:szCs w:val="24"/>
        </w:rPr>
        <w:t xml:space="preserve">agar puntualmente en cada </w:t>
      </w:r>
      <w:r w:rsidR="00F32A74" w:rsidRPr="005D04F8">
        <w:rPr>
          <w:sz w:val="24"/>
          <w:szCs w:val="24"/>
        </w:rPr>
        <w:t>Fecha de Pago</w:t>
      </w:r>
      <w:r w:rsidR="00845FFC" w:rsidRPr="005D04F8">
        <w:rPr>
          <w:sz w:val="24"/>
          <w:szCs w:val="24"/>
        </w:rPr>
        <w:t xml:space="preserve">, directamente o a través del Fiduciario del </w:t>
      </w:r>
      <w:r w:rsidR="00F32A74" w:rsidRPr="005D04F8">
        <w:rPr>
          <w:sz w:val="24"/>
          <w:szCs w:val="24"/>
        </w:rPr>
        <w:t>Fideicomiso</w:t>
      </w:r>
      <w:r w:rsidR="00F57FE1" w:rsidRPr="005D04F8">
        <w:rPr>
          <w:sz w:val="24"/>
          <w:szCs w:val="24"/>
        </w:rPr>
        <w:t>,</w:t>
      </w:r>
      <w:r w:rsidR="00F32A74" w:rsidRPr="005D04F8">
        <w:rPr>
          <w:sz w:val="24"/>
          <w:szCs w:val="24"/>
        </w:rPr>
        <w:t xml:space="preserve"> </w:t>
      </w:r>
      <w:r w:rsidR="00845FFC" w:rsidRPr="005D04F8">
        <w:rPr>
          <w:sz w:val="24"/>
          <w:szCs w:val="24"/>
        </w:rPr>
        <w:t xml:space="preserve">la totalidad de las cantidades que correspondan conforme a las obligaciones derivadas del </w:t>
      </w:r>
      <w:r w:rsidR="00F32A74" w:rsidRPr="005D04F8">
        <w:rPr>
          <w:sz w:val="24"/>
          <w:szCs w:val="24"/>
        </w:rPr>
        <w:t>Crédito</w:t>
      </w:r>
      <w:r w:rsidR="00845FFC" w:rsidRPr="005D04F8">
        <w:rPr>
          <w:sz w:val="24"/>
          <w:szCs w:val="24"/>
        </w:rPr>
        <w:t xml:space="preserve">. </w:t>
      </w:r>
    </w:p>
    <w:p w14:paraId="05692698" w14:textId="77777777" w:rsidR="00845FFC" w:rsidRPr="005D04F8" w:rsidRDefault="00845FFC" w:rsidP="00845FFC">
      <w:pPr>
        <w:jc w:val="both"/>
        <w:rPr>
          <w:sz w:val="24"/>
          <w:szCs w:val="24"/>
        </w:rPr>
      </w:pPr>
    </w:p>
    <w:p w14:paraId="2DFA4061" w14:textId="77777777" w:rsidR="00845FFC" w:rsidRPr="005D04F8" w:rsidRDefault="00845FFC" w:rsidP="00031E37">
      <w:pPr>
        <w:numPr>
          <w:ilvl w:val="0"/>
          <w:numId w:val="7"/>
        </w:numPr>
        <w:ind w:left="567" w:hanging="567"/>
        <w:jc w:val="both"/>
        <w:rPr>
          <w:sz w:val="24"/>
          <w:szCs w:val="24"/>
        </w:rPr>
      </w:pPr>
      <w:r w:rsidRPr="005D04F8">
        <w:rPr>
          <w:sz w:val="24"/>
          <w:szCs w:val="24"/>
        </w:rPr>
        <w:t xml:space="preserve">Proporcionar, cuando así lo solicite el </w:t>
      </w:r>
      <w:r w:rsidR="00F32A74" w:rsidRPr="005D04F8">
        <w:rPr>
          <w:sz w:val="24"/>
          <w:szCs w:val="24"/>
        </w:rPr>
        <w:t>Acreditante</w:t>
      </w:r>
      <w:r w:rsidRPr="005D04F8">
        <w:rPr>
          <w:sz w:val="24"/>
          <w:szCs w:val="24"/>
        </w:rPr>
        <w:t xml:space="preserve">, información </w:t>
      </w:r>
      <w:r w:rsidR="00B12504" w:rsidRPr="005D04F8">
        <w:rPr>
          <w:sz w:val="24"/>
          <w:szCs w:val="24"/>
        </w:rPr>
        <w:t xml:space="preserve">estrictamente </w:t>
      </w:r>
      <w:r w:rsidRPr="005D04F8">
        <w:rPr>
          <w:sz w:val="24"/>
          <w:szCs w:val="24"/>
        </w:rPr>
        <w:t xml:space="preserve">asociada al </w:t>
      </w:r>
      <w:r w:rsidR="00F32A74" w:rsidRPr="005D04F8">
        <w:rPr>
          <w:bCs/>
          <w:sz w:val="24"/>
          <w:szCs w:val="24"/>
        </w:rPr>
        <w:t>Crédito</w:t>
      </w:r>
      <w:r w:rsidRPr="005D04F8">
        <w:rPr>
          <w:sz w:val="24"/>
          <w:szCs w:val="24"/>
        </w:rPr>
        <w:t xml:space="preserve">, incluida aquella relacionada con su situación financiera </w:t>
      </w:r>
      <w:r w:rsidRPr="005D04F8">
        <w:rPr>
          <w:sz w:val="24"/>
          <w:szCs w:val="24"/>
          <w:lang w:val="es-MX"/>
        </w:rPr>
        <w:t xml:space="preserve">y </w:t>
      </w:r>
      <w:r w:rsidR="00DA7534" w:rsidRPr="005D04F8">
        <w:rPr>
          <w:sz w:val="24"/>
          <w:szCs w:val="24"/>
          <w:lang w:val="es-MX"/>
        </w:rPr>
        <w:t xml:space="preserve">con </w:t>
      </w:r>
      <w:r w:rsidRPr="005D04F8">
        <w:rPr>
          <w:sz w:val="24"/>
          <w:szCs w:val="24"/>
          <w:lang w:val="es-MX"/>
        </w:rPr>
        <w:t>e</w:t>
      </w:r>
      <w:r w:rsidR="00ED1CE8" w:rsidRPr="005D04F8">
        <w:rPr>
          <w:sz w:val="24"/>
          <w:szCs w:val="24"/>
          <w:lang w:val="es-MX"/>
        </w:rPr>
        <w:t>l Porcentaje de</w:t>
      </w:r>
      <w:r w:rsidRPr="005D04F8">
        <w:rPr>
          <w:sz w:val="24"/>
          <w:szCs w:val="24"/>
          <w:lang w:val="es-MX"/>
        </w:rPr>
        <w:t xml:space="preserve"> </w:t>
      </w:r>
      <w:r w:rsidR="00F32A74" w:rsidRPr="005D04F8">
        <w:rPr>
          <w:sz w:val="24"/>
          <w:szCs w:val="24"/>
          <w:lang w:val="es-MX"/>
        </w:rPr>
        <w:t xml:space="preserve">Participaciones </w:t>
      </w:r>
      <w:r w:rsidRPr="005D04F8">
        <w:rPr>
          <w:sz w:val="24"/>
          <w:szCs w:val="24"/>
          <w:lang w:val="es-MX"/>
        </w:rPr>
        <w:t xml:space="preserve">que constituye la fuente de pago del </w:t>
      </w:r>
      <w:r w:rsidR="00F32A74" w:rsidRPr="005D04F8">
        <w:rPr>
          <w:sz w:val="24"/>
          <w:szCs w:val="24"/>
          <w:lang w:val="es-MX"/>
        </w:rPr>
        <w:t>Crédito</w:t>
      </w:r>
      <w:r w:rsidRPr="005D04F8">
        <w:rPr>
          <w:sz w:val="24"/>
          <w:szCs w:val="24"/>
        </w:rPr>
        <w:t xml:space="preserve">, en un </w:t>
      </w:r>
      <w:r w:rsidR="007C570F" w:rsidRPr="005D04F8">
        <w:rPr>
          <w:sz w:val="24"/>
          <w:szCs w:val="24"/>
        </w:rPr>
        <w:t>plazo</w:t>
      </w:r>
      <w:r w:rsidRPr="005D04F8">
        <w:rPr>
          <w:sz w:val="24"/>
          <w:szCs w:val="24"/>
        </w:rPr>
        <w:t xml:space="preserve"> no mayor de </w:t>
      </w:r>
      <w:r w:rsidR="0023690F" w:rsidRPr="005D04F8">
        <w:rPr>
          <w:sz w:val="24"/>
          <w:szCs w:val="24"/>
        </w:rPr>
        <w:t>10</w:t>
      </w:r>
      <w:r w:rsidRPr="005D04F8">
        <w:rPr>
          <w:sz w:val="24"/>
          <w:szCs w:val="24"/>
        </w:rPr>
        <w:t xml:space="preserve"> (</w:t>
      </w:r>
      <w:r w:rsidR="0023690F" w:rsidRPr="005D04F8">
        <w:rPr>
          <w:sz w:val="24"/>
          <w:szCs w:val="24"/>
        </w:rPr>
        <w:t>diez</w:t>
      </w:r>
      <w:r w:rsidRPr="005D04F8">
        <w:rPr>
          <w:sz w:val="24"/>
          <w:szCs w:val="24"/>
        </w:rPr>
        <w:t xml:space="preserve">) </w:t>
      </w:r>
      <w:r w:rsidR="00AC4620" w:rsidRPr="005D04F8">
        <w:rPr>
          <w:sz w:val="24"/>
          <w:szCs w:val="24"/>
        </w:rPr>
        <w:t>D</w:t>
      </w:r>
      <w:r w:rsidRPr="005D04F8">
        <w:rPr>
          <w:sz w:val="24"/>
          <w:szCs w:val="24"/>
        </w:rPr>
        <w:t xml:space="preserve">ías </w:t>
      </w:r>
      <w:r w:rsidR="007C570F" w:rsidRPr="005D04F8">
        <w:rPr>
          <w:sz w:val="24"/>
          <w:szCs w:val="24"/>
        </w:rPr>
        <w:t>Hábiles</w:t>
      </w:r>
      <w:r w:rsidRPr="005D04F8">
        <w:rPr>
          <w:sz w:val="24"/>
          <w:szCs w:val="24"/>
        </w:rPr>
        <w:t xml:space="preserve"> </w:t>
      </w:r>
      <w:r w:rsidRPr="005D04F8">
        <w:rPr>
          <w:sz w:val="24"/>
          <w:szCs w:val="24"/>
          <w:lang w:val="es-MX"/>
        </w:rPr>
        <w:t>siguientes a la fecha en que se presente la solicitud de información.</w:t>
      </w:r>
    </w:p>
    <w:p w14:paraId="748494B0" w14:textId="77777777" w:rsidR="00845FFC" w:rsidRPr="005D04F8" w:rsidRDefault="00C91EB2" w:rsidP="00F57B81">
      <w:pPr>
        <w:pStyle w:val="Listavistosa-nfasis11"/>
        <w:tabs>
          <w:tab w:val="left" w:pos="6067"/>
        </w:tabs>
        <w:ind w:left="0"/>
        <w:rPr>
          <w:sz w:val="24"/>
          <w:szCs w:val="24"/>
        </w:rPr>
      </w:pPr>
      <w:r w:rsidRPr="005D04F8">
        <w:rPr>
          <w:sz w:val="24"/>
          <w:szCs w:val="24"/>
        </w:rPr>
        <w:tab/>
      </w:r>
    </w:p>
    <w:p w14:paraId="1D4920C5" w14:textId="77777777" w:rsidR="00845FFC" w:rsidRPr="005D04F8" w:rsidRDefault="00845FFC" w:rsidP="00031E37">
      <w:pPr>
        <w:numPr>
          <w:ilvl w:val="0"/>
          <w:numId w:val="7"/>
        </w:numPr>
        <w:ind w:left="567" w:hanging="567"/>
        <w:jc w:val="both"/>
        <w:rPr>
          <w:sz w:val="24"/>
          <w:szCs w:val="24"/>
        </w:rPr>
      </w:pPr>
      <w:bookmarkStart w:id="17" w:name="_Hlk523490428"/>
      <w:r w:rsidRPr="005D04F8">
        <w:rPr>
          <w:sz w:val="24"/>
          <w:szCs w:val="24"/>
        </w:rPr>
        <w:t xml:space="preserve">Realizar todos los actos jurídicos que se requieran para mantener la afectación </w:t>
      </w:r>
      <w:r w:rsidR="00AC4620" w:rsidRPr="005D04F8">
        <w:rPr>
          <w:sz w:val="24"/>
          <w:szCs w:val="24"/>
        </w:rPr>
        <w:t>de</w:t>
      </w:r>
      <w:r w:rsidR="00271AF9" w:rsidRPr="005D04F8">
        <w:rPr>
          <w:sz w:val="24"/>
          <w:szCs w:val="24"/>
        </w:rPr>
        <w:t xml:space="preserve"> </w:t>
      </w:r>
      <w:r w:rsidR="00B4176F" w:rsidRPr="005D04F8">
        <w:rPr>
          <w:sz w:val="24"/>
          <w:szCs w:val="24"/>
        </w:rPr>
        <w:t xml:space="preserve">las Participaciones que, de tiempo en tiempo, correspondan a </w:t>
      </w:r>
      <w:r w:rsidR="00AC4620" w:rsidRPr="005D04F8">
        <w:rPr>
          <w:sz w:val="24"/>
          <w:szCs w:val="24"/>
        </w:rPr>
        <w:t>l</w:t>
      </w:r>
      <w:r w:rsidR="00271AF9" w:rsidRPr="005D04F8">
        <w:rPr>
          <w:sz w:val="24"/>
          <w:szCs w:val="24"/>
        </w:rPr>
        <w:t>os</w:t>
      </w:r>
      <w:r w:rsidR="00AC4620" w:rsidRPr="005D04F8">
        <w:rPr>
          <w:sz w:val="24"/>
          <w:szCs w:val="24"/>
        </w:rPr>
        <w:t xml:space="preserve"> Porcentaje</w:t>
      </w:r>
      <w:r w:rsidR="00271AF9" w:rsidRPr="005D04F8">
        <w:rPr>
          <w:sz w:val="24"/>
          <w:szCs w:val="24"/>
        </w:rPr>
        <w:t>s</w:t>
      </w:r>
      <w:r w:rsidR="00AC4620" w:rsidRPr="005D04F8">
        <w:rPr>
          <w:sz w:val="24"/>
          <w:szCs w:val="24"/>
        </w:rPr>
        <w:t xml:space="preserve"> de Participaciones</w:t>
      </w:r>
      <w:r w:rsidR="00271AF9" w:rsidRPr="005D04F8">
        <w:rPr>
          <w:sz w:val="24"/>
          <w:szCs w:val="24"/>
        </w:rPr>
        <w:t xml:space="preserve"> Fideicomitidas Asignadas </w:t>
      </w:r>
      <w:r w:rsidRPr="005D04F8">
        <w:rPr>
          <w:sz w:val="24"/>
          <w:szCs w:val="24"/>
        </w:rPr>
        <w:t xml:space="preserve">en el </w:t>
      </w:r>
      <w:r w:rsidR="006D4975" w:rsidRPr="005D04F8">
        <w:rPr>
          <w:sz w:val="24"/>
          <w:szCs w:val="24"/>
        </w:rPr>
        <w:t>Fideicomiso</w:t>
      </w:r>
      <w:r w:rsidRPr="005D04F8">
        <w:rPr>
          <w:sz w:val="24"/>
          <w:szCs w:val="24"/>
        </w:rPr>
        <w:t xml:space="preserve">, </w:t>
      </w:r>
      <w:r w:rsidRPr="005D04F8">
        <w:rPr>
          <w:sz w:val="24"/>
          <w:szCs w:val="24"/>
          <w:lang w:val="es-MX"/>
        </w:rPr>
        <w:t xml:space="preserve">incluyendo cualquier solicitud o instrucción irrevocable que, en su caso, requiera darse a cualquier </w:t>
      </w:r>
      <w:r w:rsidR="006D4975" w:rsidRPr="005D04F8">
        <w:rPr>
          <w:sz w:val="24"/>
          <w:szCs w:val="24"/>
          <w:lang w:val="es-MX"/>
        </w:rPr>
        <w:t>Autoridad Gubernamental</w:t>
      </w:r>
      <w:r w:rsidRPr="005D04F8">
        <w:rPr>
          <w:sz w:val="24"/>
          <w:szCs w:val="24"/>
          <w:lang w:val="es-MX"/>
        </w:rPr>
        <w:t>.</w:t>
      </w:r>
      <w:r w:rsidR="00121F26" w:rsidRPr="005D04F8">
        <w:rPr>
          <w:sz w:val="24"/>
          <w:szCs w:val="24"/>
          <w:lang w:val="es-MX"/>
        </w:rPr>
        <w:t xml:space="preserve"> Lo anterior, sin perjuicio de las Desafectaciones de Participaciones permitidas en términos del Fideicomiso</w:t>
      </w:r>
      <w:r w:rsidR="00B4176F" w:rsidRPr="005D04F8">
        <w:rPr>
          <w:sz w:val="24"/>
          <w:szCs w:val="24"/>
          <w:lang w:val="es-MX"/>
        </w:rPr>
        <w:t xml:space="preserve"> que no constituirán un incumplimiento en términos del presente Contrato.</w:t>
      </w:r>
    </w:p>
    <w:p w14:paraId="197AF0B9" w14:textId="77777777" w:rsidR="00845FFC" w:rsidRPr="005D04F8" w:rsidRDefault="00845FFC" w:rsidP="00845FFC">
      <w:pPr>
        <w:pStyle w:val="Listavistosa-nfasis11"/>
        <w:ind w:left="0"/>
        <w:rPr>
          <w:sz w:val="24"/>
          <w:szCs w:val="24"/>
        </w:rPr>
      </w:pPr>
    </w:p>
    <w:p w14:paraId="1C71A3CE" w14:textId="77777777" w:rsidR="00845FFC" w:rsidRPr="005D04F8" w:rsidRDefault="00845FFC" w:rsidP="00031E37">
      <w:pPr>
        <w:numPr>
          <w:ilvl w:val="0"/>
          <w:numId w:val="7"/>
        </w:numPr>
        <w:ind w:left="567" w:hanging="567"/>
        <w:jc w:val="both"/>
        <w:rPr>
          <w:sz w:val="24"/>
          <w:szCs w:val="24"/>
        </w:rPr>
      </w:pPr>
      <w:r w:rsidRPr="005D04F8">
        <w:rPr>
          <w:sz w:val="24"/>
          <w:szCs w:val="24"/>
        </w:rPr>
        <w:t xml:space="preserve">Abstenerse de realizar cualquier acto tendiente a instruir a la Secretaría de Hacienda y Crédito Público, en el sentido de que la entrega de las </w:t>
      </w:r>
      <w:r w:rsidR="009369EE" w:rsidRPr="005D04F8">
        <w:rPr>
          <w:sz w:val="24"/>
          <w:szCs w:val="24"/>
        </w:rPr>
        <w:t>Participaciones</w:t>
      </w:r>
      <w:r w:rsidR="00DA7534" w:rsidRPr="005D04F8">
        <w:rPr>
          <w:sz w:val="24"/>
          <w:szCs w:val="24"/>
        </w:rPr>
        <w:t xml:space="preserve"> </w:t>
      </w:r>
      <w:r w:rsidR="007C570F" w:rsidRPr="005D04F8">
        <w:rPr>
          <w:sz w:val="24"/>
          <w:szCs w:val="24"/>
        </w:rPr>
        <w:t xml:space="preserve">que correspondan </w:t>
      </w:r>
      <w:r w:rsidR="00271AF9" w:rsidRPr="005D04F8">
        <w:rPr>
          <w:sz w:val="24"/>
          <w:szCs w:val="24"/>
        </w:rPr>
        <w:t xml:space="preserve">a los Porcentajes de Participaciones Fideicomitidas Asignadas, </w:t>
      </w:r>
      <w:r w:rsidRPr="005D04F8">
        <w:rPr>
          <w:sz w:val="24"/>
          <w:szCs w:val="24"/>
        </w:rPr>
        <w:t xml:space="preserve">se </w:t>
      </w:r>
      <w:r w:rsidR="00CC4FA2" w:rsidRPr="005D04F8">
        <w:rPr>
          <w:sz w:val="24"/>
          <w:szCs w:val="24"/>
        </w:rPr>
        <w:t xml:space="preserve">realice </w:t>
      </w:r>
      <w:r w:rsidRPr="005D04F8">
        <w:rPr>
          <w:sz w:val="24"/>
          <w:szCs w:val="24"/>
        </w:rPr>
        <w:t xml:space="preserve">a una cuenta distinta a la Cuenta Concentradora </w:t>
      </w:r>
      <w:r w:rsidR="009369EE" w:rsidRPr="005D04F8">
        <w:rPr>
          <w:sz w:val="24"/>
          <w:szCs w:val="24"/>
        </w:rPr>
        <w:t>de Participaciones</w:t>
      </w:r>
      <w:r w:rsidRPr="005D04F8">
        <w:rPr>
          <w:sz w:val="24"/>
          <w:szCs w:val="24"/>
        </w:rPr>
        <w:t>.</w:t>
      </w:r>
      <w:r w:rsidR="00B4176F" w:rsidRPr="005D04F8">
        <w:rPr>
          <w:sz w:val="24"/>
          <w:szCs w:val="24"/>
        </w:rPr>
        <w:t xml:space="preserve"> </w:t>
      </w:r>
      <w:r w:rsidR="00B4176F" w:rsidRPr="005D04F8">
        <w:rPr>
          <w:sz w:val="24"/>
          <w:szCs w:val="24"/>
          <w:lang w:val="es-MX"/>
        </w:rPr>
        <w:t>Lo anterior, sin perjuicio de las Desafectaciones de Participaciones permitidas en términos del Fideicomiso que no constituirán un incumplimiento en términos del presente Contrato.</w:t>
      </w:r>
    </w:p>
    <w:bookmarkEnd w:id="17"/>
    <w:p w14:paraId="4EA5CAF6" w14:textId="77777777" w:rsidR="00845FFC" w:rsidRPr="005D04F8" w:rsidRDefault="00845FFC" w:rsidP="00845FFC">
      <w:pPr>
        <w:pStyle w:val="Listavistosa-nfasis11"/>
        <w:ind w:left="0"/>
        <w:rPr>
          <w:sz w:val="24"/>
          <w:szCs w:val="24"/>
        </w:rPr>
      </w:pPr>
    </w:p>
    <w:p w14:paraId="496810E4" w14:textId="77777777" w:rsidR="00845FFC" w:rsidRPr="005D04F8" w:rsidRDefault="00845FFC" w:rsidP="00031E37">
      <w:pPr>
        <w:numPr>
          <w:ilvl w:val="0"/>
          <w:numId w:val="7"/>
        </w:numPr>
        <w:ind w:left="567" w:hanging="567"/>
        <w:jc w:val="both"/>
        <w:rPr>
          <w:sz w:val="24"/>
          <w:szCs w:val="24"/>
        </w:rPr>
      </w:pPr>
      <w:r w:rsidRPr="005D04F8">
        <w:rPr>
          <w:sz w:val="24"/>
          <w:szCs w:val="24"/>
          <w:lang w:val="es-MX"/>
        </w:rPr>
        <w:t xml:space="preserve">Formar parte del Sistema Nacional de Coordinación Fiscal en términos de lo que establece la Ley de Coordinación Fiscal y abstenerse de promover cualquier iniciativa tendiente a modificar el convenio de adhesión al Sistema Nacional de Coordinación Fiscal firmado ante la Secretaría de Hacienda y Crédito Público, que ponga en riesgo la fuente de pago, en la inteligencia de que el </w:t>
      </w:r>
      <w:r w:rsidR="00357178" w:rsidRPr="005D04F8">
        <w:rPr>
          <w:sz w:val="24"/>
          <w:szCs w:val="24"/>
          <w:lang w:val="es-MX"/>
        </w:rPr>
        <w:t xml:space="preserve">Acreditado </w:t>
      </w:r>
      <w:r w:rsidRPr="005D04F8">
        <w:rPr>
          <w:sz w:val="24"/>
          <w:szCs w:val="24"/>
          <w:lang w:val="es-MX"/>
        </w:rPr>
        <w:t>deberá mantenerse al corriente en el cumplimiento de todas las obligaciones que se impongan a quienes formen parte de dicho Sistema.</w:t>
      </w:r>
      <w:r w:rsidRPr="005D04F8">
        <w:rPr>
          <w:sz w:val="24"/>
          <w:szCs w:val="24"/>
        </w:rPr>
        <w:t xml:space="preserve"> </w:t>
      </w:r>
    </w:p>
    <w:p w14:paraId="385CC648" w14:textId="77777777" w:rsidR="00845FFC" w:rsidRPr="005D04F8" w:rsidRDefault="00845FFC" w:rsidP="00845FFC">
      <w:pPr>
        <w:jc w:val="both"/>
        <w:rPr>
          <w:sz w:val="24"/>
          <w:szCs w:val="24"/>
        </w:rPr>
      </w:pPr>
    </w:p>
    <w:p w14:paraId="5A2F8E9F" w14:textId="3B6C56AE" w:rsidR="00845FFC" w:rsidRPr="005D04F8" w:rsidRDefault="00845FFC" w:rsidP="00031E37">
      <w:pPr>
        <w:numPr>
          <w:ilvl w:val="0"/>
          <w:numId w:val="7"/>
        </w:numPr>
        <w:ind w:left="567" w:hanging="567"/>
        <w:jc w:val="both"/>
        <w:rPr>
          <w:sz w:val="24"/>
          <w:szCs w:val="24"/>
          <w:lang w:val="es-MX"/>
        </w:rPr>
      </w:pPr>
      <w:bookmarkStart w:id="18" w:name="_Hlk523490495"/>
      <w:r w:rsidRPr="005D04F8">
        <w:rPr>
          <w:sz w:val="24"/>
          <w:szCs w:val="24"/>
          <w:lang w:val="es-MX"/>
        </w:rPr>
        <w:t xml:space="preserve">El </w:t>
      </w:r>
      <w:r w:rsidR="00357178" w:rsidRPr="005D04F8">
        <w:rPr>
          <w:sz w:val="24"/>
          <w:szCs w:val="24"/>
          <w:lang w:val="es-MX"/>
        </w:rPr>
        <w:t xml:space="preserve">Acreditado </w:t>
      </w:r>
      <w:r w:rsidRPr="005D04F8">
        <w:rPr>
          <w:sz w:val="24"/>
          <w:szCs w:val="24"/>
          <w:lang w:val="es-MX"/>
        </w:rPr>
        <w:t>deberá</w:t>
      </w:r>
      <w:r w:rsidR="00B4176F" w:rsidRPr="005D04F8">
        <w:rPr>
          <w:sz w:val="24"/>
          <w:szCs w:val="24"/>
          <w:lang w:val="es-MX"/>
        </w:rPr>
        <w:t>: (i)</w:t>
      </w:r>
      <w:r w:rsidRPr="005D04F8">
        <w:rPr>
          <w:sz w:val="24"/>
          <w:szCs w:val="24"/>
          <w:lang w:val="es-MX"/>
        </w:rPr>
        <w:t xml:space="preserve"> obtener calificaciones crediticias </w:t>
      </w:r>
      <w:r w:rsidR="007C570F" w:rsidRPr="005D04F8">
        <w:rPr>
          <w:sz w:val="24"/>
          <w:szCs w:val="24"/>
          <w:lang w:val="es-MX"/>
        </w:rPr>
        <w:t>de, al menos</w:t>
      </w:r>
      <w:r w:rsidR="00AC4620" w:rsidRPr="005D04F8">
        <w:rPr>
          <w:sz w:val="24"/>
          <w:szCs w:val="24"/>
          <w:lang w:val="es-MX"/>
        </w:rPr>
        <w:t>,</w:t>
      </w:r>
      <w:r w:rsidR="007C570F" w:rsidRPr="005D04F8">
        <w:rPr>
          <w:sz w:val="24"/>
          <w:szCs w:val="24"/>
          <w:lang w:val="es-MX"/>
        </w:rPr>
        <w:t xml:space="preserve"> </w:t>
      </w:r>
      <w:r w:rsidR="00AC4620" w:rsidRPr="005D04F8">
        <w:rPr>
          <w:sz w:val="24"/>
          <w:szCs w:val="24"/>
        </w:rPr>
        <w:t>2 (dos) Agencias Calificadoras</w:t>
      </w:r>
      <w:r w:rsidR="007C570F" w:rsidRPr="005D04F8">
        <w:rPr>
          <w:sz w:val="24"/>
          <w:szCs w:val="24"/>
        </w:rPr>
        <w:t xml:space="preserve">, </w:t>
      </w:r>
      <w:r w:rsidRPr="005D04F8">
        <w:rPr>
          <w:sz w:val="24"/>
          <w:szCs w:val="24"/>
          <w:lang w:val="es-MX"/>
        </w:rPr>
        <w:t>con respecto a sus obligaciones al amparo del presente Contrato</w:t>
      </w:r>
      <w:r w:rsidR="00AC4620" w:rsidRPr="005D04F8">
        <w:rPr>
          <w:sz w:val="24"/>
          <w:szCs w:val="24"/>
          <w:lang w:val="es-MX"/>
        </w:rPr>
        <w:t>,</w:t>
      </w:r>
      <w:r w:rsidR="00357178" w:rsidRPr="005D04F8">
        <w:rPr>
          <w:sz w:val="24"/>
          <w:szCs w:val="24"/>
          <w:lang w:val="es-MX"/>
        </w:rPr>
        <w:t xml:space="preserve"> </w:t>
      </w:r>
      <w:r w:rsidRPr="005D04F8">
        <w:rPr>
          <w:sz w:val="24"/>
          <w:szCs w:val="24"/>
          <w:lang w:val="es-MX"/>
        </w:rPr>
        <w:t xml:space="preserve">dentro de los </w:t>
      </w:r>
      <w:r w:rsidR="00443DD3" w:rsidRPr="005D04F8">
        <w:rPr>
          <w:sz w:val="24"/>
          <w:szCs w:val="24"/>
        </w:rPr>
        <w:t>90 (noventa)</w:t>
      </w:r>
      <w:r w:rsidRPr="005D04F8">
        <w:rPr>
          <w:sz w:val="24"/>
          <w:szCs w:val="24"/>
          <w:lang w:val="es-MX"/>
        </w:rPr>
        <w:t xml:space="preserve"> </w:t>
      </w:r>
      <w:r w:rsidR="00F57B81" w:rsidRPr="005D04F8">
        <w:rPr>
          <w:sz w:val="24"/>
          <w:szCs w:val="24"/>
          <w:lang w:val="es-MX"/>
        </w:rPr>
        <w:t>d</w:t>
      </w:r>
      <w:r w:rsidRPr="005D04F8">
        <w:rPr>
          <w:sz w:val="24"/>
          <w:szCs w:val="24"/>
          <w:lang w:val="es-MX"/>
        </w:rPr>
        <w:t xml:space="preserve">ías </w:t>
      </w:r>
      <w:r w:rsidR="0094534E" w:rsidRPr="005D04F8">
        <w:rPr>
          <w:sz w:val="24"/>
          <w:szCs w:val="24"/>
          <w:lang w:val="es-MX"/>
        </w:rPr>
        <w:t xml:space="preserve">naturales </w:t>
      </w:r>
      <w:r w:rsidRPr="005D04F8">
        <w:rPr>
          <w:sz w:val="24"/>
          <w:szCs w:val="24"/>
          <w:lang w:val="es-MX"/>
        </w:rPr>
        <w:t xml:space="preserve">siguientes a la </w:t>
      </w:r>
      <w:r w:rsidR="00367A64" w:rsidRPr="005D04F8">
        <w:rPr>
          <w:sz w:val="24"/>
          <w:szCs w:val="24"/>
          <w:lang w:val="es-MX"/>
        </w:rPr>
        <w:t xml:space="preserve">primera </w:t>
      </w:r>
      <w:r w:rsidR="007C570F" w:rsidRPr="005D04F8">
        <w:rPr>
          <w:sz w:val="24"/>
          <w:szCs w:val="24"/>
          <w:lang w:val="es-MX"/>
        </w:rPr>
        <w:t>D</w:t>
      </w:r>
      <w:r w:rsidRPr="005D04F8">
        <w:rPr>
          <w:sz w:val="24"/>
          <w:szCs w:val="24"/>
          <w:lang w:val="es-MX"/>
        </w:rPr>
        <w:t xml:space="preserve">isposición del </w:t>
      </w:r>
      <w:r w:rsidR="008C443E" w:rsidRPr="005D04F8">
        <w:rPr>
          <w:sz w:val="24"/>
          <w:szCs w:val="24"/>
          <w:lang w:val="es-MX"/>
        </w:rPr>
        <w:t>Crédito;</w:t>
      </w:r>
      <w:r w:rsidR="00B4176F" w:rsidRPr="005D04F8">
        <w:rPr>
          <w:sz w:val="24"/>
          <w:szCs w:val="24"/>
          <w:lang w:val="es-MX"/>
        </w:rPr>
        <w:t xml:space="preserve"> y (ii) mantener, dichas calificaciones</w:t>
      </w:r>
      <w:r w:rsidR="00AE665C" w:rsidRPr="005D04F8">
        <w:rPr>
          <w:sz w:val="24"/>
          <w:szCs w:val="24"/>
          <w:lang w:val="es-MX"/>
        </w:rPr>
        <w:t xml:space="preserve"> durante la vigencia del Crédito</w:t>
      </w:r>
      <w:r w:rsidR="00B4176F" w:rsidRPr="005D04F8">
        <w:rPr>
          <w:sz w:val="24"/>
          <w:szCs w:val="24"/>
          <w:lang w:val="es-MX"/>
        </w:rPr>
        <w:t>, en un nivel mínimo de A+</w:t>
      </w:r>
      <w:r w:rsidR="007117EB" w:rsidRPr="005D04F8">
        <w:rPr>
          <w:sz w:val="24"/>
          <w:szCs w:val="24"/>
          <w:lang w:val="es-MX"/>
        </w:rPr>
        <w:t xml:space="preserve"> o su equivalente en escala nacional</w:t>
      </w:r>
      <w:r w:rsidR="00F856EF" w:rsidRPr="005D04F8">
        <w:rPr>
          <w:sz w:val="24"/>
          <w:szCs w:val="24"/>
          <w:lang w:val="es-MX"/>
        </w:rPr>
        <w:t>.</w:t>
      </w:r>
      <w:bookmarkEnd w:id="18"/>
    </w:p>
    <w:p w14:paraId="6D7F5B20" w14:textId="77777777" w:rsidR="00845FFC" w:rsidRPr="005D04F8" w:rsidRDefault="00845FFC" w:rsidP="00845FFC">
      <w:pPr>
        <w:jc w:val="both"/>
        <w:rPr>
          <w:sz w:val="24"/>
          <w:szCs w:val="24"/>
          <w:lang w:val="es-MX"/>
        </w:rPr>
      </w:pPr>
    </w:p>
    <w:p w14:paraId="49D7D402" w14:textId="77777777" w:rsidR="00845FFC" w:rsidRPr="005D04F8" w:rsidRDefault="00845FFC" w:rsidP="00031E37">
      <w:pPr>
        <w:pStyle w:val="Listavistosa-nfasis11"/>
        <w:numPr>
          <w:ilvl w:val="0"/>
          <w:numId w:val="7"/>
        </w:numPr>
        <w:ind w:left="567" w:hanging="567"/>
        <w:jc w:val="both"/>
        <w:rPr>
          <w:sz w:val="24"/>
          <w:szCs w:val="24"/>
        </w:rPr>
      </w:pPr>
      <w:r w:rsidRPr="005D04F8">
        <w:rPr>
          <w:sz w:val="24"/>
          <w:szCs w:val="24"/>
        </w:rPr>
        <w:t xml:space="preserve">Notificar, a más tardar dentro de los </w:t>
      </w:r>
      <w:r w:rsidR="00212E87" w:rsidRPr="005D04F8">
        <w:rPr>
          <w:sz w:val="24"/>
          <w:szCs w:val="24"/>
        </w:rPr>
        <w:t xml:space="preserve">5 </w:t>
      </w:r>
      <w:r w:rsidRPr="005D04F8">
        <w:rPr>
          <w:sz w:val="24"/>
          <w:szCs w:val="24"/>
        </w:rPr>
        <w:t>(</w:t>
      </w:r>
      <w:r w:rsidR="00212E87" w:rsidRPr="005D04F8">
        <w:rPr>
          <w:sz w:val="24"/>
          <w:szCs w:val="24"/>
        </w:rPr>
        <w:t>cinco</w:t>
      </w:r>
      <w:r w:rsidRPr="005D04F8">
        <w:rPr>
          <w:sz w:val="24"/>
          <w:szCs w:val="24"/>
        </w:rPr>
        <w:t xml:space="preserve">) Días Hábiles </w:t>
      </w:r>
      <w:r w:rsidR="00CC4FA2" w:rsidRPr="005D04F8">
        <w:rPr>
          <w:sz w:val="24"/>
          <w:szCs w:val="24"/>
        </w:rPr>
        <w:t xml:space="preserve">contados </w:t>
      </w:r>
      <w:r w:rsidRPr="005D04F8">
        <w:rPr>
          <w:sz w:val="24"/>
          <w:szCs w:val="24"/>
        </w:rPr>
        <w:t xml:space="preserve">a </w:t>
      </w:r>
      <w:r w:rsidR="00CC4FA2" w:rsidRPr="005D04F8">
        <w:rPr>
          <w:sz w:val="24"/>
          <w:szCs w:val="24"/>
        </w:rPr>
        <w:t xml:space="preserve">partir de </w:t>
      </w:r>
      <w:r w:rsidRPr="005D04F8">
        <w:rPr>
          <w:sz w:val="24"/>
          <w:szCs w:val="24"/>
        </w:rPr>
        <w:t>que tenga conocimiento, de:</w:t>
      </w:r>
    </w:p>
    <w:p w14:paraId="77ED3474" w14:textId="77777777" w:rsidR="00845FFC" w:rsidRPr="005D04F8" w:rsidRDefault="00845FFC" w:rsidP="00845FFC">
      <w:pPr>
        <w:ind w:left="567"/>
        <w:jc w:val="both"/>
        <w:rPr>
          <w:sz w:val="24"/>
          <w:szCs w:val="24"/>
        </w:rPr>
      </w:pPr>
    </w:p>
    <w:p w14:paraId="62023D46" w14:textId="77777777" w:rsidR="00845FFC" w:rsidRPr="005D04F8" w:rsidRDefault="00845FFC" w:rsidP="00031E37">
      <w:pPr>
        <w:pStyle w:val="Sinespaciado1"/>
        <w:numPr>
          <w:ilvl w:val="0"/>
          <w:numId w:val="8"/>
        </w:numPr>
        <w:ind w:left="1134" w:hanging="567"/>
        <w:jc w:val="both"/>
        <w:rPr>
          <w:rFonts w:ascii="Times New Roman" w:hAnsi="Times New Roman"/>
          <w:sz w:val="24"/>
          <w:szCs w:val="24"/>
        </w:rPr>
      </w:pPr>
      <w:r w:rsidRPr="005D04F8">
        <w:rPr>
          <w:rFonts w:ascii="Times New Roman" w:hAnsi="Times New Roman"/>
          <w:sz w:val="24"/>
          <w:szCs w:val="24"/>
        </w:rPr>
        <w:t xml:space="preserve">Cualquier demanda, acción o procedimiento ante cualquier instancia judicial o administrativa que tenga por objeto revocar, modificar, anular, invalidar o dejar sin efectos cualquier autorización relacionada con el </w:t>
      </w:r>
      <w:r w:rsidR="00FE4D17" w:rsidRPr="005D04F8">
        <w:rPr>
          <w:rFonts w:ascii="Times New Roman" w:hAnsi="Times New Roman"/>
          <w:sz w:val="24"/>
          <w:szCs w:val="24"/>
        </w:rPr>
        <w:t xml:space="preserve">Crédito </w:t>
      </w:r>
      <w:r w:rsidRPr="005D04F8">
        <w:rPr>
          <w:rFonts w:ascii="Times New Roman" w:hAnsi="Times New Roman"/>
          <w:sz w:val="24"/>
          <w:szCs w:val="24"/>
        </w:rPr>
        <w:t xml:space="preserve">y/o con el </w:t>
      </w:r>
      <w:r w:rsidR="00FE4D17" w:rsidRPr="005D04F8">
        <w:rPr>
          <w:rFonts w:ascii="Times New Roman" w:hAnsi="Times New Roman"/>
          <w:sz w:val="24"/>
          <w:szCs w:val="24"/>
        </w:rPr>
        <w:t>Fideicomiso</w:t>
      </w:r>
      <w:r w:rsidRPr="005D04F8">
        <w:rPr>
          <w:rFonts w:ascii="Times New Roman" w:hAnsi="Times New Roman"/>
          <w:sz w:val="24"/>
          <w:szCs w:val="24"/>
        </w:rPr>
        <w:t>.</w:t>
      </w:r>
    </w:p>
    <w:p w14:paraId="0AF59F71" w14:textId="77777777" w:rsidR="00845FFC" w:rsidRPr="005D04F8" w:rsidRDefault="00845FFC" w:rsidP="00845FFC">
      <w:pPr>
        <w:pStyle w:val="Sinespaciado1"/>
        <w:ind w:left="1134"/>
        <w:jc w:val="both"/>
        <w:rPr>
          <w:rFonts w:ascii="Times New Roman" w:hAnsi="Times New Roman"/>
          <w:sz w:val="24"/>
          <w:szCs w:val="24"/>
        </w:rPr>
      </w:pPr>
    </w:p>
    <w:p w14:paraId="0BF272F1" w14:textId="77777777" w:rsidR="00845FFC" w:rsidRPr="005D04F8" w:rsidRDefault="00845FFC" w:rsidP="00031E37">
      <w:pPr>
        <w:pStyle w:val="Sinespaciado1"/>
        <w:numPr>
          <w:ilvl w:val="0"/>
          <w:numId w:val="8"/>
        </w:numPr>
        <w:ind w:left="1134" w:hanging="567"/>
        <w:jc w:val="both"/>
        <w:rPr>
          <w:rFonts w:ascii="Times New Roman" w:hAnsi="Times New Roman"/>
          <w:sz w:val="24"/>
          <w:szCs w:val="24"/>
        </w:rPr>
      </w:pPr>
      <w:r w:rsidRPr="005D04F8">
        <w:rPr>
          <w:rFonts w:ascii="Times New Roman" w:hAnsi="Times New Roman"/>
          <w:sz w:val="24"/>
          <w:szCs w:val="24"/>
        </w:rPr>
        <w:lastRenderedPageBreak/>
        <w:t xml:space="preserve">La existencia de cualquier demanda, acción o procedimiento ante cualquier instancia, judicial o administrativa, que tenga relación con el </w:t>
      </w:r>
      <w:r w:rsidR="00FE4D17" w:rsidRPr="005D04F8">
        <w:rPr>
          <w:rFonts w:ascii="Times New Roman" w:hAnsi="Times New Roman"/>
          <w:sz w:val="24"/>
          <w:szCs w:val="24"/>
        </w:rPr>
        <w:t>Fideicomiso</w:t>
      </w:r>
      <w:r w:rsidR="007C570F" w:rsidRPr="005D04F8">
        <w:rPr>
          <w:rFonts w:ascii="Times New Roman" w:hAnsi="Times New Roman"/>
          <w:sz w:val="24"/>
          <w:szCs w:val="24"/>
        </w:rPr>
        <w:t xml:space="preserve"> o</w:t>
      </w:r>
      <w:r w:rsidRPr="005D04F8">
        <w:rPr>
          <w:rFonts w:ascii="Times New Roman" w:hAnsi="Times New Roman"/>
          <w:sz w:val="24"/>
          <w:szCs w:val="24"/>
        </w:rPr>
        <w:t xml:space="preserve"> </w:t>
      </w:r>
      <w:r w:rsidR="007C570F" w:rsidRPr="005D04F8">
        <w:rPr>
          <w:rFonts w:ascii="Times New Roman" w:hAnsi="Times New Roman"/>
          <w:sz w:val="24"/>
          <w:szCs w:val="24"/>
        </w:rPr>
        <w:t xml:space="preserve">el </w:t>
      </w:r>
      <w:r w:rsidR="00ED1CE8" w:rsidRPr="005D04F8">
        <w:rPr>
          <w:rFonts w:ascii="Times New Roman" w:hAnsi="Times New Roman"/>
          <w:sz w:val="24"/>
          <w:szCs w:val="24"/>
        </w:rPr>
        <w:t>Porcentaje de Participaciones</w:t>
      </w:r>
      <w:r w:rsidRPr="005D04F8">
        <w:rPr>
          <w:rFonts w:ascii="Times New Roman" w:hAnsi="Times New Roman"/>
          <w:sz w:val="24"/>
          <w:szCs w:val="24"/>
        </w:rPr>
        <w:t>.</w:t>
      </w:r>
    </w:p>
    <w:p w14:paraId="6F304690" w14:textId="77777777" w:rsidR="00845FFC" w:rsidRPr="005D04F8" w:rsidRDefault="00845FFC" w:rsidP="00845FFC">
      <w:pPr>
        <w:pStyle w:val="Sinespaciado1"/>
        <w:jc w:val="both"/>
        <w:rPr>
          <w:rFonts w:ascii="Times New Roman" w:hAnsi="Times New Roman"/>
          <w:sz w:val="24"/>
          <w:szCs w:val="24"/>
        </w:rPr>
      </w:pPr>
    </w:p>
    <w:p w14:paraId="2A0FF94D" w14:textId="77777777" w:rsidR="00845FFC" w:rsidRPr="005D04F8" w:rsidRDefault="00845FFC" w:rsidP="00031E37">
      <w:pPr>
        <w:pStyle w:val="Sinespaciado1"/>
        <w:numPr>
          <w:ilvl w:val="0"/>
          <w:numId w:val="9"/>
        </w:numPr>
        <w:ind w:left="1134" w:hanging="567"/>
        <w:jc w:val="both"/>
        <w:rPr>
          <w:rFonts w:ascii="Times New Roman" w:hAnsi="Times New Roman"/>
          <w:sz w:val="24"/>
          <w:szCs w:val="24"/>
        </w:rPr>
      </w:pPr>
      <w:r w:rsidRPr="005D04F8">
        <w:rPr>
          <w:rFonts w:ascii="Times New Roman" w:hAnsi="Times New Roman"/>
          <w:sz w:val="24"/>
          <w:szCs w:val="24"/>
        </w:rPr>
        <w:t>Cualquier suceso que constituya (i) una Causa de Aceleración</w:t>
      </w:r>
      <w:r w:rsidR="001B0309" w:rsidRPr="005D04F8">
        <w:rPr>
          <w:rFonts w:ascii="Times New Roman" w:hAnsi="Times New Roman"/>
          <w:sz w:val="24"/>
          <w:szCs w:val="24"/>
        </w:rPr>
        <w:t xml:space="preserve">; </w:t>
      </w:r>
      <w:r w:rsidRPr="005D04F8">
        <w:rPr>
          <w:rFonts w:ascii="Times New Roman" w:hAnsi="Times New Roman"/>
          <w:sz w:val="24"/>
          <w:szCs w:val="24"/>
        </w:rPr>
        <w:t>o (ii) una Causa de Vencimiento Anticipado, acompañado de una declaración que contenga detalles del suceso.</w:t>
      </w:r>
    </w:p>
    <w:p w14:paraId="41DBC388" w14:textId="77777777" w:rsidR="00845FFC" w:rsidRPr="005D04F8" w:rsidRDefault="00845FFC" w:rsidP="00845FFC">
      <w:pPr>
        <w:pStyle w:val="Sinespaciado1"/>
        <w:ind w:left="1134" w:hanging="567"/>
        <w:jc w:val="both"/>
        <w:rPr>
          <w:rFonts w:ascii="Times New Roman" w:hAnsi="Times New Roman"/>
          <w:sz w:val="24"/>
          <w:szCs w:val="24"/>
        </w:rPr>
      </w:pPr>
    </w:p>
    <w:p w14:paraId="26E919F7" w14:textId="77777777" w:rsidR="00845FFC" w:rsidRPr="005D04F8" w:rsidRDefault="00845FFC" w:rsidP="00845FFC">
      <w:pPr>
        <w:pStyle w:val="Sinespaciado1"/>
        <w:ind w:left="567"/>
        <w:jc w:val="both"/>
        <w:rPr>
          <w:rFonts w:ascii="Times New Roman" w:hAnsi="Times New Roman"/>
          <w:sz w:val="24"/>
          <w:szCs w:val="24"/>
        </w:rPr>
      </w:pPr>
      <w:r w:rsidRPr="005D04F8">
        <w:rPr>
          <w:rFonts w:ascii="Times New Roman" w:hAnsi="Times New Roman"/>
          <w:sz w:val="24"/>
          <w:szCs w:val="24"/>
        </w:rPr>
        <w:t xml:space="preserve">Asimismo, el </w:t>
      </w:r>
      <w:r w:rsidR="001B0309" w:rsidRPr="005D04F8">
        <w:rPr>
          <w:rFonts w:ascii="Times New Roman" w:hAnsi="Times New Roman"/>
          <w:sz w:val="24"/>
          <w:szCs w:val="24"/>
        </w:rPr>
        <w:t xml:space="preserve">Acreditado </w:t>
      </w:r>
      <w:r w:rsidRPr="005D04F8">
        <w:rPr>
          <w:rFonts w:ascii="Times New Roman" w:hAnsi="Times New Roman"/>
          <w:sz w:val="24"/>
          <w:szCs w:val="24"/>
        </w:rPr>
        <w:t xml:space="preserve">dentro del plazo señalado, deberá informar al </w:t>
      </w:r>
      <w:r w:rsidR="001B0309" w:rsidRPr="005D04F8">
        <w:rPr>
          <w:rFonts w:ascii="Times New Roman" w:hAnsi="Times New Roman"/>
          <w:sz w:val="24"/>
          <w:szCs w:val="24"/>
        </w:rPr>
        <w:t xml:space="preserve">Acreditante </w:t>
      </w:r>
      <w:r w:rsidRPr="005D04F8">
        <w:rPr>
          <w:rFonts w:ascii="Times New Roman" w:hAnsi="Times New Roman"/>
          <w:sz w:val="24"/>
          <w:szCs w:val="24"/>
        </w:rPr>
        <w:t>las medidas que</w:t>
      </w:r>
      <w:r w:rsidR="00CC4FA2" w:rsidRPr="005D04F8">
        <w:rPr>
          <w:rFonts w:ascii="Times New Roman" w:hAnsi="Times New Roman"/>
          <w:sz w:val="24"/>
          <w:szCs w:val="24"/>
        </w:rPr>
        <w:t xml:space="preserve"> haya adoptado o</w:t>
      </w:r>
      <w:r w:rsidRPr="005D04F8">
        <w:rPr>
          <w:rFonts w:ascii="Times New Roman" w:hAnsi="Times New Roman"/>
          <w:sz w:val="24"/>
          <w:szCs w:val="24"/>
        </w:rPr>
        <w:t xml:space="preserve"> proponga adoptar para solucionar el evento de que se trate de los referidos en los incisos anteriores, entregando el soporte documental para acreditar que está implementando las medidas en tiempo y forma, así como el resultado que obtenga de las mismas. Lo anterior, sin perjuicio de que una vez actualizado cualquiera de los supuestos señalados, el </w:t>
      </w:r>
      <w:r w:rsidR="001B0309" w:rsidRPr="005D04F8">
        <w:rPr>
          <w:rFonts w:ascii="Times New Roman" w:hAnsi="Times New Roman"/>
          <w:sz w:val="24"/>
          <w:szCs w:val="24"/>
        </w:rPr>
        <w:t xml:space="preserve">Acreditante </w:t>
      </w:r>
      <w:r w:rsidRPr="005D04F8">
        <w:rPr>
          <w:rFonts w:ascii="Times New Roman" w:hAnsi="Times New Roman"/>
          <w:sz w:val="24"/>
          <w:szCs w:val="24"/>
        </w:rPr>
        <w:t xml:space="preserve">en cualquier momento podrá solicitar al </w:t>
      </w:r>
      <w:r w:rsidR="00AC4620" w:rsidRPr="005D04F8">
        <w:rPr>
          <w:rFonts w:ascii="Times New Roman" w:hAnsi="Times New Roman"/>
          <w:sz w:val="24"/>
          <w:szCs w:val="24"/>
        </w:rPr>
        <w:t xml:space="preserve">Acreditado </w:t>
      </w:r>
      <w:r w:rsidRPr="005D04F8">
        <w:rPr>
          <w:rFonts w:ascii="Times New Roman" w:hAnsi="Times New Roman"/>
          <w:sz w:val="24"/>
          <w:szCs w:val="24"/>
        </w:rPr>
        <w:t xml:space="preserve">información al respecto y este último se compromete a entregarla al </w:t>
      </w:r>
      <w:r w:rsidR="001B0309" w:rsidRPr="005D04F8">
        <w:rPr>
          <w:rFonts w:ascii="Times New Roman" w:hAnsi="Times New Roman"/>
          <w:sz w:val="24"/>
          <w:szCs w:val="24"/>
        </w:rPr>
        <w:t>Acredita</w:t>
      </w:r>
      <w:r w:rsidR="00AC4620" w:rsidRPr="005D04F8">
        <w:rPr>
          <w:rFonts w:ascii="Times New Roman" w:hAnsi="Times New Roman"/>
          <w:sz w:val="24"/>
          <w:szCs w:val="24"/>
        </w:rPr>
        <w:t>nte</w:t>
      </w:r>
      <w:r w:rsidR="001B0309" w:rsidRPr="005D04F8">
        <w:rPr>
          <w:rFonts w:ascii="Times New Roman" w:hAnsi="Times New Roman"/>
          <w:sz w:val="24"/>
          <w:szCs w:val="24"/>
        </w:rPr>
        <w:t xml:space="preserve"> </w:t>
      </w:r>
      <w:r w:rsidRPr="005D04F8">
        <w:rPr>
          <w:rFonts w:ascii="Times New Roman" w:hAnsi="Times New Roman"/>
          <w:sz w:val="24"/>
          <w:szCs w:val="24"/>
        </w:rPr>
        <w:t>dentro del plazo de 1</w:t>
      </w:r>
      <w:r w:rsidR="006151FD" w:rsidRPr="005D04F8">
        <w:rPr>
          <w:rFonts w:ascii="Times New Roman" w:hAnsi="Times New Roman"/>
          <w:sz w:val="24"/>
          <w:szCs w:val="24"/>
        </w:rPr>
        <w:t>5</w:t>
      </w:r>
      <w:r w:rsidRPr="005D04F8">
        <w:rPr>
          <w:rFonts w:ascii="Times New Roman" w:hAnsi="Times New Roman"/>
          <w:sz w:val="24"/>
          <w:szCs w:val="24"/>
        </w:rPr>
        <w:t xml:space="preserve"> (</w:t>
      </w:r>
      <w:r w:rsidR="006151FD" w:rsidRPr="005D04F8">
        <w:rPr>
          <w:rFonts w:ascii="Times New Roman" w:hAnsi="Times New Roman"/>
          <w:sz w:val="24"/>
          <w:szCs w:val="24"/>
        </w:rPr>
        <w:t>quince</w:t>
      </w:r>
      <w:r w:rsidRPr="005D04F8">
        <w:rPr>
          <w:rFonts w:ascii="Times New Roman" w:hAnsi="Times New Roman"/>
          <w:sz w:val="24"/>
          <w:szCs w:val="24"/>
        </w:rPr>
        <w:t>) Días Hábiles.</w:t>
      </w:r>
    </w:p>
    <w:p w14:paraId="5795DF3D" w14:textId="77777777" w:rsidR="00845FFC" w:rsidRPr="005D04F8" w:rsidRDefault="00845FFC" w:rsidP="00845FFC">
      <w:pPr>
        <w:pStyle w:val="Sinespaciado1"/>
        <w:jc w:val="both"/>
        <w:rPr>
          <w:rFonts w:ascii="Times New Roman" w:hAnsi="Times New Roman"/>
          <w:sz w:val="24"/>
          <w:szCs w:val="24"/>
        </w:rPr>
      </w:pPr>
    </w:p>
    <w:p w14:paraId="2BA1FE14" w14:textId="77777777" w:rsidR="00845FFC" w:rsidRPr="005D04F8" w:rsidRDefault="00845FFC" w:rsidP="00031E37">
      <w:pPr>
        <w:pStyle w:val="Listavistosa-nfasis11"/>
        <w:numPr>
          <w:ilvl w:val="0"/>
          <w:numId w:val="7"/>
        </w:numPr>
        <w:ind w:left="567" w:hanging="567"/>
        <w:jc w:val="both"/>
        <w:rPr>
          <w:sz w:val="24"/>
          <w:szCs w:val="24"/>
        </w:rPr>
      </w:pPr>
      <w:r w:rsidRPr="005D04F8">
        <w:rPr>
          <w:sz w:val="24"/>
          <w:szCs w:val="24"/>
          <w:lang w:val="es-MX"/>
        </w:rPr>
        <w:t xml:space="preserve">En el caso de que </w:t>
      </w:r>
      <w:r w:rsidR="007C570F" w:rsidRPr="005D04F8">
        <w:rPr>
          <w:sz w:val="24"/>
          <w:szCs w:val="24"/>
          <w:lang w:val="es-MX"/>
        </w:rPr>
        <w:t xml:space="preserve">las Participaciones que correspondan al </w:t>
      </w:r>
      <w:r w:rsidR="00ED1CE8" w:rsidRPr="005D04F8">
        <w:rPr>
          <w:sz w:val="24"/>
          <w:szCs w:val="24"/>
          <w:lang w:val="es-MX"/>
        </w:rPr>
        <w:t xml:space="preserve">Porcentaje de Participaciones </w:t>
      </w:r>
      <w:r w:rsidRPr="005D04F8">
        <w:rPr>
          <w:sz w:val="24"/>
          <w:szCs w:val="24"/>
          <w:lang w:val="es-MX"/>
        </w:rPr>
        <w:t xml:space="preserve">sean sustituidas, complementadas y/o modificadas por otros fondos y/o impuestos y/o derechos y/o ingresos provenientes de la Federación por cualquier causa, el </w:t>
      </w:r>
      <w:r w:rsidR="008F20D3" w:rsidRPr="005D04F8">
        <w:rPr>
          <w:sz w:val="24"/>
          <w:szCs w:val="24"/>
          <w:lang w:val="es-MX"/>
        </w:rPr>
        <w:t xml:space="preserve">Acreditado </w:t>
      </w:r>
      <w:r w:rsidRPr="005D04F8">
        <w:rPr>
          <w:sz w:val="24"/>
          <w:szCs w:val="24"/>
          <w:lang w:val="es-MX"/>
        </w:rPr>
        <w:t xml:space="preserve">deberá de afectar y ceder al </w:t>
      </w:r>
      <w:r w:rsidR="00443DD3" w:rsidRPr="005D04F8">
        <w:rPr>
          <w:sz w:val="24"/>
          <w:szCs w:val="24"/>
          <w:lang w:val="es-MX"/>
        </w:rPr>
        <w:t xml:space="preserve">Fiduciario del </w:t>
      </w:r>
      <w:r w:rsidR="008F20D3" w:rsidRPr="005D04F8">
        <w:rPr>
          <w:sz w:val="24"/>
          <w:szCs w:val="24"/>
          <w:lang w:val="es-MX"/>
        </w:rPr>
        <w:t>Fideicomiso</w:t>
      </w:r>
      <w:r w:rsidRPr="005D04F8">
        <w:rPr>
          <w:sz w:val="24"/>
          <w:szCs w:val="24"/>
          <w:lang w:val="es-MX"/>
        </w:rPr>
        <w:t xml:space="preserve">, el porcentaje que sea equivalente </w:t>
      </w:r>
      <w:r w:rsidR="007C570F" w:rsidRPr="005D04F8">
        <w:rPr>
          <w:sz w:val="24"/>
          <w:szCs w:val="24"/>
          <w:lang w:val="es-MX"/>
        </w:rPr>
        <w:t xml:space="preserve">al </w:t>
      </w:r>
      <w:r w:rsidR="00ED1CE8" w:rsidRPr="005D04F8">
        <w:rPr>
          <w:sz w:val="24"/>
          <w:szCs w:val="24"/>
          <w:lang w:val="es-MX"/>
        </w:rPr>
        <w:t xml:space="preserve">Porcentaje de Participaciones </w:t>
      </w:r>
      <w:r w:rsidR="008A65BC" w:rsidRPr="005D04F8">
        <w:rPr>
          <w:sz w:val="24"/>
          <w:szCs w:val="24"/>
          <w:lang w:val="es-MX"/>
        </w:rPr>
        <w:t>en la fecha de suscripción del presente Contrato</w:t>
      </w:r>
      <w:r w:rsidR="001C39DC" w:rsidRPr="005D04F8">
        <w:rPr>
          <w:sz w:val="24"/>
          <w:szCs w:val="24"/>
          <w:lang w:val="es-MX"/>
        </w:rPr>
        <w:t>, según lo acuerde el Acreditante y el Acreditado</w:t>
      </w:r>
      <w:r w:rsidRPr="005D04F8">
        <w:rPr>
          <w:sz w:val="24"/>
          <w:szCs w:val="24"/>
          <w:lang w:val="es-MX"/>
        </w:rPr>
        <w:t>, de dichos fondos y/o impuestos y/o derechos y/o ingresos dentro de un plazo de 30 (</w:t>
      </w:r>
      <w:r w:rsidR="008F20D3" w:rsidRPr="005D04F8">
        <w:rPr>
          <w:sz w:val="24"/>
          <w:szCs w:val="24"/>
          <w:lang w:val="es-MX"/>
        </w:rPr>
        <w:t>t</w:t>
      </w:r>
      <w:r w:rsidRPr="005D04F8">
        <w:rPr>
          <w:sz w:val="24"/>
          <w:szCs w:val="24"/>
          <w:lang w:val="es-MX"/>
        </w:rPr>
        <w:t xml:space="preserve">reinta) Días Hábiles </w:t>
      </w:r>
      <w:r w:rsidR="008F20D3" w:rsidRPr="005D04F8">
        <w:rPr>
          <w:sz w:val="24"/>
          <w:szCs w:val="24"/>
          <w:lang w:val="es-MX"/>
        </w:rPr>
        <w:t>s</w:t>
      </w:r>
      <w:r w:rsidRPr="005D04F8">
        <w:rPr>
          <w:sz w:val="24"/>
          <w:szCs w:val="24"/>
          <w:lang w:val="es-MX"/>
        </w:rPr>
        <w:t xml:space="preserve">iguientes a que la mencionada sustitución, compensación y/o modificación surta efectos, para lo cual, el </w:t>
      </w:r>
      <w:r w:rsidR="008F20D3" w:rsidRPr="005D04F8">
        <w:rPr>
          <w:sz w:val="24"/>
          <w:szCs w:val="24"/>
          <w:lang w:val="es-MX"/>
        </w:rPr>
        <w:t xml:space="preserve">Acreditado </w:t>
      </w:r>
      <w:r w:rsidRPr="005D04F8">
        <w:rPr>
          <w:sz w:val="24"/>
          <w:szCs w:val="24"/>
          <w:lang w:val="es-MX"/>
        </w:rPr>
        <w:t xml:space="preserve">deberá obtener las autorizaciones necesarias al efecto y presentar a cualesquier </w:t>
      </w:r>
      <w:r w:rsidR="008A65BC" w:rsidRPr="005D04F8">
        <w:rPr>
          <w:sz w:val="24"/>
          <w:szCs w:val="24"/>
          <w:lang w:val="es-MX"/>
        </w:rPr>
        <w:t>A</w:t>
      </w:r>
      <w:r w:rsidRPr="005D04F8">
        <w:rPr>
          <w:sz w:val="24"/>
          <w:szCs w:val="24"/>
          <w:lang w:val="es-MX"/>
        </w:rPr>
        <w:t xml:space="preserve">utoridad </w:t>
      </w:r>
      <w:r w:rsidR="008A65BC" w:rsidRPr="005D04F8">
        <w:rPr>
          <w:sz w:val="24"/>
          <w:szCs w:val="24"/>
          <w:lang w:val="es-MX"/>
        </w:rPr>
        <w:t xml:space="preserve">Gubernamental </w:t>
      </w:r>
      <w:r w:rsidRPr="005D04F8">
        <w:rPr>
          <w:sz w:val="24"/>
          <w:szCs w:val="24"/>
          <w:lang w:val="es-MX"/>
        </w:rPr>
        <w:t xml:space="preserve">una notificación y/o instrucción irrevocable en el sentido de que los nuevos fondos y/o impuestos y/o derechos y/o ingresos han sido afectados y cedidos al </w:t>
      </w:r>
      <w:r w:rsidR="00443DD3" w:rsidRPr="005D04F8">
        <w:rPr>
          <w:sz w:val="24"/>
          <w:szCs w:val="24"/>
          <w:lang w:val="es-MX"/>
        </w:rPr>
        <w:t>F</w:t>
      </w:r>
      <w:r w:rsidR="00417D41" w:rsidRPr="005D04F8">
        <w:rPr>
          <w:sz w:val="24"/>
          <w:szCs w:val="24"/>
          <w:lang w:val="es-MX"/>
        </w:rPr>
        <w:t>iduciario del Fideicomiso</w:t>
      </w:r>
      <w:r w:rsidRPr="005D04F8">
        <w:rPr>
          <w:sz w:val="24"/>
          <w:szCs w:val="24"/>
          <w:lang w:val="es-MX"/>
        </w:rPr>
        <w:t xml:space="preserve"> de forma irrevocable y de que tal </w:t>
      </w:r>
      <w:r w:rsidR="008A65BC" w:rsidRPr="005D04F8">
        <w:rPr>
          <w:sz w:val="24"/>
          <w:szCs w:val="24"/>
          <w:lang w:val="es-MX"/>
        </w:rPr>
        <w:t>A</w:t>
      </w:r>
      <w:r w:rsidRPr="005D04F8">
        <w:rPr>
          <w:sz w:val="24"/>
          <w:szCs w:val="24"/>
          <w:lang w:val="es-MX"/>
        </w:rPr>
        <w:t>utoridad</w:t>
      </w:r>
      <w:r w:rsidR="008A65BC" w:rsidRPr="005D04F8">
        <w:rPr>
          <w:sz w:val="24"/>
          <w:szCs w:val="24"/>
          <w:lang w:val="es-MX"/>
        </w:rPr>
        <w:t xml:space="preserve"> Gubernamental</w:t>
      </w:r>
      <w:r w:rsidRPr="005D04F8">
        <w:rPr>
          <w:sz w:val="24"/>
          <w:szCs w:val="24"/>
          <w:lang w:val="es-MX"/>
        </w:rPr>
        <w:t xml:space="preserve"> debe de entregar al </w:t>
      </w:r>
      <w:r w:rsidR="008A65BC" w:rsidRPr="005D04F8">
        <w:rPr>
          <w:sz w:val="24"/>
          <w:szCs w:val="24"/>
          <w:lang w:val="es-MX"/>
        </w:rPr>
        <w:t>F</w:t>
      </w:r>
      <w:r w:rsidR="00417D41" w:rsidRPr="005D04F8">
        <w:rPr>
          <w:sz w:val="24"/>
          <w:szCs w:val="24"/>
          <w:lang w:val="es-MX"/>
        </w:rPr>
        <w:t xml:space="preserve">iduciario del Fideicomiso, </w:t>
      </w:r>
      <w:r w:rsidRPr="005D04F8">
        <w:rPr>
          <w:sz w:val="24"/>
          <w:szCs w:val="24"/>
          <w:lang w:val="es-MX"/>
        </w:rPr>
        <w:t xml:space="preserve">el porcentaje señalado de dichos fondos y/o impuestos y/o derechos y/o ingresos que correspondan al </w:t>
      </w:r>
      <w:r w:rsidR="008A65BC" w:rsidRPr="005D04F8">
        <w:rPr>
          <w:sz w:val="24"/>
          <w:szCs w:val="24"/>
          <w:lang w:val="es-MX"/>
        </w:rPr>
        <w:t>pago del presente Crédito</w:t>
      </w:r>
      <w:r w:rsidRPr="005D04F8">
        <w:rPr>
          <w:sz w:val="24"/>
          <w:szCs w:val="24"/>
          <w:lang w:val="es-MX"/>
        </w:rPr>
        <w:t>.</w:t>
      </w:r>
    </w:p>
    <w:p w14:paraId="009D13B8" w14:textId="77777777" w:rsidR="00845FFC" w:rsidRPr="005D04F8" w:rsidRDefault="00845FFC" w:rsidP="00845FFC">
      <w:pPr>
        <w:pStyle w:val="Encabezado"/>
        <w:tabs>
          <w:tab w:val="clear" w:pos="4252"/>
          <w:tab w:val="center" w:pos="567"/>
        </w:tabs>
        <w:jc w:val="both"/>
        <w:rPr>
          <w:sz w:val="24"/>
          <w:szCs w:val="24"/>
        </w:rPr>
      </w:pPr>
    </w:p>
    <w:p w14:paraId="250A3424" w14:textId="77777777" w:rsidR="00845FFC" w:rsidRPr="005D04F8" w:rsidRDefault="00845FFC" w:rsidP="00031E37">
      <w:pPr>
        <w:pStyle w:val="Listavistosa-nfasis11"/>
        <w:numPr>
          <w:ilvl w:val="0"/>
          <w:numId w:val="7"/>
        </w:numPr>
        <w:ind w:left="567" w:hanging="567"/>
        <w:jc w:val="both"/>
        <w:rPr>
          <w:sz w:val="24"/>
          <w:szCs w:val="24"/>
        </w:rPr>
      </w:pPr>
      <w:bookmarkStart w:id="19" w:name="_DV_M287"/>
      <w:bookmarkEnd w:id="19"/>
      <w:r w:rsidRPr="005D04F8">
        <w:rPr>
          <w:sz w:val="24"/>
          <w:szCs w:val="24"/>
        </w:rPr>
        <w:t xml:space="preserve">Mantener vigente el </w:t>
      </w:r>
      <w:r w:rsidR="0014771E" w:rsidRPr="005D04F8">
        <w:rPr>
          <w:sz w:val="24"/>
          <w:szCs w:val="24"/>
        </w:rPr>
        <w:t xml:space="preserve">Fideicomiso </w:t>
      </w:r>
      <w:r w:rsidRPr="005D04F8">
        <w:rPr>
          <w:sz w:val="24"/>
          <w:szCs w:val="24"/>
        </w:rPr>
        <w:t>mient</w:t>
      </w:r>
      <w:r w:rsidR="008A65BC" w:rsidRPr="005D04F8">
        <w:rPr>
          <w:sz w:val="24"/>
          <w:szCs w:val="24"/>
        </w:rPr>
        <w:t>r</w:t>
      </w:r>
      <w:r w:rsidRPr="005D04F8">
        <w:rPr>
          <w:sz w:val="24"/>
          <w:szCs w:val="24"/>
        </w:rPr>
        <w:t xml:space="preserve">as existan obligaciones a su cargo derivadas del </w:t>
      </w:r>
      <w:r w:rsidR="0014771E" w:rsidRPr="005D04F8">
        <w:rPr>
          <w:sz w:val="24"/>
          <w:szCs w:val="24"/>
        </w:rPr>
        <w:t xml:space="preserve">Crédito </w:t>
      </w:r>
      <w:r w:rsidRPr="005D04F8">
        <w:rPr>
          <w:sz w:val="24"/>
          <w:szCs w:val="24"/>
        </w:rPr>
        <w:t xml:space="preserve">como mecanismo de pago del mismo, en el entendido que el </w:t>
      </w:r>
      <w:r w:rsidR="0014771E" w:rsidRPr="005D04F8">
        <w:rPr>
          <w:sz w:val="24"/>
          <w:szCs w:val="24"/>
        </w:rPr>
        <w:t xml:space="preserve">Acreditado </w:t>
      </w:r>
      <w:r w:rsidRPr="005D04F8">
        <w:rPr>
          <w:sz w:val="24"/>
          <w:szCs w:val="24"/>
        </w:rPr>
        <w:t xml:space="preserve">se compromete a que el </w:t>
      </w:r>
      <w:r w:rsidR="0014771E" w:rsidRPr="005D04F8">
        <w:rPr>
          <w:sz w:val="24"/>
          <w:szCs w:val="24"/>
        </w:rPr>
        <w:t xml:space="preserve">Acreditante </w:t>
      </w:r>
      <w:r w:rsidRPr="005D04F8">
        <w:rPr>
          <w:sz w:val="24"/>
          <w:szCs w:val="24"/>
        </w:rPr>
        <w:t xml:space="preserve">conserve el carácter de </w:t>
      </w:r>
      <w:r w:rsidR="008A65BC" w:rsidRPr="005D04F8">
        <w:rPr>
          <w:sz w:val="24"/>
          <w:szCs w:val="24"/>
        </w:rPr>
        <w:t>F</w:t>
      </w:r>
      <w:r w:rsidR="0014771E" w:rsidRPr="005D04F8">
        <w:rPr>
          <w:sz w:val="24"/>
          <w:szCs w:val="24"/>
        </w:rPr>
        <w:t xml:space="preserve">ideicomisario en </w:t>
      </w:r>
      <w:r w:rsidR="008A65BC" w:rsidRPr="005D04F8">
        <w:rPr>
          <w:sz w:val="24"/>
          <w:szCs w:val="24"/>
        </w:rPr>
        <w:t>P</w:t>
      </w:r>
      <w:r w:rsidR="0014771E" w:rsidRPr="005D04F8">
        <w:rPr>
          <w:sz w:val="24"/>
          <w:szCs w:val="24"/>
        </w:rPr>
        <w:t xml:space="preserve">rimer </w:t>
      </w:r>
      <w:r w:rsidR="008A65BC" w:rsidRPr="005D04F8">
        <w:rPr>
          <w:sz w:val="24"/>
          <w:szCs w:val="24"/>
        </w:rPr>
        <w:t>L</w:t>
      </w:r>
      <w:r w:rsidR="0014771E" w:rsidRPr="005D04F8">
        <w:rPr>
          <w:sz w:val="24"/>
          <w:szCs w:val="24"/>
        </w:rPr>
        <w:t xml:space="preserve">ugar </w:t>
      </w:r>
      <w:r w:rsidRPr="005D04F8">
        <w:rPr>
          <w:sz w:val="24"/>
          <w:szCs w:val="24"/>
        </w:rPr>
        <w:t xml:space="preserve">en el </w:t>
      </w:r>
      <w:r w:rsidR="0014771E" w:rsidRPr="005D04F8">
        <w:rPr>
          <w:sz w:val="24"/>
          <w:szCs w:val="24"/>
        </w:rPr>
        <w:t>Fideicomiso</w:t>
      </w:r>
      <w:r w:rsidRPr="005D04F8">
        <w:rPr>
          <w:sz w:val="24"/>
          <w:szCs w:val="24"/>
        </w:rPr>
        <w:t xml:space="preserve">. </w:t>
      </w:r>
    </w:p>
    <w:p w14:paraId="137F08B2" w14:textId="77777777" w:rsidR="00845FFC" w:rsidRPr="005D04F8" w:rsidRDefault="00845FFC" w:rsidP="00845FFC">
      <w:pPr>
        <w:pStyle w:val="Listavistosa-nfasis11"/>
        <w:ind w:left="0"/>
        <w:jc w:val="both"/>
        <w:rPr>
          <w:sz w:val="24"/>
          <w:szCs w:val="24"/>
        </w:rPr>
      </w:pPr>
    </w:p>
    <w:p w14:paraId="0B7D5BD0" w14:textId="77777777" w:rsidR="00845FFC" w:rsidRPr="005D04F8" w:rsidRDefault="00845FFC" w:rsidP="00031E37">
      <w:pPr>
        <w:pStyle w:val="Listavistosa-nfasis11"/>
        <w:numPr>
          <w:ilvl w:val="0"/>
          <w:numId w:val="7"/>
        </w:numPr>
        <w:ind w:left="567" w:hanging="567"/>
        <w:jc w:val="both"/>
        <w:rPr>
          <w:sz w:val="24"/>
          <w:szCs w:val="24"/>
        </w:rPr>
      </w:pPr>
      <w:r w:rsidRPr="005D04F8">
        <w:rPr>
          <w:sz w:val="24"/>
          <w:szCs w:val="24"/>
        </w:rPr>
        <w:t xml:space="preserve">Obtener, renovar, mantener o cumplir con cualquier autorización gubernamental necesaria para el cumplimiento de las obligaciones que deriven de la celebración del presente Contrato y del </w:t>
      </w:r>
      <w:r w:rsidR="00465C54" w:rsidRPr="005D04F8">
        <w:rPr>
          <w:sz w:val="24"/>
          <w:szCs w:val="24"/>
        </w:rPr>
        <w:t xml:space="preserve">Fideicomiso </w:t>
      </w:r>
      <w:r w:rsidRPr="005D04F8">
        <w:rPr>
          <w:sz w:val="24"/>
          <w:szCs w:val="24"/>
        </w:rPr>
        <w:t xml:space="preserve">y evitar que cualquiera de dichas autorizaciones sea revocada, terminada, retirada, suspendida, modificada o desechada o deje de surtir efectos o se inicie cualquier procedimiento para revocarla, terminarla, retirarla, suspenderla, modificarla o desecharla en perjuicio del </w:t>
      </w:r>
      <w:r w:rsidR="00465C54" w:rsidRPr="005D04F8">
        <w:rPr>
          <w:sz w:val="24"/>
          <w:szCs w:val="24"/>
        </w:rPr>
        <w:t>Crédito</w:t>
      </w:r>
      <w:r w:rsidRPr="005D04F8">
        <w:rPr>
          <w:sz w:val="24"/>
          <w:szCs w:val="24"/>
        </w:rPr>
        <w:t xml:space="preserve">, su </w:t>
      </w:r>
      <w:r w:rsidR="00465C54" w:rsidRPr="005D04F8">
        <w:rPr>
          <w:sz w:val="24"/>
          <w:szCs w:val="24"/>
        </w:rPr>
        <w:t xml:space="preserve">fuente de pago </w:t>
      </w:r>
      <w:r w:rsidRPr="005D04F8">
        <w:rPr>
          <w:sz w:val="24"/>
          <w:szCs w:val="24"/>
        </w:rPr>
        <w:t xml:space="preserve">y/o del </w:t>
      </w:r>
      <w:r w:rsidR="00465C54" w:rsidRPr="005D04F8">
        <w:rPr>
          <w:sz w:val="24"/>
          <w:szCs w:val="24"/>
        </w:rPr>
        <w:t>Fideicomiso</w:t>
      </w:r>
      <w:r w:rsidRPr="005D04F8">
        <w:rPr>
          <w:sz w:val="24"/>
          <w:szCs w:val="24"/>
        </w:rPr>
        <w:t xml:space="preserve">. </w:t>
      </w:r>
    </w:p>
    <w:p w14:paraId="6337ECCD" w14:textId="77777777" w:rsidR="00845FFC" w:rsidRPr="005D04F8" w:rsidRDefault="00845FFC" w:rsidP="00845FFC">
      <w:pPr>
        <w:pStyle w:val="Listavistosa-nfasis11"/>
        <w:ind w:left="0"/>
        <w:jc w:val="both"/>
        <w:rPr>
          <w:sz w:val="24"/>
          <w:szCs w:val="24"/>
        </w:rPr>
      </w:pPr>
    </w:p>
    <w:p w14:paraId="73845970" w14:textId="187BB2E6" w:rsidR="000C41E1" w:rsidRPr="005D04F8" w:rsidRDefault="00367A64" w:rsidP="00EF21C5">
      <w:pPr>
        <w:pStyle w:val="Sinespaciado1"/>
        <w:numPr>
          <w:ilvl w:val="0"/>
          <w:numId w:val="7"/>
        </w:numPr>
        <w:ind w:left="567" w:hanging="567"/>
        <w:jc w:val="both"/>
        <w:rPr>
          <w:rFonts w:ascii="Times New Roman" w:hAnsi="Times New Roman"/>
          <w:sz w:val="24"/>
          <w:szCs w:val="24"/>
        </w:rPr>
      </w:pPr>
      <w:r w:rsidRPr="005D04F8">
        <w:rPr>
          <w:rFonts w:ascii="Times New Roman" w:hAnsi="Times New Roman"/>
          <w:sz w:val="24"/>
          <w:szCs w:val="24"/>
        </w:rPr>
        <w:lastRenderedPageBreak/>
        <w:t>Durante el Plazo de Disposición, constituir el Fondo de Reserva con cargo a cada Disposición que se realice del Crédito, en la proporción y términos que se señalan en la Cláusula Sexta del presente Contrato. El Acreditado deberá constituir la porción que corresponda del Fondo de Reserva y entregar al Acreditante evidencia al respecto dentro de los 5 (cinco) Días Hábiles siguientes a la Disposición de que se trate.</w:t>
      </w:r>
      <w:r w:rsidR="00660B1E" w:rsidRPr="005D04F8">
        <w:rPr>
          <w:rFonts w:ascii="Times New Roman" w:hAnsi="Times New Roman"/>
          <w:sz w:val="24"/>
          <w:szCs w:val="24"/>
        </w:rPr>
        <w:t xml:space="preserve"> </w:t>
      </w:r>
    </w:p>
    <w:p w14:paraId="3768017E" w14:textId="77777777" w:rsidR="000C41E1" w:rsidRPr="005D04F8" w:rsidRDefault="000C41E1" w:rsidP="000C41E1">
      <w:pPr>
        <w:pStyle w:val="Sinespaciado1"/>
        <w:ind w:left="567"/>
        <w:jc w:val="both"/>
        <w:rPr>
          <w:rFonts w:ascii="Times New Roman" w:hAnsi="Times New Roman"/>
          <w:sz w:val="24"/>
          <w:szCs w:val="24"/>
        </w:rPr>
      </w:pPr>
    </w:p>
    <w:p w14:paraId="2C0E1684" w14:textId="5C8AE6DD" w:rsidR="00845FFC" w:rsidRPr="005D04F8" w:rsidRDefault="00367A64" w:rsidP="000C41E1">
      <w:pPr>
        <w:pStyle w:val="Sinespaciado1"/>
        <w:ind w:left="567"/>
        <w:jc w:val="both"/>
        <w:rPr>
          <w:rFonts w:ascii="Times New Roman" w:hAnsi="Times New Roman"/>
          <w:sz w:val="24"/>
          <w:szCs w:val="24"/>
        </w:rPr>
      </w:pPr>
      <w:r w:rsidRPr="005D04F8">
        <w:rPr>
          <w:rFonts w:ascii="Times New Roman" w:hAnsi="Times New Roman"/>
          <w:sz w:val="24"/>
          <w:szCs w:val="24"/>
        </w:rPr>
        <w:t>Una vez terminado el Plazo de Disposición el Acreditado deberá mantener el Saldo Objetivo del Fondo de Reserva en términos de la Cláusula Sexta del presente Contrato</w:t>
      </w:r>
      <w:r w:rsidR="00E85485" w:rsidRPr="005D04F8">
        <w:rPr>
          <w:rFonts w:ascii="Times New Roman" w:hAnsi="Times New Roman"/>
          <w:sz w:val="24"/>
          <w:szCs w:val="24"/>
        </w:rPr>
        <w:t>.</w:t>
      </w:r>
    </w:p>
    <w:p w14:paraId="33829454" w14:textId="77777777" w:rsidR="00654199" w:rsidRPr="005D04F8" w:rsidRDefault="00654199" w:rsidP="00900EFC">
      <w:pPr>
        <w:pStyle w:val="Prrafodelista"/>
        <w:rPr>
          <w:rFonts w:eastAsia="Calibri"/>
          <w:sz w:val="24"/>
          <w:szCs w:val="24"/>
          <w:lang w:val="es-MX" w:eastAsia="en-US"/>
        </w:rPr>
      </w:pPr>
    </w:p>
    <w:p w14:paraId="33813435" w14:textId="77777777" w:rsidR="0043426D" w:rsidRPr="005D04F8" w:rsidRDefault="00870E8C" w:rsidP="00031E37">
      <w:pPr>
        <w:numPr>
          <w:ilvl w:val="0"/>
          <w:numId w:val="7"/>
        </w:numPr>
        <w:ind w:left="567" w:hanging="567"/>
        <w:jc w:val="both"/>
        <w:rPr>
          <w:sz w:val="24"/>
          <w:szCs w:val="24"/>
          <w:lang w:val="es-MX"/>
        </w:rPr>
      </w:pPr>
      <w:r w:rsidRPr="005D04F8">
        <w:rPr>
          <w:sz w:val="24"/>
          <w:szCs w:val="24"/>
          <w:lang w:val="es-MX"/>
        </w:rPr>
        <w:t>Destinar los recursos del Crédito exclusivamente a los conceptos señalados en la Cláusula Tercera del presente Contrato.</w:t>
      </w:r>
      <w:r w:rsidR="00212E87" w:rsidRPr="005D04F8">
        <w:rPr>
          <w:sz w:val="24"/>
          <w:szCs w:val="24"/>
          <w:lang w:val="es-MX"/>
        </w:rPr>
        <w:t xml:space="preserve"> </w:t>
      </w:r>
    </w:p>
    <w:p w14:paraId="7EBC98FC" w14:textId="3715F925" w:rsidR="0043426D" w:rsidRPr="005D04F8" w:rsidRDefault="0043426D" w:rsidP="00CC5C75">
      <w:pPr>
        <w:pStyle w:val="Sinespaciado1"/>
        <w:ind w:left="567"/>
        <w:jc w:val="both"/>
        <w:rPr>
          <w:rFonts w:ascii="Times New Roman" w:hAnsi="Times New Roman"/>
          <w:sz w:val="24"/>
          <w:szCs w:val="24"/>
        </w:rPr>
      </w:pPr>
    </w:p>
    <w:p w14:paraId="6103D572" w14:textId="0A275034" w:rsidR="00CC5C75" w:rsidRPr="0076186B" w:rsidRDefault="00CC5C75" w:rsidP="00CC5C75">
      <w:pPr>
        <w:pStyle w:val="Sinespaciado1"/>
        <w:ind w:left="567"/>
        <w:jc w:val="both"/>
        <w:rPr>
          <w:rFonts w:ascii="Times New Roman" w:hAnsi="Times New Roman"/>
          <w:sz w:val="24"/>
          <w:szCs w:val="24"/>
        </w:rPr>
      </w:pPr>
      <w:r w:rsidRPr="0076186B">
        <w:rPr>
          <w:rFonts w:ascii="Times New Roman" w:hAnsi="Times New Roman"/>
          <w:sz w:val="24"/>
          <w:szCs w:val="24"/>
        </w:rPr>
        <w:t xml:space="preserve">[Cuando el importe del Crédito no sea suficiente para cubrir los conceptos asociados al destino del Crédito, el Acreditado se obliga a cubrir los faltantes respectivos con recursos ajenos al Crédito hasta su total terminación. </w:t>
      </w:r>
      <w:r w:rsidR="00033BB8" w:rsidRPr="0076186B">
        <w:rPr>
          <w:rFonts w:ascii="Times New Roman" w:hAnsi="Times New Roman"/>
          <w:sz w:val="24"/>
          <w:szCs w:val="24"/>
        </w:rPr>
        <w:t>En otras palabras, para mayor precisión, el importe de cada Disposición deberá ser suficiente para cubrir los conceptos (parciales o totales) identificados en cada Solicitud de Disposición o, en su defecto, el Acreditado deberá cubrir el faltante con recursos propios.</w:t>
      </w:r>
      <w:r w:rsidRPr="0076186B">
        <w:rPr>
          <w:rFonts w:ascii="Times New Roman" w:hAnsi="Times New Roman"/>
          <w:sz w:val="24"/>
          <w:szCs w:val="24"/>
        </w:rPr>
        <w:t>]</w:t>
      </w:r>
      <w:r w:rsidR="00033BB8" w:rsidRPr="0076186B">
        <w:rPr>
          <w:rStyle w:val="Refdenotaalpie"/>
          <w:rFonts w:ascii="Times New Roman" w:hAnsi="Times New Roman"/>
          <w:sz w:val="24"/>
          <w:szCs w:val="24"/>
        </w:rPr>
        <w:footnoteReference w:id="31"/>
      </w:r>
    </w:p>
    <w:p w14:paraId="54FDD964" w14:textId="77777777" w:rsidR="00CC5C75" w:rsidRPr="0076186B" w:rsidRDefault="00CC5C75" w:rsidP="00CC5C75">
      <w:pPr>
        <w:pStyle w:val="Sinespaciado1"/>
        <w:ind w:left="567"/>
        <w:jc w:val="both"/>
        <w:rPr>
          <w:rFonts w:ascii="Times New Roman" w:hAnsi="Times New Roman"/>
          <w:sz w:val="24"/>
          <w:szCs w:val="24"/>
        </w:rPr>
      </w:pPr>
    </w:p>
    <w:p w14:paraId="328AEA5D" w14:textId="00ADCB50" w:rsidR="00212DE1" w:rsidRPr="005D04F8" w:rsidRDefault="00923959" w:rsidP="00D10C73">
      <w:pPr>
        <w:pStyle w:val="Prrafodelista"/>
        <w:numPr>
          <w:ilvl w:val="0"/>
          <w:numId w:val="7"/>
        </w:numPr>
        <w:ind w:left="567" w:hanging="567"/>
        <w:jc w:val="both"/>
        <w:rPr>
          <w:sz w:val="24"/>
          <w:szCs w:val="24"/>
          <w:lang w:val="es-MX"/>
        </w:rPr>
      </w:pPr>
      <w:r w:rsidRPr="0076186B">
        <w:rPr>
          <w:sz w:val="24"/>
          <w:szCs w:val="24"/>
          <w:lang w:val="es-MX"/>
        </w:rPr>
        <w:t xml:space="preserve">Publicar en su portal de Internet o en cualquier otra fuente pública, </w:t>
      </w:r>
      <w:r w:rsidR="00C15197" w:rsidRPr="0076186B">
        <w:rPr>
          <w:sz w:val="24"/>
          <w:szCs w:val="24"/>
          <w:lang w:val="es-MX"/>
        </w:rPr>
        <w:t>la información financiera</w:t>
      </w:r>
      <w:r w:rsidR="004F3EB7" w:rsidRPr="0076186B">
        <w:rPr>
          <w:sz w:val="24"/>
          <w:szCs w:val="24"/>
          <w:lang w:val="es-MX"/>
        </w:rPr>
        <w:t xml:space="preserve"> trimestral</w:t>
      </w:r>
      <w:r w:rsidR="00C15197" w:rsidRPr="0076186B">
        <w:rPr>
          <w:sz w:val="24"/>
          <w:szCs w:val="24"/>
          <w:lang w:val="es-MX"/>
        </w:rPr>
        <w:t xml:space="preserve"> a</w:t>
      </w:r>
      <w:r w:rsidR="00C15197" w:rsidRPr="005D04F8">
        <w:rPr>
          <w:sz w:val="24"/>
          <w:szCs w:val="24"/>
          <w:lang w:val="es-MX"/>
        </w:rPr>
        <w:t xml:space="preserve"> que se refiere </w:t>
      </w:r>
      <w:r w:rsidRPr="005D04F8">
        <w:rPr>
          <w:sz w:val="24"/>
          <w:szCs w:val="24"/>
          <w:lang w:val="es-MX"/>
        </w:rPr>
        <w:t xml:space="preserve">el artículo 58 de la Ley </w:t>
      </w:r>
      <w:r w:rsidR="00C15197" w:rsidRPr="005D04F8">
        <w:rPr>
          <w:sz w:val="24"/>
          <w:szCs w:val="24"/>
          <w:lang w:val="es-MX"/>
        </w:rPr>
        <w:t xml:space="preserve">General </w:t>
      </w:r>
      <w:r w:rsidRPr="005D04F8">
        <w:rPr>
          <w:sz w:val="24"/>
          <w:szCs w:val="24"/>
          <w:lang w:val="es-MX"/>
        </w:rPr>
        <w:t>de Contabilidad Gubernamental</w:t>
      </w:r>
      <w:r w:rsidR="00E54A1D" w:rsidRPr="005D04F8">
        <w:rPr>
          <w:sz w:val="24"/>
          <w:szCs w:val="24"/>
          <w:lang w:val="es-MX"/>
        </w:rPr>
        <w:t xml:space="preserve"> en los plazos señalados en dicho artículo</w:t>
      </w:r>
      <w:r w:rsidRPr="005D04F8">
        <w:rPr>
          <w:sz w:val="24"/>
          <w:szCs w:val="24"/>
          <w:lang w:val="es-MX"/>
        </w:rPr>
        <w:t>.</w:t>
      </w:r>
    </w:p>
    <w:p w14:paraId="265D6EB7" w14:textId="77777777" w:rsidR="0077365E" w:rsidRPr="005D04F8" w:rsidRDefault="0077365E" w:rsidP="0077365E">
      <w:pPr>
        <w:pStyle w:val="Prrafodelista"/>
        <w:ind w:left="567"/>
        <w:jc w:val="both"/>
        <w:rPr>
          <w:sz w:val="24"/>
          <w:szCs w:val="24"/>
          <w:lang w:val="es-MX"/>
        </w:rPr>
      </w:pPr>
    </w:p>
    <w:p w14:paraId="3D897D36" w14:textId="77777777" w:rsidR="00A9742E" w:rsidRDefault="0077365E" w:rsidP="00A9742E">
      <w:pPr>
        <w:pStyle w:val="Prrafodelista"/>
        <w:numPr>
          <w:ilvl w:val="0"/>
          <w:numId w:val="7"/>
        </w:numPr>
        <w:ind w:left="567" w:hanging="567"/>
        <w:jc w:val="both"/>
        <w:rPr>
          <w:sz w:val="24"/>
          <w:szCs w:val="24"/>
          <w:lang w:val="es-MX"/>
        </w:rPr>
      </w:pPr>
      <w:r w:rsidRPr="005D04F8">
        <w:rPr>
          <w:sz w:val="24"/>
          <w:szCs w:val="24"/>
          <w:lang w:val="es-MX"/>
        </w:rPr>
        <w:t xml:space="preserve">Incluir anualmente en su Presupuesto de Egresos, la partida o las partidas necesarias para cubrir los pagos de capital e intereses que se originen por el ejercicio </w:t>
      </w:r>
      <w:r w:rsidR="00FA5656" w:rsidRPr="005D04F8">
        <w:rPr>
          <w:sz w:val="24"/>
          <w:szCs w:val="24"/>
          <w:lang w:val="es-MX"/>
        </w:rPr>
        <w:t>de los financiamientos del Acreditado</w:t>
      </w:r>
      <w:r w:rsidRPr="005D04F8">
        <w:rPr>
          <w:sz w:val="24"/>
          <w:szCs w:val="24"/>
          <w:lang w:val="es-MX"/>
        </w:rPr>
        <w:t>.</w:t>
      </w:r>
    </w:p>
    <w:p w14:paraId="5E9558A8" w14:textId="77777777" w:rsidR="00A9742E" w:rsidRPr="00A9742E" w:rsidRDefault="00A9742E" w:rsidP="00A9742E">
      <w:pPr>
        <w:pStyle w:val="Prrafodelista"/>
        <w:rPr>
          <w:sz w:val="24"/>
          <w:szCs w:val="24"/>
          <w:lang w:val="es-MX"/>
        </w:rPr>
      </w:pPr>
    </w:p>
    <w:p w14:paraId="4445E093" w14:textId="18F04E2C" w:rsidR="00A9742E" w:rsidRDefault="001C671F" w:rsidP="00A9742E">
      <w:pPr>
        <w:pStyle w:val="Prrafodelista"/>
        <w:numPr>
          <w:ilvl w:val="0"/>
          <w:numId w:val="7"/>
        </w:numPr>
        <w:ind w:left="567" w:hanging="567"/>
        <w:jc w:val="both"/>
        <w:rPr>
          <w:sz w:val="24"/>
          <w:szCs w:val="24"/>
          <w:lang w:val="es-MX"/>
        </w:rPr>
      </w:pPr>
      <w:r w:rsidRPr="00A9742E">
        <w:rPr>
          <w:sz w:val="24"/>
          <w:szCs w:val="24"/>
          <w:lang w:val="es-MX"/>
        </w:rPr>
        <w:t>[</w:t>
      </w:r>
      <w:r w:rsidR="00A9742E" w:rsidRPr="00A9742E">
        <w:rPr>
          <w:sz w:val="24"/>
          <w:szCs w:val="24"/>
          <w:lang w:val="es-MX"/>
        </w:rPr>
        <w:t>A la par de la última solicitud de disposición, como condición para su procedencia, el Acreditado deberá presentar</w:t>
      </w:r>
      <w:r w:rsidR="00A9742E">
        <w:rPr>
          <w:sz w:val="24"/>
          <w:szCs w:val="24"/>
          <w:lang w:val="es-MX"/>
        </w:rPr>
        <w:t>,</w:t>
      </w:r>
      <w:r w:rsidR="00A9742E" w:rsidRPr="00A9742E">
        <w:rPr>
          <w:sz w:val="24"/>
          <w:szCs w:val="24"/>
          <w:lang w:val="es-MX"/>
        </w:rPr>
        <w:t xml:space="preserve"> conjuntamente el oficio signado por el Secretario de la Contraloría del Estado, mediante el cual certifique que la totalidad de los recursos del Crédito fueron aplicados en términos de lo que se estipula en el presente Contrato y que los comprobantes verificados a través del ejercicio de sus facultades de fiscalización, cumplen con los requisitos que señala la legislación y normatividad fiscal vigente. Asimismo, deberá certificar que los recursos de la última disposición se encuentran devengados y en espera de la aplicación de los mismos en las obras pactadas. Deberá anexarse un listado de las obras y/o adquisiciones realizadas. </w:t>
      </w:r>
    </w:p>
    <w:p w14:paraId="47C55300" w14:textId="77777777" w:rsidR="00A9742E" w:rsidRPr="00A9742E" w:rsidRDefault="00A9742E" w:rsidP="00A9742E">
      <w:pPr>
        <w:pStyle w:val="Prrafodelista"/>
        <w:rPr>
          <w:sz w:val="24"/>
          <w:szCs w:val="24"/>
          <w:lang w:val="es-MX"/>
        </w:rPr>
      </w:pPr>
    </w:p>
    <w:p w14:paraId="4DEBA5B9" w14:textId="779FFEBF" w:rsidR="00A9742E" w:rsidRPr="00A9742E" w:rsidRDefault="00A9742E" w:rsidP="00A9742E">
      <w:pPr>
        <w:pStyle w:val="Prrafodelista"/>
        <w:ind w:left="567"/>
        <w:jc w:val="both"/>
        <w:rPr>
          <w:sz w:val="24"/>
          <w:szCs w:val="24"/>
          <w:lang w:val="es-MX"/>
        </w:rPr>
      </w:pPr>
      <w:r w:rsidRPr="00A9742E">
        <w:rPr>
          <w:sz w:val="24"/>
          <w:szCs w:val="24"/>
          <w:lang w:val="es-MX"/>
        </w:rPr>
        <w:t>Respecto al último desembolso, el Acreditado asume la responsabilidad de verificar que efectivamente se lleve a cabo la aplicación de los recursos conforme a lo estipulado en el Contrato y que los recursos de esa última disposición se utilizarán para cubrir los montos establecidos en la solicitud de disposición y en los términos contenidos en la certificación que realice la Secretaría de la Contraloría del Estado.</w:t>
      </w:r>
    </w:p>
    <w:p w14:paraId="1A9F28DE" w14:textId="77777777" w:rsidR="00A9742E" w:rsidRPr="00A9742E" w:rsidRDefault="00A9742E" w:rsidP="00A9742E">
      <w:pPr>
        <w:pStyle w:val="Prrafodelista"/>
        <w:ind w:left="1004"/>
        <w:jc w:val="both"/>
        <w:rPr>
          <w:sz w:val="24"/>
          <w:szCs w:val="24"/>
          <w:lang w:val="es-MX"/>
        </w:rPr>
      </w:pPr>
    </w:p>
    <w:p w14:paraId="6E7163D1" w14:textId="336884CD" w:rsidR="001C671F" w:rsidRPr="0076186B" w:rsidRDefault="00A9742E" w:rsidP="00A9742E">
      <w:pPr>
        <w:pStyle w:val="Prrafodelista"/>
        <w:ind w:left="567"/>
        <w:jc w:val="both"/>
        <w:rPr>
          <w:sz w:val="24"/>
          <w:szCs w:val="24"/>
          <w:lang w:val="es-MX"/>
        </w:rPr>
      </w:pPr>
      <w:r w:rsidRPr="00A9742E">
        <w:rPr>
          <w:sz w:val="24"/>
          <w:szCs w:val="24"/>
          <w:lang w:val="es-MX"/>
        </w:rPr>
        <w:t>En caso de incumplimiento, inconsistencia o irregularidad que pudiera detectarse en cualquier momento durante la vigencia del Crédito</w:t>
      </w:r>
      <w:r>
        <w:rPr>
          <w:sz w:val="24"/>
          <w:szCs w:val="24"/>
          <w:lang w:val="es-MX"/>
        </w:rPr>
        <w:t>,</w:t>
      </w:r>
      <w:r w:rsidRPr="00A9742E">
        <w:rPr>
          <w:sz w:val="24"/>
          <w:szCs w:val="24"/>
          <w:lang w:val="es-MX"/>
        </w:rPr>
        <w:t xml:space="preserve"> el Acreditante dará vista a los </w:t>
      </w:r>
      <w:r w:rsidRPr="00A9742E">
        <w:rPr>
          <w:sz w:val="24"/>
          <w:szCs w:val="24"/>
          <w:lang w:val="es-MX"/>
        </w:rPr>
        <w:lastRenderedPageBreak/>
        <w:t>órganos fiscalizadores competentes con copia al Órgano Interno de Control del Estado, dentro de los 10 (diez) Días</w:t>
      </w:r>
      <w:r>
        <w:rPr>
          <w:sz w:val="24"/>
          <w:szCs w:val="24"/>
          <w:lang w:val="es-MX"/>
        </w:rPr>
        <w:t xml:space="preserve"> Hábiles</w:t>
      </w:r>
      <w:r w:rsidRPr="00A9742E">
        <w:rPr>
          <w:sz w:val="24"/>
          <w:szCs w:val="24"/>
          <w:lang w:val="es-MX"/>
        </w:rPr>
        <w:t xml:space="preserve"> posteriores a la fecha en que se debió entregar la comprobación de recursos.</w:t>
      </w:r>
      <w:r w:rsidR="001C671F" w:rsidRPr="0076186B">
        <w:rPr>
          <w:sz w:val="24"/>
          <w:szCs w:val="24"/>
          <w:lang w:val="es-MX"/>
        </w:rPr>
        <w:t>]</w:t>
      </w:r>
      <w:r w:rsidR="001C671F" w:rsidRPr="0076186B">
        <w:rPr>
          <w:rStyle w:val="Refdenotaalpie"/>
          <w:sz w:val="24"/>
          <w:szCs w:val="24"/>
          <w:lang w:val="es-MX"/>
        </w:rPr>
        <w:footnoteReference w:id="32"/>
      </w:r>
    </w:p>
    <w:p w14:paraId="0F0F3E0B" w14:textId="77777777" w:rsidR="001C671F" w:rsidRPr="0076186B" w:rsidRDefault="001C671F" w:rsidP="001C671F">
      <w:pPr>
        <w:pStyle w:val="Prrafodelista"/>
        <w:ind w:left="567"/>
        <w:jc w:val="both"/>
        <w:rPr>
          <w:sz w:val="24"/>
          <w:szCs w:val="24"/>
          <w:lang w:val="es-MX"/>
        </w:rPr>
      </w:pPr>
    </w:p>
    <w:p w14:paraId="56CBDBE0" w14:textId="0D94D6A5" w:rsidR="001C671F" w:rsidRPr="0076186B" w:rsidRDefault="001C671F" w:rsidP="001C671F">
      <w:pPr>
        <w:pStyle w:val="Prrafodelista"/>
        <w:numPr>
          <w:ilvl w:val="0"/>
          <w:numId w:val="7"/>
        </w:numPr>
        <w:ind w:left="567" w:hanging="567"/>
        <w:jc w:val="both"/>
        <w:rPr>
          <w:color w:val="000000"/>
          <w:sz w:val="24"/>
          <w:szCs w:val="24"/>
          <w:lang w:eastAsia="es-MX"/>
        </w:rPr>
      </w:pPr>
      <w:r w:rsidRPr="0076186B">
        <w:rPr>
          <w:color w:val="000000"/>
          <w:sz w:val="24"/>
          <w:szCs w:val="24"/>
          <w:lang w:eastAsia="es-MX"/>
        </w:rPr>
        <w:t>[El Acreditado otorgará al Acreditante las facilidades requeridas para que lleve a cabo las inspecciones que resulten necesarias, incluyendo la visita física de los proyectos financiados, a efecto de verificar que se ha cumplido en su totalidad con las acciones asociadas al destino del crédito.]</w:t>
      </w:r>
      <w:r w:rsidRPr="0076186B">
        <w:rPr>
          <w:rStyle w:val="Refdenotaalpie"/>
          <w:color w:val="000000"/>
          <w:sz w:val="24"/>
          <w:szCs w:val="24"/>
          <w:lang w:eastAsia="es-MX"/>
        </w:rPr>
        <w:footnoteReference w:id="33"/>
      </w:r>
    </w:p>
    <w:p w14:paraId="21FB3D41" w14:textId="77777777" w:rsidR="00827249" w:rsidRPr="0076186B" w:rsidRDefault="00827249" w:rsidP="00827249">
      <w:pPr>
        <w:pStyle w:val="Prrafodelista"/>
        <w:ind w:left="567"/>
        <w:jc w:val="both"/>
        <w:rPr>
          <w:color w:val="000000"/>
          <w:sz w:val="24"/>
          <w:szCs w:val="24"/>
          <w:lang w:eastAsia="es-MX"/>
        </w:rPr>
      </w:pPr>
    </w:p>
    <w:p w14:paraId="6717DC85" w14:textId="5337EF7D" w:rsidR="00743EDB" w:rsidRPr="0076186B" w:rsidRDefault="007B2FEF" w:rsidP="00743EDB">
      <w:pPr>
        <w:pStyle w:val="Prrafodelista"/>
        <w:numPr>
          <w:ilvl w:val="0"/>
          <w:numId w:val="7"/>
        </w:numPr>
        <w:ind w:left="567" w:hanging="567"/>
        <w:jc w:val="both"/>
        <w:rPr>
          <w:sz w:val="24"/>
          <w:szCs w:val="24"/>
          <w:lang w:val="es-MX"/>
        </w:rPr>
      </w:pPr>
      <w:r w:rsidRPr="0076186B">
        <w:rPr>
          <w:sz w:val="24"/>
          <w:szCs w:val="24"/>
          <w:lang w:val="es-MX"/>
        </w:rPr>
        <w:t>[</w:t>
      </w:r>
      <w:r w:rsidR="00743EDB" w:rsidRPr="0076186B">
        <w:rPr>
          <w:sz w:val="24"/>
          <w:szCs w:val="24"/>
          <w:lang w:val="es-MX"/>
        </w:rPr>
        <w:t xml:space="preserve">Realizar aportaciones adicionales de recursos en términos de la Cláusula Quinta, apartado (B) del Fideicomiso con el fin de conservar un Aforo de </w:t>
      </w:r>
      <w:bookmarkStart w:id="20" w:name="_Hlk52299678"/>
      <w:r w:rsidR="00BF7283" w:rsidRPr="0076186B">
        <w:rPr>
          <w:sz w:val="24"/>
          <w:szCs w:val="24"/>
          <w:lang w:val="es-MX"/>
        </w:rPr>
        <w:t>1.5</w:t>
      </w:r>
      <w:r w:rsidR="00743EDB" w:rsidRPr="0076186B">
        <w:rPr>
          <w:sz w:val="24"/>
          <w:szCs w:val="24"/>
          <w:lang w:val="es-MX"/>
        </w:rPr>
        <w:t xml:space="preserve"> (</w:t>
      </w:r>
      <w:r w:rsidR="00BF7283" w:rsidRPr="0076186B">
        <w:rPr>
          <w:sz w:val="24"/>
          <w:szCs w:val="24"/>
          <w:lang w:val="es-MX"/>
        </w:rPr>
        <w:t>uno punto cinco</w:t>
      </w:r>
      <w:r w:rsidR="00743EDB" w:rsidRPr="0076186B">
        <w:rPr>
          <w:sz w:val="24"/>
          <w:szCs w:val="24"/>
          <w:lang w:val="es-MX"/>
        </w:rPr>
        <w:t>)</w:t>
      </w:r>
      <w:bookmarkEnd w:id="20"/>
      <w:r w:rsidR="00743EDB" w:rsidRPr="0076186B">
        <w:rPr>
          <w:sz w:val="24"/>
          <w:szCs w:val="24"/>
          <w:lang w:val="es-MX"/>
        </w:rPr>
        <w:t xml:space="preserve"> veces a 1 (uno) durante toda la vigencia del Crédito. Para efectos de lo anterior, se deberá seguir el procedimiento que se señala a continuación: </w:t>
      </w:r>
    </w:p>
    <w:p w14:paraId="1973DB1F" w14:textId="77777777" w:rsidR="00743EDB" w:rsidRPr="0076186B" w:rsidRDefault="00743EDB" w:rsidP="00743EDB">
      <w:pPr>
        <w:jc w:val="both"/>
        <w:rPr>
          <w:sz w:val="24"/>
          <w:szCs w:val="24"/>
          <w:lang w:val="es-MX"/>
        </w:rPr>
      </w:pPr>
    </w:p>
    <w:p w14:paraId="0CA9F0F5" w14:textId="77777777" w:rsidR="00743EDB" w:rsidRPr="0076186B" w:rsidRDefault="00743EDB" w:rsidP="00743EDB">
      <w:pPr>
        <w:pStyle w:val="Prrafodelista"/>
        <w:numPr>
          <w:ilvl w:val="0"/>
          <w:numId w:val="24"/>
        </w:numPr>
        <w:ind w:left="927"/>
        <w:contextualSpacing/>
        <w:jc w:val="both"/>
        <w:rPr>
          <w:sz w:val="24"/>
          <w:szCs w:val="24"/>
        </w:rPr>
      </w:pPr>
      <w:r w:rsidRPr="0076186B">
        <w:rPr>
          <w:sz w:val="24"/>
          <w:szCs w:val="24"/>
        </w:rPr>
        <w:t xml:space="preserve">En Fecha de Cálculo del Aforo, el Acreditado deberá calcular el Aforo. </w:t>
      </w:r>
    </w:p>
    <w:p w14:paraId="6E8D9F6C" w14:textId="77777777" w:rsidR="00743EDB" w:rsidRPr="0076186B" w:rsidRDefault="00743EDB" w:rsidP="00743EDB">
      <w:pPr>
        <w:pStyle w:val="Prrafodelista"/>
        <w:ind w:left="915"/>
        <w:jc w:val="both"/>
        <w:rPr>
          <w:sz w:val="24"/>
          <w:szCs w:val="24"/>
        </w:rPr>
      </w:pPr>
    </w:p>
    <w:p w14:paraId="4A29E9D2" w14:textId="52C7040A" w:rsidR="00743EDB" w:rsidRPr="0076186B" w:rsidRDefault="00743EDB" w:rsidP="00743EDB">
      <w:pPr>
        <w:pStyle w:val="Prrafodelista"/>
        <w:numPr>
          <w:ilvl w:val="0"/>
          <w:numId w:val="24"/>
        </w:numPr>
        <w:ind w:left="927"/>
        <w:contextualSpacing/>
        <w:jc w:val="both"/>
        <w:rPr>
          <w:sz w:val="24"/>
          <w:szCs w:val="24"/>
        </w:rPr>
      </w:pPr>
      <w:r w:rsidRPr="0076186B">
        <w:rPr>
          <w:sz w:val="24"/>
          <w:szCs w:val="24"/>
        </w:rPr>
        <w:t xml:space="preserve">En caso de que, del cálculo señalado en el inciso a. anterior, resulte un Aforo menor a </w:t>
      </w:r>
      <w:r w:rsidR="00BF7283" w:rsidRPr="0076186B">
        <w:rPr>
          <w:sz w:val="24"/>
          <w:szCs w:val="24"/>
          <w:lang w:val="es-MX"/>
        </w:rPr>
        <w:t>1.5 (uno punto cinco)</w:t>
      </w:r>
      <w:r w:rsidRPr="0076186B">
        <w:rPr>
          <w:sz w:val="24"/>
          <w:szCs w:val="24"/>
        </w:rPr>
        <w:t xml:space="preserve"> veces a 1 (uno), el Acreditado deberá, en esa misma Fecha de Cálculo del Aforo, entregar al Fiduciario, con copia para el Acreditante, una notificación de aportación adicional en términos de la Cláusula Quinta, apartado (B) del Fideicomiso, sustancialmente en términos del </w:t>
      </w:r>
      <w:r w:rsidRPr="0076186B">
        <w:rPr>
          <w:bCs/>
          <w:sz w:val="24"/>
          <w:szCs w:val="24"/>
        </w:rPr>
        <w:t xml:space="preserve">Anexo “Ñ” del Fideicomiso, llenado sustancialmente en términos del documento que se acompaña al presente como </w:t>
      </w:r>
      <w:r w:rsidRPr="0076186B">
        <w:rPr>
          <w:b/>
          <w:sz w:val="24"/>
          <w:szCs w:val="24"/>
        </w:rPr>
        <w:t>Anexo “</w:t>
      </w:r>
      <w:r w:rsidR="007D2F28" w:rsidRPr="0076186B">
        <w:rPr>
          <w:b/>
          <w:sz w:val="24"/>
          <w:szCs w:val="24"/>
        </w:rPr>
        <w:t>H</w:t>
      </w:r>
      <w:r w:rsidRPr="0076186B">
        <w:rPr>
          <w:b/>
          <w:sz w:val="24"/>
          <w:szCs w:val="24"/>
        </w:rPr>
        <w:t>”</w:t>
      </w:r>
      <w:r w:rsidRPr="0076186B">
        <w:rPr>
          <w:sz w:val="24"/>
          <w:szCs w:val="24"/>
        </w:rPr>
        <w:t xml:space="preserve">. A más tardar el Día Hábil siguiente a aquél en que el Acreditado reciba del Fiduciario la confirmación de la aplicación de los recursos de la aportación adicional a los que se refiere este inciso, el Acreditado deberá enviar al Acreditante una copia de dicha confirmación al respecto. </w:t>
      </w:r>
    </w:p>
    <w:p w14:paraId="44FBF33B" w14:textId="77777777" w:rsidR="00743EDB" w:rsidRPr="0076186B" w:rsidRDefault="00743EDB" w:rsidP="00743EDB">
      <w:pPr>
        <w:ind w:left="207"/>
        <w:jc w:val="both"/>
        <w:rPr>
          <w:sz w:val="24"/>
          <w:szCs w:val="24"/>
        </w:rPr>
      </w:pPr>
    </w:p>
    <w:p w14:paraId="10AF0563" w14:textId="252CC70A" w:rsidR="00743EDB" w:rsidRPr="0076186B" w:rsidRDefault="00743EDB" w:rsidP="00743EDB">
      <w:pPr>
        <w:pStyle w:val="Prrafodelista"/>
        <w:numPr>
          <w:ilvl w:val="0"/>
          <w:numId w:val="24"/>
        </w:numPr>
        <w:ind w:left="927"/>
        <w:contextualSpacing/>
        <w:jc w:val="both"/>
        <w:rPr>
          <w:sz w:val="24"/>
          <w:szCs w:val="24"/>
        </w:rPr>
      </w:pPr>
      <w:r w:rsidRPr="0076186B">
        <w:rPr>
          <w:sz w:val="24"/>
          <w:szCs w:val="24"/>
        </w:rPr>
        <w:t xml:space="preserve">En caso de que, del cálculo del Aforo, resulte un Aforo igual o mayor a </w:t>
      </w:r>
      <w:r w:rsidR="00BF7283" w:rsidRPr="0076186B">
        <w:rPr>
          <w:sz w:val="24"/>
          <w:szCs w:val="24"/>
          <w:lang w:val="es-MX"/>
        </w:rPr>
        <w:t>1.5 (uno punto cinco)</w:t>
      </w:r>
      <w:r w:rsidRPr="0076186B">
        <w:rPr>
          <w:sz w:val="24"/>
          <w:szCs w:val="24"/>
        </w:rPr>
        <w:t xml:space="preserve"> veces a 1 (uno), el Acreditado deberá notificarlo al Acreditante sustancialmente en términos del documento que se acompaña al presente como </w:t>
      </w:r>
      <w:r w:rsidRPr="0076186B">
        <w:rPr>
          <w:b/>
          <w:bCs/>
          <w:sz w:val="24"/>
          <w:szCs w:val="24"/>
          <w:u w:val="single"/>
        </w:rPr>
        <w:t>Anexo “</w:t>
      </w:r>
      <w:r w:rsidR="007D2F28" w:rsidRPr="0076186B">
        <w:rPr>
          <w:b/>
          <w:bCs/>
          <w:sz w:val="24"/>
          <w:szCs w:val="24"/>
          <w:u w:val="single"/>
        </w:rPr>
        <w:t>I</w:t>
      </w:r>
      <w:r w:rsidRPr="0076186B">
        <w:rPr>
          <w:b/>
          <w:bCs/>
          <w:sz w:val="24"/>
          <w:szCs w:val="24"/>
          <w:u w:val="single"/>
        </w:rPr>
        <w:t>”</w:t>
      </w:r>
      <w:r w:rsidRPr="0076186B">
        <w:rPr>
          <w:sz w:val="24"/>
          <w:szCs w:val="24"/>
        </w:rPr>
        <w:t>, adjuntando copia de la documentación que lo soporte.</w:t>
      </w:r>
    </w:p>
    <w:p w14:paraId="256E7079" w14:textId="77777777" w:rsidR="00743EDB" w:rsidRPr="0076186B" w:rsidRDefault="00743EDB" w:rsidP="00743EDB">
      <w:pPr>
        <w:ind w:left="284"/>
        <w:jc w:val="both"/>
        <w:rPr>
          <w:sz w:val="24"/>
          <w:szCs w:val="24"/>
        </w:rPr>
      </w:pPr>
    </w:p>
    <w:p w14:paraId="18DD8CB4" w14:textId="0D9D022A" w:rsidR="00743EDB" w:rsidRPr="0076186B" w:rsidRDefault="00743EDB" w:rsidP="00743EDB">
      <w:pPr>
        <w:ind w:left="567"/>
        <w:jc w:val="both"/>
        <w:rPr>
          <w:sz w:val="24"/>
          <w:szCs w:val="24"/>
          <w:lang w:val="es-MX"/>
        </w:rPr>
      </w:pPr>
      <w:r w:rsidRPr="0076186B">
        <w:rPr>
          <w:sz w:val="24"/>
          <w:szCs w:val="24"/>
          <w:lang w:val="es-MX"/>
        </w:rPr>
        <w:t xml:space="preserve">Para evitar dudas, en caso de que, en la Fecha de Cálculo del Aforo, los recursos que hayan ingresado a la Cuenta Individual del Crédito no sean suficientes para alcanzar el Aforo de </w:t>
      </w:r>
      <w:r w:rsidR="00BF7283" w:rsidRPr="0076186B">
        <w:rPr>
          <w:sz w:val="24"/>
          <w:szCs w:val="24"/>
          <w:lang w:val="es-MX"/>
        </w:rPr>
        <w:t>1.5 (uno punto cinco)</w:t>
      </w:r>
      <w:r w:rsidRPr="0076186B">
        <w:rPr>
          <w:sz w:val="24"/>
          <w:szCs w:val="24"/>
          <w:lang w:val="es-MX"/>
        </w:rPr>
        <w:t xml:space="preserve"> veces a 1 (uno), el Acreditado no estará obligado a destinar un porcentaje mayor de Participaciones como fuente de pago del presente Crédito, sino que recuperará el Aforo de </w:t>
      </w:r>
      <w:r w:rsidR="00BF7283" w:rsidRPr="0076186B">
        <w:rPr>
          <w:sz w:val="24"/>
          <w:szCs w:val="24"/>
          <w:lang w:val="es-MX"/>
        </w:rPr>
        <w:t>1.5 (uno punto cinco)</w:t>
      </w:r>
      <w:r w:rsidRPr="0076186B">
        <w:rPr>
          <w:sz w:val="24"/>
          <w:szCs w:val="24"/>
          <w:lang w:val="es-MX"/>
        </w:rPr>
        <w:t xml:space="preserve"> veces a 1 (uno) realizando las aportaciones adicionales señalados en el presente numeral.</w:t>
      </w:r>
    </w:p>
    <w:p w14:paraId="066B9875" w14:textId="77777777" w:rsidR="00743EDB" w:rsidRPr="0076186B" w:rsidRDefault="00743EDB" w:rsidP="00743EDB">
      <w:pPr>
        <w:ind w:left="567"/>
        <w:jc w:val="both"/>
        <w:rPr>
          <w:sz w:val="24"/>
          <w:szCs w:val="24"/>
          <w:lang w:val="es-MX"/>
        </w:rPr>
      </w:pPr>
    </w:p>
    <w:p w14:paraId="68C4636B" w14:textId="59B22C35" w:rsidR="00743EDB" w:rsidRPr="0076186B" w:rsidRDefault="00743EDB" w:rsidP="00743EDB">
      <w:pPr>
        <w:ind w:left="567"/>
        <w:jc w:val="both"/>
        <w:rPr>
          <w:sz w:val="24"/>
          <w:szCs w:val="24"/>
          <w:lang w:val="es-MX"/>
        </w:rPr>
      </w:pPr>
      <w:r w:rsidRPr="0076186B">
        <w:rPr>
          <w:sz w:val="24"/>
          <w:szCs w:val="24"/>
          <w:lang w:val="es-MX"/>
        </w:rPr>
        <w:t>El presente numeral deberá transcribirse en la sección de “Consideraciones particulares” del Sumario que se presente al Fiduciario para efectos de la inscripción del presente Crédito en el Registro del Fideicomiso.</w:t>
      </w:r>
      <w:r w:rsidR="007B2FEF" w:rsidRPr="0076186B">
        <w:rPr>
          <w:sz w:val="24"/>
          <w:szCs w:val="24"/>
          <w:lang w:val="es-MX"/>
        </w:rPr>
        <w:t>]</w:t>
      </w:r>
      <w:r w:rsidR="007B2FEF" w:rsidRPr="0076186B">
        <w:rPr>
          <w:rStyle w:val="Refdenotaalpie"/>
          <w:sz w:val="24"/>
          <w:szCs w:val="24"/>
          <w:lang w:val="es-MX"/>
        </w:rPr>
        <w:footnoteReference w:id="34"/>
      </w:r>
    </w:p>
    <w:p w14:paraId="5126F270" w14:textId="77777777" w:rsidR="00743EDB" w:rsidRPr="0076186B" w:rsidRDefault="00743EDB" w:rsidP="00743EDB">
      <w:pPr>
        <w:ind w:left="567" w:hanging="283"/>
        <w:jc w:val="both"/>
        <w:rPr>
          <w:sz w:val="24"/>
          <w:szCs w:val="24"/>
          <w:lang w:val="es-MX"/>
        </w:rPr>
      </w:pPr>
    </w:p>
    <w:p w14:paraId="5E2F821C" w14:textId="16BC7D72" w:rsidR="00743EDB" w:rsidRPr="0076186B" w:rsidRDefault="007B2FEF" w:rsidP="00743EDB">
      <w:pPr>
        <w:pStyle w:val="Sinespaciado1"/>
        <w:numPr>
          <w:ilvl w:val="0"/>
          <w:numId w:val="7"/>
        </w:numPr>
        <w:ind w:left="567" w:hanging="567"/>
        <w:jc w:val="both"/>
        <w:rPr>
          <w:rFonts w:ascii="Times New Roman" w:hAnsi="Times New Roman"/>
          <w:sz w:val="24"/>
          <w:szCs w:val="24"/>
        </w:rPr>
      </w:pPr>
      <w:r w:rsidRPr="0076186B">
        <w:rPr>
          <w:rFonts w:ascii="Times New Roman" w:hAnsi="Times New Roman"/>
          <w:iCs/>
          <w:sz w:val="24"/>
          <w:szCs w:val="24"/>
        </w:rPr>
        <w:t>[</w:t>
      </w:r>
      <w:r w:rsidR="00743EDB" w:rsidRPr="0076186B">
        <w:rPr>
          <w:rFonts w:ascii="Times New Roman" w:hAnsi="Times New Roman"/>
          <w:iCs/>
          <w:sz w:val="24"/>
          <w:szCs w:val="24"/>
        </w:rPr>
        <w:t>Abstenerse de contratar Financiamiento Neto anual por encima del Techo de Financiamiento Neto que corresponda, de acuerdo al Nivel de Endeudamiento que se señalan a continuación:</w:t>
      </w:r>
    </w:p>
    <w:p w14:paraId="5F9F5AB1" w14:textId="77777777" w:rsidR="00743EDB" w:rsidRPr="0076186B" w:rsidRDefault="00743EDB" w:rsidP="00743EDB">
      <w:pPr>
        <w:jc w:val="both"/>
        <w:rPr>
          <w:iCs/>
          <w:sz w:val="24"/>
          <w:szCs w:val="24"/>
          <w:lang w:val="es-MX"/>
        </w:rPr>
      </w:pPr>
    </w:p>
    <w:p w14:paraId="7F670F10" w14:textId="77777777" w:rsidR="00743EDB" w:rsidRPr="0076186B" w:rsidRDefault="00743EDB" w:rsidP="00743EDB">
      <w:pPr>
        <w:ind w:left="567"/>
        <w:jc w:val="both"/>
        <w:rPr>
          <w:iCs/>
          <w:sz w:val="24"/>
          <w:szCs w:val="24"/>
        </w:rPr>
      </w:pPr>
      <w:r w:rsidRPr="0076186B">
        <w:rPr>
          <w:iCs/>
          <w:sz w:val="24"/>
          <w:szCs w:val="24"/>
        </w:rPr>
        <w:t>(i)</w:t>
      </w:r>
      <w:r w:rsidRPr="0076186B">
        <w:rPr>
          <w:iCs/>
          <w:sz w:val="24"/>
          <w:szCs w:val="24"/>
        </w:rPr>
        <w:tab/>
        <w:t xml:space="preserve">Bajo un Endeudamiento Sostenible, corresponderá un Techo de Financiamiento Neto de hasta el equivalente al 15% (quince por ciento) de los Ingresos de Libre Disposición del Acreditado; </w:t>
      </w:r>
    </w:p>
    <w:p w14:paraId="2FB9E60E" w14:textId="77777777" w:rsidR="00743EDB" w:rsidRPr="0076186B" w:rsidRDefault="00743EDB" w:rsidP="00743EDB">
      <w:pPr>
        <w:ind w:left="567"/>
        <w:jc w:val="both"/>
        <w:rPr>
          <w:iCs/>
          <w:sz w:val="24"/>
          <w:szCs w:val="24"/>
        </w:rPr>
      </w:pPr>
      <w:r w:rsidRPr="0076186B">
        <w:rPr>
          <w:iCs/>
          <w:sz w:val="24"/>
          <w:szCs w:val="24"/>
        </w:rPr>
        <w:t> </w:t>
      </w:r>
    </w:p>
    <w:p w14:paraId="09BB69B3" w14:textId="77777777" w:rsidR="00743EDB" w:rsidRPr="0076186B" w:rsidRDefault="00743EDB" w:rsidP="00743EDB">
      <w:pPr>
        <w:ind w:left="567"/>
        <w:jc w:val="both"/>
        <w:rPr>
          <w:iCs/>
          <w:sz w:val="24"/>
          <w:szCs w:val="24"/>
        </w:rPr>
      </w:pPr>
      <w:r w:rsidRPr="0076186B">
        <w:rPr>
          <w:iCs/>
          <w:sz w:val="24"/>
          <w:szCs w:val="24"/>
        </w:rPr>
        <w:t>(ii)</w:t>
      </w:r>
      <w:r w:rsidRPr="0076186B">
        <w:rPr>
          <w:iCs/>
          <w:sz w:val="24"/>
          <w:szCs w:val="24"/>
        </w:rPr>
        <w:tab/>
        <w:t xml:space="preserve">Bajo un Endeudamiento en Observación tendrá como Techo de Financiamiento Neto el equivalente al 5% (cinco por ciento) de los Ingresos de Libre Disposición del Acreditado, y </w:t>
      </w:r>
    </w:p>
    <w:p w14:paraId="75D2BDDC" w14:textId="77777777" w:rsidR="00743EDB" w:rsidRPr="0076186B" w:rsidRDefault="00743EDB" w:rsidP="00743EDB">
      <w:pPr>
        <w:ind w:left="567"/>
        <w:jc w:val="both"/>
        <w:rPr>
          <w:iCs/>
          <w:sz w:val="24"/>
          <w:szCs w:val="24"/>
        </w:rPr>
      </w:pPr>
      <w:r w:rsidRPr="0076186B">
        <w:rPr>
          <w:iCs/>
          <w:sz w:val="24"/>
          <w:szCs w:val="24"/>
        </w:rPr>
        <w:t> </w:t>
      </w:r>
    </w:p>
    <w:p w14:paraId="30CA85DA" w14:textId="77777777" w:rsidR="00743EDB" w:rsidRPr="0076186B" w:rsidRDefault="00743EDB" w:rsidP="00743EDB">
      <w:pPr>
        <w:ind w:left="567"/>
        <w:jc w:val="both"/>
        <w:rPr>
          <w:iCs/>
          <w:sz w:val="24"/>
          <w:szCs w:val="24"/>
        </w:rPr>
      </w:pPr>
      <w:r w:rsidRPr="0076186B">
        <w:rPr>
          <w:iCs/>
          <w:sz w:val="24"/>
          <w:szCs w:val="24"/>
        </w:rPr>
        <w:t xml:space="preserve">(iii) </w:t>
      </w:r>
      <w:r w:rsidRPr="0076186B">
        <w:rPr>
          <w:iCs/>
          <w:sz w:val="24"/>
          <w:szCs w:val="24"/>
        </w:rPr>
        <w:tab/>
        <w:t xml:space="preserve">Bajo un nivel de Endeudamiento Elevado tendrá un Techo de Financiamiento Neto igual a 0 (cero). </w:t>
      </w:r>
    </w:p>
    <w:p w14:paraId="647DC972" w14:textId="77777777" w:rsidR="00743EDB" w:rsidRPr="0076186B" w:rsidRDefault="00743EDB" w:rsidP="00743EDB">
      <w:pPr>
        <w:pStyle w:val="Sinespaciado1"/>
        <w:ind w:left="567"/>
        <w:jc w:val="both"/>
        <w:rPr>
          <w:rFonts w:ascii="Times New Roman" w:hAnsi="Times New Roman"/>
          <w:iCs/>
          <w:sz w:val="24"/>
          <w:szCs w:val="24"/>
          <w:lang w:val="es-ES_tradnl"/>
        </w:rPr>
      </w:pPr>
    </w:p>
    <w:p w14:paraId="48A5FEAB" w14:textId="77777777" w:rsidR="00743EDB" w:rsidRPr="0076186B" w:rsidRDefault="00743EDB" w:rsidP="00743EDB">
      <w:pPr>
        <w:ind w:left="567"/>
        <w:jc w:val="both"/>
        <w:rPr>
          <w:iCs/>
          <w:sz w:val="24"/>
          <w:szCs w:val="24"/>
        </w:rPr>
      </w:pPr>
      <w:r w:rsidRPr="0076186B">
        <w:rPr>
          <w:iCs/>
          <w:sz w:val="24"/>
          <w:szCs w:val="24"/>
        </w:rPr>
        <w:t>Sin perjuicio de lo anterior, el Acreditado podrá contratar Financiamiento Neto adicional al permitido conforme al presente numeral, hasta por el monto de Financiamiento Neto necesario para solventar las causas que generaron el Balance Presupuestario de Recursos Disponible negativo cuando:</w:t>
      </w:r>
    </w:p>
    <w:p w14:paraId="2327C150" w14:textId="77777777" w:rsidR="00743EDB" w:rsidRPr="0076186B" w:rsidRDefault="00743EDB" w:rsidP="00743EDB">
      <w:pPr>
        <w:tabs>
          <w:tab w:val="left" w:pos="567"/>
        </w:tabs>
        <w:jc w:val="both"/>
        <w:rPr>
          <w:iCs/>
          <w:sz w:val="24"/>
          <w:szCs w:val="24"/>
        </w:rPr>
      </w:pPr>
    </w:p>
    <w:p w14:paraId="472FCFB6" w14:textId="77777777" w:rsidR="00743EDB" w:rsidRPr="0076186B" w:rsidRDefault="00743EDB" w:rsidP="00743EDB">
      <w:pPr>
        <w:pStyle w:val="Prrafodelista"/>
        <w:numPr>
          <w:ilvl w:val="0"/>
          <w:numId w:val="22"/>
        </w:numPr>
        <w:tabs>
          <w:tab w:val="left" w:pos="567"/>
        </w:tabs>
        <w:ind w:left="567" w:firstLine="0"/>
        <w:jc w:val="both"/>
        <w:rPr>
          <w:iCs/>
          <w:sz w:val="24"/>
          <w:szCs w:val="24"/>
        </w:rPr>
      </w:pPr>
      <w:r w:rsidRPr="0076186B">
        <w:rPr>
          <w:iCs/>
          <w:sz w:val="24"/>
          <w:szCs w:val="24"/>
        </w:rPr>
        <w:t xml:space="preserve">Se presente una caída en el producto interno bruto nacional en términos reales, y lo anterior origine una caída en las Participaciones con respecto a lo aprobado en el Presupuesto de Egresos de la Federación, y ésta no logre compensarse con los recursos que, en su caso, se reciban del Fondo de Estabilización de los Ingresos de las Entidades Federativas en los términos del artículo 19 de la Ley Federal de Presupuesto y Responsabilidad Hacendaria; </w:t>
      </w:r>
    </w:p>
    <w:p w14:paraId="1040550F" w14:textId="77777777" w:rsidR="00743EDB" w:rsidRPr="0076186B" w:rsidRDefault="00743EDB" w:rsidP="00743EDB">
      <w:pPr>
        <w:tabs>
          <w:tab w:val="left" w:pos="567"/>
        </w:tabs>
        <w:ind w:left="567"/>
        <w:jc w:val="both"/>
        <w:rPr>
          <w:iCs/>
          <w:sz w:val="24"/>
          <w:szCs w:val="24"/>
        </w:rPr>
      </w:pPr>
    </w:p>
    <w:p w14:paraId="0F0BCF0F" w14:textId="77777777" w:rsidR="00743EDB" w:rsidRPr="0076186B" w:rsidRDefault="00743EDB" w:rsidP="00743EDB">
      <w:pPr>
        <w:pStyle w:val="Prrafodelista"/>
        <w:numPr>
          <w:ilvl w:val="0"/>
          <w:numId w:val="22"/>
        </w:numPr>
        <w:tabs>
          <w:tab w:val="left" w:pos="567"/>
        </w:tabs>
        <w:ind w:left="567" w:firstLine="0"/>
        <w:jc w:val="both"/>
        <w:rPr>
          <w:iCs/>
          <w:sz w:val="24"/>
          <w:szCs w:val="24"/>
        </w:rPr>
      </w:pPr>
      <w:r w:rsidRPr="0076186B">
        <w:rPr>
          <w:iCs/>
          <w:sz w:val="24"/>
          <w:szCs w:val="24"/>
        </w:rPr>
        <w:t xml:space="preserve">Sea necesario cubrir el costo de la reconstrucción provocada por los desastres naturales declarados en los términos de la Ley General de Protección Civil, o </w:t>
      </w:r>
    </w:p>
    <w:p w14:paraId="5313252D" w14:textId="77777777" w:rsidR="00743EDB" w:rsidRPr="0076186B" w:rsidRDefault="00743EDB" w:rsidP="00743EDB">
      <w:pPr>
        <w:tabs>
          <w:tab w:val="left" w:pos="567"/>
        </w:tabs>
        <w:ind w:left="567"/>
        <w:jc w:val="both"/>
        <w:rPr>
          <w:iCs/>
          <w:sz w:val="24"/>
          <w:szCs w:val="24"/>
        </w:rPr>
      </w:pPr>
    </w:p>
    <w:p w14:paraId="20860811" w14:textId="77777777" w:rsidR="00743EDB" w:rsidRPr="0076186B" w:rsidRDefault="00743EDB" w:rsidP="00743EDB">
      <w:pPr>
        <w:pStyle w:val="Prrafodelista"/>
        <w:numPr>
          <w:ilvl w:val="0"/>
          <w:numId w:val="22"/>
        </w:numPr>
        <w:tabs>
          <w:tab w:val="left" w:pos="567"/>
        </w:tabs>
        <w:ind w:left="567" w:firstLine="0"/>
        <w:jc w:val="both"/>
        <w:rPr>
          <w:iCs/>
          <w:sz w:val="24"/>
          <w:szCs w:val="24"/>
        </w:rPr>
      </w:pPr>
      <w:r w:rsidRPr="0076186B">
        <w:rPr>
          <w:iCs/>
          <w:sz w:val="24"/>
          <w:szCs w:val="24"/>
        </w:rPr>
        <w:t>Se tenga la necesidad de prever un costo mayor al 2% (dos por ciento) del Gasto No Etiquetado observado en el Presupuesto de Egresos del ejercicio fiscal inmediato anterior, derivado de la implementación de ordenamientos jurídicos o medidas de política fiscal que, en ejercicios fiscales posteriores, contribuyan a mejorar ampliamente el Balance Presupuestario de Recursos Disponibles negativo, ya sea porque generen mayores ingresos o menores gastos permanentes; es decir, que el valor presente neto de dicha medida supere ampliamente el costo de la misma en el ejercicio fiscal que se implemente.</w:t>
      </w:r>
    </w:p>
    <w:p w14:paraId="50F02A0C" w14:textId="77777777" w:rsidR="00743EDB" w:rsidRPr="0076186B" w:rsidRDefault="00743EDB" w:rsidP="00743EDB">
      <w:pPr>
        <w:pStyle w:val="Sinespaciado1"/>
        <w:ind w:left="567"/>
        <w:jc w:val="both"/>
        <w:rPr>
          <w:rFonts w:ascii="Times New Roman" w:hAnsi="Times New Roman"/>
          <w:sz w:val="24"/>
          <w:szCs w:val="24"/>
          <w:lang w:val="es-ES_tradnl"/>
        </w:rPr>
      </w:pPr>
    </w:p>
    <w:p w14:paraId="2889FF34" w14:textId="77777777" w:rsidR="00743EDB" w:rsidRPr="0076186B" w:rsidRDefault="00743EDB" w:rsidP="00743EDB">
      <w:pPr>
        <w:pStyle w:val="Sinespaciado1"/>
        <w:ind w:left="567"/>
        <w:jc w:val="both"/>
        <w:rPr>
          <w:rFonts w:ascii="Times New Roman" w:hAnsi="Times New Roman"/>
          <w:sz w:val="24"/>
          <w:szCs w:val="24"/>
        </w:rPr>
      </w:pPr>
      <w:r w:rsidRPr="0076186B">
        <w:rPr>
          <w:rFonts w:ascii="Times New Roman" w:hAnsi="Times New Roman"/>
          <w:sz w:val="24"/>
          <w:szCs w:val="24"/>
        </w:rPr>
        <w:t xml:space="preserve">Para efectos de lo anterior, y para determinar el Nivel de Endeudamiento en el que se encuentra el Estado, el Acreditado atenderá a los siguientes rangos: </w:t>
      </w:r>
    </w:p>
    <w:p w14:paraId="5110367F" w14:textId="77777777" w:rsidR="00743EDB" w:rsidRPr="0076186B" w:rsidRDefault="00743EDB" w:rsidP="00743EDB">
      <w:pPr>
        <w:jc w:val="both"/>
        <w:rPr>
          <w:sz w:val="24"/>
          <w:szCs w:val="24"/>
        </w:rPr>
      </w:pPr>
    </w:p>
    <w:p w14:paraId="76078059" w14:textId="77777777" w:rsidR="00743EDB" w:rsidRPr="0076186B" w:rsidRDefault="00743EDB" w:rsidP="00743EDB">
      <w:pPr>
        <w:pStyle w:val="Prrafodelista"/>
        <w:numPr>
          <w:ilvl w:val="0"/>
          <w:numId w:val="23"/>
        </w:numPr>
        <w:contextualSpacing/>
        <w:jc w:val="both"/>
        <w:rPr>
          <w:sz w:val="24"/>
          <w:szCs w:val="24"/>
        </w:rPr>
      </w:pPr>
      <w:r w:rsidRPr="0076186B">
        <w:rPr>
          <w:sz w:val="24"/>
          <w:szCs w:val="24"/>
        </w:rPr>
        <w:t>Los valores que determinan los límites de los rangos bajo, medio y alto del Indicador de Deuda Pública y Obligaciones sobre Ingresos de Libre Disposición de las Entidades Federativas son:</w:t>
      </w:r>
    </w:p>
    <w:p w14:paraId="18D3CAD9" w14:textId="77777777" w:rsidR="00743EDB" w:rsidRPr="0076186B" w:rsidRDefault="00743EDB" w:rsidP="00743EDB">
      <w:pPr>
        <w:jc w:val="both"/>
        <w:rPr>
          <w:sz w:val="24"/>
          <w:szCs w:val="24"/>
        </w:rPr>
      </w:pPr>
    </w:p>
    <w:tbl>
      <w:tblPr>
        <w:tblW w:w="5101" w:type="dxa"/>
        <w:tblInd w:w="2686" w:type="dxa"/>
        <w:tblCellMar>
          <w:left w:w="0" w:type="dxa"/>
          <w:right w:w="0" w:type="dxa"/>
        </w:tblCellMar>
        <w:tblLook w:val="04A0" w:firstRow="1" w:lastRow="0" w:firstColumn="1" w:lastColumn="0" w:noHBand="0" w:noVBand="1"/>
      </w:tblPr>
      <w:tblGrid>
        <w:gridCol w:w="1819"/>
        <w:gridCol w:w="3282"/>
      </w:tblGrid>
      <w:tr w:rsidR="00743EDB" w:rsidRPr="0076186B" w14:paraId="7C9BFE88" w14:textId="77777777" w:rsidTr="00612BD6">
        <w:trPr>
          <w:trHeight w:val="20"/>
        </w:trPr>
        <w:tc>
          <w:tcPr>
            <w:tcW w:w="1819" w:type="dxa"/>
            <w:tcBorders>
              <w:top w:val="single" w:sz="8" w:space="0" w:color="000000"/>
              <w:left w:val="single" w:sz="8" w:space="0" w:color="000000"/>
              <w:bottom w:val="single" w:sz="8" w:space="0" w:color="000000"/>
              <w:right w:val="single" w:sz="8" w:space="0" w:color="000000"/>
            </w:tcBorders>
            <w:noWrap/>
            <w:tcMar>
              <w:top w:w="0" w:type="dxa"/>
              <w:left w:w="72" w:type="dxa"/>
              <w:bottom w:w="0" w:type="dxa"/>
              <w:right w:w="72" w:type="dxa"/>
            </w:tcMar>
            <w:hideMark/>
          </w:tcPr>
          <w:p w14:paraId="1019ABB2" w14:textId="77777777" w:rsidR="00743EDB" w:rsidRPr="0076186B" w:rsidRDefault="00743EDB" w:rsidP="00612BD6">
            <w:pPr>
              <w:jc w:val="center"/>
              <w:rPr>
                <w:sz w:val="22"/>
                <w:szCs w:val="22"/>
                <w:lang w:eastAsia="es-MX"/>
              </w:rPr>
            </w:pPr>
            <w:r w:rsidRPr="0076186B">
              <w:rPr>
                <w:b/>
                <w:bCs/>
                <w:sz w:val="22"/>
                <w:szCs w:val="22"/>
                <w:lang w:eastAsia="es-MX"/>
              </w:rPr>
              <w:lastRenderedPageBreak/>
              <w:t>Rango</w:t>
            </w:r>
          </w:p>
        </w:tc>
        <w:tc>
          <w:tcPr>
            <w:tcW w:w="3282" w:type="dxa"/>
            <w:tcBorders>
              <w:top w:val="single" w:sz="8" w:space="0" w:color="000000"/>
              <w:left w:val="nil"/>
              <w:bottom w:val="single" w:sz="8" w:space="0" w:color="000000"/>
              <w:right w:val="single" w:sz="8" w:space="0" w:color="000000"/>
            </w:tcBorders>
            <w:tcMar>
              <w:top w:w="0" w:type="dxa"/>
              <w:left w:w="72" w:type="dxa"/>
              <w:bottom w:w="0" w:type="dxa"/>
              <w:right w:w="72" w:type="dxa"/>
            </w:tcMar>
            <w:hideMark/>
          </w:tcPr>
          <w:p w14:paraId="43DC7C5E" w14:textId="77777777" w:rsidR="00743EDB" w:rsidRPr="0076186B" w:rsidRDefault="00743EDB" w:rsidP="00612BD6">
            <w:pPr>
              <w:jc w:val="center"/>
              <w:rPr>
                <w:sz w:val="22"/>
                <w:szCs w:val="22"/>
                <w:lang w:eastAsia="es-MX"/>
              </w:rPr>
            </w:pPr>
            <w:r w:rsidRPr="0076186B">
              <w:rPr>
                <w:b/>
                <w:bCs/>
                <w:sz w:val="22"/>
                <w:szCs w:val="22"/>
                <w:lang w:eastAsia="es-MX"/>
              </w:rPr>
              <w:t>Límites</w:t>
            </w:r>
          </w:p>
        </w:tc>
      </w:tr>
      <w:tr w:rsidR="00743EDB" w:rsidRPr="0076186B" w14:paraId="1FC07670"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0780A630" w14:textId="77777777" w:rsidR="00743EDB" w:rsidRPr="0076186B" w:rsidRDefault="00743EDB" w:rsidP="00612BD6">
            <w:pPr>
              <w:jc w:val="center"/>
              <w:rPr>
                <w:sz w:val="22"/>
                <w:szCs w:val="22"/>
                <w:lang w:eastAsia="es-MX"/>
              </w:rPr>
            </w:pPr>
            <w:r w:rsidRPr="0076186B">
              <w:rPr>
                <w:sz w:val="22"/>
                <w:szCs w:val="22"/>
                <w:lang w:eastAsia="es-MX"/>
              </w:rPr>
              <w:t>Rango Bajo</w:t>
            </w:r>
          </w:p>
        </w:tc>
        <w:tc>
          <w:tcPr>
            <w:tcW w:w="3282" w:type="dxa"/>
            <w:tcBorders>
              <w:top w:val="nil"/>
              <w:left w:val="nil"/>
              <w:bottom w:val="single" w:sz="8" w:space="0" w:color="000000"/>
              <w:right w:val="single" w:sz="8" w:space="0" w:color="000000"/>
            </w:tcBorders>
            <w:tcMar>
              <w:top w:w="0" w:type="dxa"/>
              <w:left w:w="72" w:type="dxa"/>
              <w:bottom w:w="0" w:type="dxa"/>
              <w:right w:w="72" w:type="dxa"/>
            </w:tcMar>
            <w:hideMark/>
          </w:tcPr>
          <w:p w14:paraId="6D743FCC" w14:textId="77777777" w:rsidR="00743EDB" w:rsidRPr="0076186B" w:rsidRDefault="00743EDB" w:rsidP="00612BD6">
            <w:pPr>
              <w:jc w:val="center"/>
              <w:rPr>
                <w:sz w:val="22"/>
                <w:szCs w:val="22"/>
                <w:lang w:eastAsia="es-MX"/>
              </w:rPr>
            </w:pPr>
            <w:r w:rsidRPr="0076186B">
              <w:rPr>
                <w:sz w:val="22"/>
                <w:szCs w:val="22"/>
                <w:lang w:eastAsia="es-MX"/>
              </w:rPr>
              <w:t>Menor o igual al 100%</w:t>
            </w:r>
          </w:p>
        </w:tc>
      </w:tr>
      <w:tr w:rsidR="00743EDB" w:rsidRPr="0076186B" w14:paraId="4F8B8CFC"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358C6DF2" w14:textId="77777777" w:rsidR="00743EDB" w:rsidRPr="0076186B" w:rsidRDefault="00743EDB" w:rsidP="00612BD6">
            <w:pPr>
              <w:jc w:val="center"/>
              <w:rPr>
                <w:sz w:val="22"/>
                <w:szCs w:val="22"/>
                <w:lang w:eastAsia="es-MX"/>
              </w:rPr>
            </w:pPr>
            <w:r w:rsidRPr="0076186B">
              <w:rPr>
                <w:sz w:val="22"/>
                <w:szCs w:val="22"/>
                <w:lang w:eastAsia="es-MX"/>
              </w:rPr>
              <w:t>Rango Medio</w:t>
            </w:r>
          </w:p>
        </w:tc>
        <w:tc>
          <w:tcPr>
            <w:tcW w:w="3282" w:type="dxa"/>
            <w:tcBorders>
              <w:top w:val="nil"/>
              <w:left w:val="nil"/>
              <w:bottom w:val="single" w:sz="8" w:space="0" w:color="000000"/>
              <w:right w:val="single" w:sz="8" w:space="0" w:color="000000"/>
            </w:tcBorders>
            <w:tcMar>
              <w:top w:w="0" w:type="dxa"/>
              <w:left w:w="72" w:type="dxa"/>
              <w:bottom w:w="0" w:type="dxa"/>
              <w:right w:w="72" w:type="dxa"/>
            </w:tcMar>
            <w:vAlign w:val="center"/>
            <w:hideMark/>
          </w:tcPr>
          <w:p w14:paraId="6762ACC9" w14:textId="77777777" w:rsidR="00743EDB" w:rsidRPr="0076186B" w:rsidRDefault="00743EDB" w:rsidP="00612BD6">
            <w:pPr>
              <w:jc w:val="center"/>
              <w:rPr>
                <w:sz w:val="22"/>
                <w:szCs w:val="22"/>
                <w:lang w:eastAsia="es-MX"/>
              </w:rPr>
            </w:pPr>
            <w:r w:rsidRPr="0076186B">
              <w:rPr>
                <w:sz w:val="22"/>
                <w:szCs w:val="22"/>
                <w:lang w:eastAsia="es-MX"/>
              </w:rPr>
              <w:t>Mayor al 100% pero menor o igual al 200%</w:t>
            </w:r>
          </w:p>
        </w:tc>
      </w:tr>
      <w:tr w:rsidR="00743EDB" w:rsidRPr="0076186B" w14:paraId="1E834531"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37AC83F4" w14:textId="77777777" w:rsidR="00743EDB" w:rsidRPr="0076186B" w:rsidRDefault="00743EDB" w:rsidP="00612BD6">
            <w:pPr>
              <w:jc w:val="center"/>
              <w:rPr>
                <w:sz w:val="22"/>
                <w:szCs w:val="22"/>
                <w:lang w:eastAsia="es-MX"/>
              </w:rPr>
            </w:pPr>
            <w:r w:rsidRPr="0076186B">
              <w:rPr>
                <w:sz w:val="22"/>
                <w:szCs w:val="22"/>
                <w:lang w:eastAsia="es-MX"/>
              </w:rPr>
              <w:t>Rango Alto</w:t>
            </w:r>
          </w:p>
        </w:tc>
        <w:tc>
          <w:tcPr>
            <w:tcW w:w="3282" w:type="dxa"/>
            <w:tcBorders>
              <w:top w:val="nil"/>
              <w:left w:val="nil"/>
              <w:bottom w:val="single" w:sz="8" w:space="0" w:color="000000"/>
              <w:right w:val="single" w:sz="8" w:space="0" w:color="000000"/>
            </w:tcBorders>
            <w:tcMar>
              <w:top w:w="0" w:type="dxa"/>
              <w:left w:w="72" w:type="dxa"/>
              <w:bottom w:w="0" w:type="dxa"/>
              <w:right w:w="72" w:type="dxa"/>
            </w:tcMar>
            <w:hideMark/>
          </w:tcPr>
          <w:p w14:paraId="704EEA66" w14:textId="77777777" w:rsidR="00743EDB" w:rsidRPr="0076186B" w:rsidRDefault="00743EDB" w:rsidP="00612BD6">
            <w:pPr>
              <w:jc w:val="center"/>
              <w:rPr>
                <w:sz w:val="22"/>
                <w:szCs w:val="22"/>
                <w:lang w:eastAsia="es-MX"/>
              </w:rPr>
            </w:pPr>
            <w:r w:rsidRPr="0076186B">
              <w:rPr>
                <w:sz w:val="22"/>
                <w:szCs w:val="22"/>
                <w:lang w:eastAsia="es-MX"/>
              </w:rPr>
              <w:t>Mayor al 200%</w:t>
            </w:r>
          </w:p>
        </w:tc>
      </w:tr>
    </w:tbl>
    <w:p w14:paraId="2D021F46" w14:textId="77777777" w:rsidR="00743EDB" w:rsidRPr="0076186B" w:rsidRDefault="00743EDB" w:rsidP="00743EDB">
      <w:pPr>
        <w:jc w:val="both"/>
        <w:rPr>
          <w:sz w:val="22"/>
          <w:szCs w:val="22"/>
        </w:rPr>
      </w:pPr>
    </w:p>
    <w:p w14:paraId="45769C4B" w14:textId="77777777" w:rsidR="00743EDB" w:rsidRPr="0076186B" w:rsidRDefault="00743EDB" w:rsidP="00743EDB">
      <w:pPr>
        <w:pStyle w:val="Prrafodelista"/>
        <w:numPr>
          <w:ilvl w:val="0"/>
          <w:numId w:val="23"/>
        </w:numPr>
        <w:contextualSpacing/>
        <w:jc w:val="both"/>
        <w:rPr>
          <w:sz w:val="24"/>
          <w:szCs w:val="24"/>
        </w:rPr>
      </w:pPr>
      <w:r w:rsidRPr="0076186B">
        <w:rPr>
          <w:sz w:val="24"/>
          <w:szCs w:val="24"/>
        </w:rPr>
        <w:t>Los valores que determinan los límites de los rangos bajo, medio y alto del Indicador de Servicio de la Deuda y Obligaciones sobre Ingresos de Libre Disposición de las Entidades Federativas son:</w:t>
      </w:r>
    </w:p>
    <w:p w14:paraId="7256B73E" w14:textId="77777777" w:rsidR="00743EDB" w:rsidRPr="0076186B" w:rsidRDefault="00743EDB" w:rsidP="00743EDB">
      <w:pPr>
        <w:jc w:val="both"/>
        <w:rPr>
          <w:sz w:val="22"/>
          <w:szCs w:val="22"/>
        </w:rPr>
      </w:pPr>
    </w:p>
    <w:tbl>
      <w:tblPr>
        <w:tblW w:w="5101" w:type="dxa"/>
        <w:tblInd w:w="2686" w:type="dxa"/>
        <w:tblCellMar>
          <w:left w:w="0" w:type="dxa"/>
          <w:right w:w="0" w:type="dxa"/>
        </w:tblCellMar>
        <w:tblLook w:val="04A0" w:firstRow="1" w:lastRow="0" w:firstColumn="1" w:lastColumn="0" w:noHBand="0" w:noVBand="1"/>
      </w:tblPr>
      <w:tblGrid>
        <w:gridCol w:w="1819"/>
        <w:gridCol w:w="3282"/>
      </w:tblGrid>
      <w:tr w:rsidR="00743EDB" w:rsidRPr="0076186B" w14:paraId="2450BAFF" w14:textId="77777777" w:rsidTr="00612BD6">
        <w:trPr>
          <w:trHeight w:val="20"/>
        </w:trPr>
        <w:tc>
          <w:tcPr>
            <w:tcW w:w="1819" w:type="dxa"/>
            <w:tcBorders>
              <w:top w:val="single" w:sz="8" w:space="0" w:color="000000"/>
              <w:left w:val="single" w:sz="8" w:space="0" w:color="000000"/>
              <w:bottom w:val="single" w:sz="8" w:space="0" w:color="000000"/>
              <w:right w:val="single" w:sz="8" w:space="0" w:color="000000"/>
            </w:tcBorders>
            <w:noWrap/>
            <w:tcMar>
              <w:top w:w="0" w:type="dxa"/>
              <w:left w:w="72" w:type="dxa"/>
              <w:bottom w:w="0" w:type="dxa"/>
              <w:right w:w="72" w:type="dxa"/>
            </w:tcMar>
            <w:hideMark/>
          </w:tcPr>
          <w:p w14:paraId="03C0C91A"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b/>
                <w:bCs/>
                <w:lang w:eastAsia="es-MX"/>
              </w:rPr>
              <w:t>Rango</w:t>
            </w:r>
          </w:p>
        </w:tc>
        <w:tc>
          <w:tcPr>
            <w:tcW w:w="3282" w:type="dxa"/>
            <w:tcBorders>
              <w:top w:val="single" w:sz="8" w:space="0" w:color="000000"/>
              <w:left w:val="nil"/>
              <w:bottom w:val="single" w:sz="8" w:space="0" w:color="000000"/>
              <w:right w:val="single" w:sz="8" w:space="0" w:color="000000"/>
            </w:tcBorders>
            <w:tcMar>
              <w:top w:w="0" w:type="dxa"/>
              <w:left w:w="72" w:type="dxa"/>
              <w:bottom w:w="0" w:type="dxa"/>
              <w:right w:w="72" w:type="dxa"/>
            </w:tcMar>
            <w:hideMark/>
          </w:tcPr>
          <w:p w14:paraId="15EF9C6D"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b/>
                <w:bCs/>
                <w:lang w:eastAsia="es-MX"/>
              </w:rPr>
              <w:t>Límites</w:t>
            </w:r>
          </w:p>
        </w:tc>
      </w:tr>
      <w:tr w:rsidR="00743EDB" w:rsidRPr="0076186B" w14:paraId="406D5CFD"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4822815B"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Rango Bajo</w:t>
            </w:r>
          </w:p>
        </w:tc>
        <w:tc>
          <w:tcPr>
            <w:tcW w:w="3282" w:type="dxa"/>
            <w:tcBorders>
              <w:top w:val="nil"/>
              <w:left w:val="nil"/>
              <w:bottom w:val="single" w:sz="8" w:space="0" w:color="000000"/>
              <w:right w:val="single" w:sz="8" w:space="0" w:color="000000"/>
            </w:tcBorders>
            <w:tcMar>
              <w:top w:w="0" w:type="dxa"/>
              <w:left w:w="72" w:type="dxa"/>
              <w:bottom w:w="0" w:type="dxa"/>
              <w:right w:w="72" w:type="dxa"/>
            </w:tcMar>
            <w:hideMark/>
          </w:tcPr>
          <w:p w14:paraId="6EC96D27"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Menor o igual al 7.5%</w:t>
            </w:r>
          </w:p>
        </w:tc>
      </w:tr>
      <w:tr w:rsidR="00743EDB" w:rsidRPr="0076186B" w14:paraId="6B60DD31"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3E953E6F"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Rango Medio</w:t>
            </w:r>
          </w:p>
        </w:tc>
        <w:tc>
          <w:tcPr>
            <w:tcW w:w="3282" w:type="dxa"/>
            <w:tcBorders>
              <w:top w:val="nil"/>
              <w:left w:val="nil"/>
              <w:bottom w:val="single" w:sz="8" w:space="0" w:color="000000"/>
              <w:right w:val="single" w:sz="8" w:space="0" w:color="000000"/>
            </w:tcBorders>
            <w:tcMar>
              <w:top w:w="0" w:type="dxa"/>
              <w:left w:w="72" w:type="dxa"/>
              <w:bottom w:w="0" w:type="dxa"/>
              <w:right w:w="72" w:type="dxa"/>
            </w:tcMar>
            <w:vAlign w:val="center"/>
            <w:hideMark/>
          </w:tcPr>
          <w:p w14:paraId="7E891112"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Mayor al 7.5% pero menor o igual al 15%</w:t>
            </w:r>
          </w:p>
        </w:tc>
      </w:tr>
      <w:tr w:rsidR="00743EDB" w:rsidRPr="0076186B" w14:paraId="6D9EAD40"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7E12922A"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Rango Alto</w:t>
            </w:r>
          </w:p>
        </w:tc>
        <w:tc>
          <w:tcPr>
            <w:tcW w:w="3282" w:type="dxa"/>
            <w:tcBorders>
              <w:top w:val="nil"/>
              <w:left w:val="nil"/>
              <w:bottom w:val="single" w:sz="8" w:space="0" w:color="000000"/>
              <w:right w:val="single" w:sz="8" w:space="0" w:color="000000"/>
            </w:tcBorders>
            <w:tcMar>
              <w:top w:w="0" w:type="dxa"/>
              <w:left w:w="72" w:type="dxa"/>
              <w:bottom w:w="0" w:type="dxa"/>
              <w:right w:w="72" w:type="dxa"/>
            </w:tcMar>
            <w:hideMark/>
          </w:tcPr>
          <w:p w14:paraId="297E4EB8"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Mayor al 15%</w:t>
            </w:r>
          </w:p>
        </w:tc>
      </w:tr>
    </w:tbl>
    <w:p w14:paraId="7B696A3B" w14:textId="77777777" w:rsidR="00743EDB" w:rsidRPr="0076186B" w:rsidRDefault="00743EDB" w:rsidP="00743EDB">
      <w:pPr>
        <w:jc w:val="both"/>
        <w:rPr>
          <w:sz w:val="24"/>
          <w:szCs w:val="24"/>
        </w:rPr>
      </w:pPr>
    </w:p>
    <w:p w14:paraId="161D4E8D" w14:textId="77777777" w:rsidR="00743EDB" w:rsidRPr="0076186B" w:rsidRDefault="00743EDB" w:rsidP="00743EDB">
      <w:pPr>
        <w:pStyle w:val="Prrafodelista"/>
        <w:numPr>
          <w:ilvl w:val="0"/>
          <w:numId w:val="23"/>
        </w:numPr>
        <w:contextualSpacing/>
        <w:jc w:val="both"/>
        <w:rPr>
          <w:sz w:val="24"/>
          <w:szCs w:val="24"/>
        </w:rPr>
      </w:pPr>
      <w:r w:rsidRPr="0076186B">
        <w:rPr>
          <w:sz w:val="24"/>
          <w:szCs w:val="24"/>
        </w:rPr>
        <w:t>Los valores que determinan los límites de los rangos bajo, medio y alto del Indicador de Obligaciones a Corto Plazo y Proveedores y Contratistas sobre Ingresos Totales de las Entidades Federativas son:</w:t>
      </w:r>
    </w:p>
    <w:p w14:paraId="7D5B2719" w14:textId="77777777" w:rsidR="00743EDB" w:rsidRPr="0076186B" w:rsidRDefault="00743EDB" w:rsidP="00743EDB">
      <w:pPr>
        <w:jc w:val="both"/>
        <w:rPr>
          <w:sz w:val="22"/>
          <w:szCs w:val="22"/>
        </w:rPr>
      </w:pPr>
    </w:p>
    <w:tbl>
      <w:tblPr>
        <w:tblW w:w="5101" w:type="dxa"/>
        <w:tblInd w:w="2686" w:type="dxa"/>
        <w:tblCellMar>
          <w:left w:w="0" w:type="dxa"/>
          <w:right w:w="0" w:type="dxa"/>
        </w:tblCellMar>
        <w:tblLook w:val="04A0" w:firstRow="1" w:lastRow="0" w:firstColumn="1" w:lastColumn="0" w:noHBand="0" w:noVBand="1"/>
      </w:tblPr>
      <w:tblGrid>
        <w:gridCol w:w="1819"/>
        <w:gridCol w:w="3282"/>
      </w:tblGrid>
      <w:tr w:rsidR="00743EDB" w:rsidRPr="0076186B" w14:paraId="79909F1A" w14:textId="77777777" w:rsidTr="00612BD6">
        <w:trPr>
          <w:trHeight w:val="20"/>
        </w:trPr>
        <w:tc>
          <w:tcPr>
            <w:tcW w:w="1819" w:type="dxa"/>
            <w:tcBorders>
              <w:top w:val="single" w:sz="8" w:space="0" w:color="000000"/>
              <w:left w:val="single" w:sz="8" w:space="0" w:color="000000"/>
              <w:bottom w:val="single" w:sz="8" w:space="0" w:color="000000"/>
              <w:right w:val="single" w:sz="8" w:space="0" w:color="000000"/>
            </w:tcBorders>
            <w:noWrap/>
            <w:tcMar>
              <w:top w:w="0" w:type="dxa"/>
              <w:left w:w="72" w:type="dxa"/>
              <w:bottom w:w="0" w:type="dxa"/>
              <w:right w:w="72" w:type="dxa"/>
            </w:tcMar>
            <w:hideMark/>
          </w:tcPr>
          <w:p w14:paraId="2CF7ECE9"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b/>
                <w:bCs/>
                <w:lang w:eastAsia="es-MX"/>
              </w:rPr>
              <w:t>Rango</w:t>
            </w:r>
          </w:p>
        </w:tc>
        <w:tc>
          <w:tcPr>
            <w:tcW w:w="3282" w:type="dxa"/>
            <w:tcBorders>
              <w:top w:val="single" w:sz="8" w:space="0" w:color="000000"/>
              <w:left w:val="nil"/>
              <w:bottom w:val="single" w:sz="8" w:space="0" w:color="000000"/>
              <w:right w:val="single" w:sz="8" w:space="0" w:color="000000"/>
            </w:tcBorders>
            <w:tcMar>
              <w:top w:w="0" w:type="dxa"/>
              <w:left w:w="72" w:type="dxa"/>
              <w:bottom w:w="0" w:type="dxa"/>
              <w:right w:w="72" w:type="dxa"/>
            </w:tcMar>
            <w:hideMark/>
          </w:tcPr>
          <w:p w14:paraId="3E485FD1"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b/>
                <w:bCs/>
                <w:lang w:eastAsia="es-MX"/>
              </w:rPr>
              <w:t>Límites</w:t>
            </w:r>
          </w:p>
        </w:tc>
      </w:tr>
      <w:tr w:rsidR="00743EDB" w:rsidRPr="0076186B" w14:paraId="48CB2AEC"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3C34A1E8"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Rango Bajo</w:t>
            </w:r>
          </w:p>
        </w:tc>
        <w:tc>
          <w:tcPr>
            <w:tcW w:w="3282" w:type="dxa"/>
            <w:tcBorders>
              <w:top w:val="nil"/>
              <w:left w:val="nil"/>
              <w:bottom w:val="single" w:sz="8" w:space="0" w:color="000000"/>
              <w:right w:val="single" w:sz="8" w:space="0" w:color="000000"/>
            </w:tcBorders>
            <w:tcMar>
              <w:top w:w="0" w:type="dxa"/>
              <w:left w:w="72" w:type="dxa"/>
              <w:bottom w:w="0" w:type="dxa"/>
              <w:right w:w="72" w:type="dxa"/>
            </w:tcMar>
            <w:hideMark/>
          </w:tcPr>
          <w:p w14:paraId="4A3405B1"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Menor o igual al 7.5%</w:t>
            </w:r>
          </w:p>
        </w:tc>
      </w:tr>
      <w:tr w:rsidR="00743EDB" w:rsidRPr="0076186B" w14:paraId="1F77507A"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353A6E7C"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Rango Medio</w:t>
            </w:r>
          </w:p>
        </w:tc>
        <w:tc>
          <w:tcPr>
            <w:tcW w:w="3282" w:type="dxa"/>
            <w:tcBorders>
              <w:top w:val="nil"/>
              <w:left w:val="nil"/>
              <w:bottom w:val="single" w:sz="8" w:space="0" w:color="000000"/>
              <w:right w:val="single" w:sz="8" w:space="0" w:color="000000"/>
            </w:tcBorders>
            <w:tcMar>
              <w:top w:w="0" w:type="dxa"/>
              <w:left w:w="72" w:type="dxa"/>
              <w:bottom w:w="0" w:type="dxa"/>
              <w:right w:w="72" w:type="dxa"/>
            </w:tcMar>
            <w:vAlign w:val="center"/>
            <w:hideMark/>
          </w:tcPr>
          <w:p w14:paraId="1DAD6138"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Mayor al 7.5% pero menor o igual al 12.5%</w:t>
            </w:r>
          </w:p>
        </w:tc>
      </w:tr>
      <w:tr w:rsidR="00743EDB" w:rsidRPr="0076186B" w14:paraId="2F91C7F1" w14:textId="77777777" w:rsidTr="00612BD6">
        <w:trPr>
          <w:trHeight w:val="20"/>
        </w:trPr>
        <w:tc>
          <w:tcPr>
            <w:tcW w:w="1819" w:type="dxa"/>
            <w:tcBorders>
              <w:top w:val="nil"/>
              <w:left w:val="single" w:sz="8" w:space="0" w:color="000000"/>
              <w:bottom w:val="single" w:sz="8" w:space="0" w:color="000000"/>
              <w:right w:val="single" w:sz="8" w:space="0" w:color="000000"/>
            </w:tcBorders>
            <w:tcMar>
              <w:top w:w="0" w:type="dxa"/>
              <w:left w:w="72" w:type="dxa"/>
              <w:bottom w:w="0" w:type="dxa"/>
              <w:right w:w="72" w:type="dxa"/>
            </w:tcMar>
            <w:hideMark/>
          </w:tcPr>
          <w:p w14:paraId="3F571576"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Rango Alto</w:t>
            </w:r>
          </w:p>
        </w:tc>
        <w:tc>
          <w:tcPr>
            <w:tcW w:w="3282" w:type="dxa"/>
            <w:tcBorders>
              <w:top w:val="nil"/>
              <w:left w:val="nil"/>
              <w:bottom w:val="single" w:sz="8" w:space="0" w:color="000000"/>
              <w:right w:val="single" w:sz="8" w:space="0" w:color="000000"/>
            </w:tcBorders>
            <w:tcMar>
              <w:top w:w="0" w:type="dxa"/>
              <w:left w:w="72" w:type="dxa"/>
              <w:bottom w:w="0" w:type="dxa"/>
              <w:right w:w="72" w:type="dxa"/>
            </w:tcMar>
            <w:hideMark/>
          </w:tcPr>
          <w:p w14:paraId="0ADF321A" w14:textId="77777777" w:rsidR="00743EDB" w:rsidRPr="0076186B" w:rsidRDefault="00743EDB" w:rsidP="00612BD6">
            <w:pPr>
              <w:pStyle w:val="Texto"/>
              <w:spacing w:after="0" w:line="240" w:lineRule="auto"/>
              <w:ind w:firstLine="0"/>
              <w:jc w:val="center"/>
              <w:rPr>
                <w:rFonts w:ascii="Times New Roman" w:hAnsi="Times New Roman" w:cs="Times New Roman"/>
                <w:lang w:eastAsia="es-MX"/>
              </w:rPr>
            </w:pPr>
            <w:r w:rsidRPr="0076186B">
              <w:rPr>
                <w:rFonts w:ascii="Times New Roman" w:hAnsi="Times New Roman" w:cs="Times New Roman"/>
                <w:lang w:eastAsia="es-MX"/>
              </w:rPr>
              <w:t>Mayor al 12.5%</w:t>
            </w:r>
          </w:p>
        </w:tc>
      </w:tr>
    </w:tbl>
    <w:p w14:paraId="06B040BF" w14:textId="77777777" w:rsidR="00743EDB" w:rsidRPr="0076186B" w:rsidRDefault="00743EDB" w:rsidP="00743EDB">
      <w:pPr>
        <w:jc w:val="both"/>
        <w:rPr>
          <w:sz w:val="22"/>
          <w:szCs w:val="22"/>
        </w:rPr>
      </w:pPr>
    </w:p>
    <w:p w14:paraId="377896FC" w14:textId="4FE4F4DC" w:rsidR="00743EDB" w:rsidRPr="003A17C5" w:rsidRDefault="00743EDB" w:rsidP="003A72C1">
      <w:pPr>
        <w:pStyle w:val="Prrafodelista"/>
        <w:ind w:left="567"/>
        <w:jc w:val="both"/>
        <w:rPr>
          <w:color w:val="000000"/>
          <w:sz w:val="24"/>
          <w:szCs w:val="24"/>
          <w:lang w:eastAsia="es-MX"/>
        </w:rPr>
      </w:pPr>
      <w:r w:rsidRPr="0076186B">
        <w:rPr>
          <w:iCs/>
          <w:sz w:val="24"/>
          <w:szCs w:val="24"/>
        </w:rPr>
        <w:t xml:space="preserve">El Acreditado deberá determinar el Nivel de Endeudamiento y enviarlo al Acreditante, junto con la documentación e información que lo soporte, dentro de los </w:t>
      </w:r>
      <w:r w:rsidR="000C4080" w:rsidRPr="0076186B">
        <w:rPr>
          <w:iCs/>
          <w:sz w:val="24"/>
          <w:szCs w:val="24"/>
        </w:rPr>
        <w:t xml:space="preserve">45 días </w:t>
      </w:r>
      <w:r w:rsidR="0070496B" w:rsidRPr="003A17C5">
        <w:rPr>
          <w:iCs/>
          <w:sz w:val="24"/>
          <w:szCs w:val="24"/>
        </w:rPr>
        <w:t>naturales</w:t>
      </w:r>
      <w:r w:rsidRPr="003A17C5">
        <w:rPr>
          <w:iCs/>
          <w:sz w:val="24"/>
          <w:szCs w:val="24"/>
        </w:rPr>
        <w:t xml:space="preserve"> siguientes a que concluya cada trimestre del ejercicio fiscal.</w:t>
      </w:r>
      <w:r w:rsidR="007B2FEF" w:rsidRPr="003A17C5">
        <w:rPr>
          <w:iCs/>
          <w:sz w:val="24"/>
          <w:szCs w:val="24"/>
        </w:rPr>
        <w:t>]</w:t>
      </w:r>
      <w:r w:rsidR="007B2FEF" w:rsidRPr="003A17C5">
        <w:rPr>
          <w:rStyle w:val="Refdenotaalpie"/>
          <w:iCs/>
          <w:sz w:val="24"/>
          <w:szCs w:val="24"/>
        </w:rPr>
        <w:footnoteReference w:id="35"/>
      </w:r>
    </w:p>
    <w:p w14:paraId="53BECABB" w14:textId="0620A94C" w:rsidR="008C443E" w:rsidRPr="003A17C5" w:rsidRDefault="008C443E" w:rsidP="008C443E">
      <w:pPr>
        <w:pStyle w:val="Prrafodelista"/>
        <w:ind w:left="567"/>
        <w:jc w:val="both"/>
        <w:rPr>
          <w:sz w:val="24"/>
          <w:szCs w:val="24"/>
        </w:rPr>
      </w:pPr>
    </w:p>
    <w:p w14:paraId="2E0B73B2" w14:textId="1A99E588" w:rsidR="003C64FE" w:rsidRPr="003A17C5" w:rsidRDefault="003C64FE" w:rsidP="008B22F4">
      <w:pPr>
        <w:pStyle w:val="Prrafodelista"/>
        <w:numPr>
          <w:ilvl w:val="0"/>
          <w:numId w:val="7"/>
        </w:numPr>
        <w:ind w:left="567" w:hanging="567"/>
        <w:jc w:val="both"/>
        <w:rPr>
          <w:sz w:val="24"/>
          <w:szCs w:val="24"/>
        </w:rPr>
      </w:pPr>
      <w:r w:rsidRPr="003A17C5">
        <w:rPr>
          <w:sz w:val="24"/>
          <w:szCs w:val="24"/>
        </w:rPr>
        <w:t>Llevar a cabo la contratación de las obras y/o adquisiciones financiadas con recursos del Crédito, conforme a lo que establece la Ley Aplicable.</w:t>
      </w:r>
    </w:p>
    <w:p w14:paraId="30509164" w14:textId="77777777" w:rsidR="003C64FE" w:rsidRPr="003A17C5" w:rsidRDefault="003C64FE" w:rsidP="008C443E">
      <w:pPr>
        <w:pStyle w:val="Prrafodelista"/>
        <w:ind w:left="567"/>
        <w:jc w:val="both"/>
        <w:rPr>
          <w:sz w:val="24"/>
          <w:szCs w:val="24"/>
        </w:rPr>
      </w:pPr>
    </w:p>
    <w:p w14:paraId="59745447" w14:textId="3F7FE8EF" w:rsidR="00845FFC" w:rsidRPr="005D04F8" w:rsidRDefault="00116D9C" w:rsidP="00845FFC">
      <w:pPr>
        <w:jc w:val="both"/>
        <w:rPr>
          <w:sz w:val="24"/>
          <w:szCs w:val="24"/>
          <w:lang w:val="es-ES"/>
        </w:rPr>
      </w:pPr>
      <w:bookmarkStart w:id="21" w:name="_DV_M289"/>
      <w:bookmarkStart w:id="22" w:name="_DV_M290"/>
      <w:bookmarkStart w:id="23" w:name="_DV_M292"/>
      <w:bookmarkStart w:id="24" w:name="_DV_M293"/>
      <w:bookmarkStart w:id="25" w:name="_DV_M291"/>
      <w:bookmarkStart w:id="26" w:name="_DV_M294"/>
      <w:bookmarkStart w:id="27" w:name="_DV_M295"/>
      <w:bookmarkStart w:id="28" w:name="_DV_M296"/>
      <w:bookmarkStart w:id="29" w:name="_DV_M297"/>
      <w:bookmarkStart w:id="30" w:name="_DV_M298"/>
      <w:bookmarkStart w:id="31" w:name="_DV_M299"/>
      <w:bookmarkStart w:id="32" w:name="_DV_M300"/>
      <w:bookmarkStart w:id="33" w:name="_DV_M301"/>
      <w:bookmarkStart w:id="34" w:name="_DV_M302"/>
      <w:bookmarkStart w:id="35" w:name="_DV_M303"/>
      <w:bookmarkStart w:id="36" w:name="_DV_M304"/>
      <w:bookmarkStart w:id="37" w:name="_DV_M305"/>
      <w:bookmarkStart w:id="38" w:name="_DV_M306"/>
      <w:bookmarkStart w:id="39" w:name="_DV_M307"/>
      <w:bookmarkStart w:id="40" w:name="_DV_M308"/>
      <w:bookmarkStart w:id="41" w:name="_DV_M309"/>
      <w:bookmarkStart w:id="42" w:name="_DV_M310"/>
      <w:bookmarkStart w:id="43" w:name="_DV_M311"/>
      <w:bookmarkStart w:id="44" w:name="_DV_M312"/>
      <w:bookmarkStart w:id="45" w:name="_DV_M313"/>
      <w:bookmarkStart w:id="46" w:name="_DV_M314"/>
      <w:bookmarkStart w:id="47" w:name="_DV_M315"/>
      <w:bookmarkStart w:id="48" w:name="_DV_M316"/>
      <w:bookmarkStart w:id="49" w:name="_DV_M317"/>
      <w:bookmarkStart w:id="50" w:name="_DV_M318"/>
      <w:bookmarkStart w:id="51" w:name="_DV_M319"/>
      <w:bookmarkStart w:id="52" w:name="_DV_M320"/>
      <w:bookmarkStart w:id="53" w:name="_DV_M321"/>
      <w:bookmarkStart w:id="54" w:name="_DV_M322"/>
      <w:bookmarkStart w:id="55" w:name="_DV_M323"/>
      <w:bookmarkStart w:id="56" w:name="_DV_M324"/>
      <w:bookmarkStart w:id="57" w:name="_DV_M325"/>
      <w:bookmarkStart w:id="58" w:name="_DV_M326"/>
      <w:bookmarkStart w:id="59" w:name="_DV_M334"/>
      <w:bookmarkStart w:id="60" w:name="_DV_M335"/>
      <w:bookmarkStart w:id="61" w:name="_DV_M336"/>
      <w:bookmarkStart w:id="62" w:name="_DV_M338"/>
      <w:bookmarkEnd w:id="1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A17C5">
        <w:rPr>
          <w:b/>
          <w:sz w:val="24"/>
          <w:szCs w:val="24"/>
        </w:rPr>
        <w:t>SEXTA</w:t>
      </w:r>
      <w:r w:rsidR="00845FFC" w:rsidRPr="003A17C5">
        <w:rPr>
          <w:b/>
          <w:sz w:val="24"/>
          <w:szCs w:val="24"/>
        </w:rPr>
        <w:t xml:space="preserve">. </w:t>
      </w:r>
      <w:r w:rsidRPr="003A17C5">
        <w:rPr>
          <w:b/>
          <w:sz w:val="24"/>
          <w:szCs w:val="24"/>
          <w:u w:val="single"/>
        </w:rPr>
        <w:t>Fondo de Reserva</w:t>
      </w:r>
      <w:r w:rsidR="00845FFC" w:rsidRPr="003A17C5">
        <w:rPr>
          <w:b/>
          <w:sz w:val="24"/>
          <w:szCs w:val="24"/>
        </w:rPr>
        <w:t xml:space="preserve">. </w:t>
      </w:r>
      <w:r w:rsidR="00C2081D" w:rsidRPr="003A17C5">
        <w:rPr>
          <w:sz w:val="24"/>
          <w:szCs w:val="24"/>
          <w:lang w:val="es-ES"/>
        </w:rPr>
        <w:t>E</w:t>
      </w:r>
      <w:r w:rsidR="00845FFC" w:rsidRPr="003A17C5">
        <w:rPr>
          <w:sz w:val="24"/>
          <w:szCs w:val="24"/>
          <w:lang w:val="es-ES"/>
        </w:rPr>
        <w:t xml:space="preserve">l </w:t>
      </w:r>
      <w:r w:rsidRPr="003A17C5">
        <w:rPr>
          <w:sz w:val="24"/>
          <w:szCs w:val="24"/>
          <w:lang w:val="es-ES"/>
        </w:rPr>
        <w:t xml:space="preserve">Acreditado </w:t>
      </w:r>
      <w:r w:rsidR="00845FFC" w:rsidRPr="003A17C5">
        <w:rPr>
          <w:sz w:val="24"/>
          <w:szCs w:val="24"/>
          <w:lang w:val="es-ES"/>
        </w:rPr>
        <w:t xml:space="preserve">deberá </w:t>
      </w:r>
      <w:r w:rsidR="00845FFC" w:rsidRPr="003A17C5">
        <w:rPr>
          <w:sz w:val="24"/>
          <w:szCs w:val="24"/>
        </w:rPr>
        <w:t>constituir</w:t>
      </w:r>
      <w:r w:rsidR="00C2081D" w:rsidRPr="003A17C5" w:rsidDel="00C2081D">
        <w:rPr>
          <w:sz w:val="24"/>
          <w:szCs w:val="24"/>
        </w:rPr>
        <w:t xml:space="preserve"> </w:t>
      </w:r>
      <w:r w:rsidR="00E85485" w:rsidRPr="003A17C5">
        <w:rPr>
          <w:sz w:val="24"/>
          <w:szCs w:val="24"/>
        </w:rPr>
        <w:t>y mantener</w:t>
      </w:r>
      <w:r w:rsidR="00E85485" w:rsidRPr="005D04F8">
        <w:rPr>
          <w:sz w:val="24"/>
          <w:szCs w:val="24"/>
        </w:rPr>
        <w:t xml:space="preserve"> </w:t>
      </w:r>
      <w:r w:rsidR="00845FFC" w:rsidRPr="005D04F8">
        <w:rPr>
          <w:sz w:val="24"/>
          <w:szCs w:val="24"/>
        </w:rPr>
        <w:t>un fondo de reserva (el “</w:t>
      </w:r>
      <w:r w:rsidRPr="005D04F8">
        <w:rPr>
          <w:sz w:val="24"/>
          <w:szCs w:val="24"/>
          <w:u w:val="single"/>
        </w:rPr>
        <w:t>Fondo de Reserva</w:t>
      </w:r>
      <w:r w:rsidR="00845FFC" w:rsidRPr="005D04F8">
        <w:rPr>
          <w:sz w:val="24"/>
          <w:szCs w:val="24"/>
        </w:rPr>
        <w:t xml:space="preserve">”) en el </w:t>
      </w:r>
      <w:r w:rsidRPr="005D04F8">
        <w:rPr>
          <w:sz w:val="24"/>
          <w:szCs w:val="24"/>
        </w:rPr>
        <w:t>Fideicomiso</w:t>
      </w:r>
      <w:r w:rsidR="00845FFC" w:rsidRPr="005D04F8">
        <w:rPr>
          <w:sz w:val="24"/>
          <w:szCs w:val="24"/>
        </w:rPr>
        <w:t xml:space="preserve">, </w:t>
      </w:r>
      <w:r w:rsidR="0099477B">
        <w:rPr>
          <w:sz w:val="24"/>
          <w:szCs w:val="24"/>
        </w:rPr>
        <w:t xml:space="preserve">de conformidad con lo previsto en el mismo y </w:t>
      </w:r>
      <w:r w:rsidR="00845FFC" w:rsidRPr="005D04F8">
        <w:rPr>
          <w:sz w:val="24"/>
          <w:szCs w:val="24"/>
        </w:rPr>
        <w:t>en los siguientes términos:</w:t>
      </w:r>
    </w:p>
    <w:p w14:paraId="5ED21AA8" w14:textId="77777777" w:rsidR="00845FFC" w:rsidRPr="005D04F8" w:rsidRDefault="00845FFC" w:rsidP="00845FFC">
      <w:pPr>
        <w:widowControl w:val="0"/>
        <w:autoSpaceDE w:val="0"/>
        <w:autoSpaceDN w:val="0"/>
        <w:adjustRightInd w:val="0"/>
        <w:jc w:val="both"/>
        <w:rPr>
          <w:sz w:val="24"/>
          <w:szCs w:val="24"/>
        </w:rPr>
      </w:pPr>
    </w:p>
    <w:p w14:paraId="3D558A54" w14:textId="77A89400" w:rsidR="00845FFC" w:rsidRPr="005D04F8" w:rsidRDefault="00B30CAB" w:rsidP="00031E37">
      <w:pPr>
        <w:pStyle w:val="Listavistosa-nfasis11"/>
        <w:widowControl w:val="0"/>
        <w:numPr>
          <w:ilvl w:val="0"/>
          <w:numId w:val="10"/>
        </w:numPr>
        <w:autoSpaceDE w:val="0"/>
        <w:autoSpaceDN w:val="0"/>
        <w:adjustRightInd w:val="0"/>
        <w:ind w:left="567" w:hanging="567"/>
        <w:jc w:val="both"/>
        <w:rPr>
          <w:sz w:val="24"/>
          <w:szCs w:val="24"/>
        </w:rPr>
      </w:pPr>
      <w:r w:rsidRPr="005D04F8">
        <w:rPr>
          <w:sz w:val="24"/>
          <w:szCs w:val="24"/>
        </w:rPr>
        <w:t>El saldo objetivo del Fondo de Reserva deberá corresponder con lo siguiente: (i) durante el Plazo de Disposición será por el importe equivalente al 2.5% (dos punto cinco por ciento) del monto que efectivamente se disponga,</w:t>
      </w:r>
      <w:r w:rsidR="0047447C">
        <w:rPr>
          <w:sz w:val="24"/>
          <w:szCs w:val="24"/>
        </w:rPr>
        <w:t xml:space="preserve"> constituyéndose o posteriormente ajustándose a la alza,</w:t>
      </w:r>
      <w:r w:rsidRPr="005D04F8">
        <w:rPr>
          <w:sz w:val="24"/>
          <w:szCs w:val="24"/>
        </w:rPr>
        <w:t xml:space="preserve"> con cargo a la Disposición que corresponda; y (ii) una vez vencido el Plazo de Disposición, </w:t>
      </w:r>
      <w:r w:rsidR="00E208D8">
        <w:rPr>
          <w:sz w:val="24"/>
          <w:szCs w:val="24"/>
        </w:rPr>
        <w:t>a más tardar 2 (dos) días hábiles antes de la siguiente fecha de pago,</w:t>
      </w:r>
      <w:r w:rsidR="00E208D8" w:rsidRPr="005D04F8">
        <w:rPr>
          <w:sz w:val="24"/>
          <w:szCs w:val="24"/>
        </w:rPr>
        <w:t xml:space="preserve"> </w:t>
      </w:r>
      <w:r w:rsidRPr="005D04F8">
        <w:rPr>
          <w:sz w:val="24"/>
          <w:szCs w:val="24"/>
        </w:rPr>
        <w:t xml:space="preserve">por el importe equivalente a 3 (tres) meses de servicio de la deuda (amortizaciones de principal más intereses ordinarios), calculándose como la </w:t>
      </w:r>
      <w:r w:rsidRPr="005D04F8">
        <w:rPr>
          <w:sz w:val="24"/>
          <w:szCs w:val="24"/>
        </w:rPr>
        <w:lastRenderedPageBreak/>
        <w:t xml:space="preserve">suma de las amortizaciones de principal del Crédito para los subsecuentes 3 (tres) Periodos de Pago, de conformidad con la tabla de amortización </w:t>
      </w:r>
      <w:r w:rsidR="00547F19" w:rsidRPr="005D04F8">
        <w:rPr>
          <w:sz w:val="24"/>
          <w:szCs w:val="24"/>
        </w:rPr>
        <w:t xml:space="preserve">que se acompaña como </w:t>
      </w:r>
      <w:r w:rsidR="00547F19" w:rsidRPr="005D04F8">
        <w:rPr>
          <w:b/>
          <w:bCs/>
          <w:sz w:val="24"/>
          <w:szCs w:val="24"/>
          <w:u w:val="single"/>
        </w:rPr>
        <w:t>Anexo “C”</w:t>
      </w:r>
      <w:r w:rsidR="00E66459" w:rsidRPr="005D04F8">
        <w:rPr>
          <w:sz w:val="24"/>
          <w:szCs w:val="24"/>
        </w:rPr>
        <w:t xml:space="preserve">, </w:t>
      </w:r>
      <w:r w:rsidR="00963F81" w:rsidRPr="005D04F8">
        <w:rPr>
          <w:sz w:val="24"/>
          <w:szCs w:val="24"/>
        </w:rPr>
        <w:t xml:space="preserve">sujeto a lo </w:t>
      </w:r>
      <w:r w:rsidR="00E66459" w:rsidRPr="005D04F8">
        <w:rPr>
          <w:sz w:val="24"/>
          <w:szCs w:val="24"/>
        </w:rPr>
        <w:t>establecido en la Cláusula Décima del presente Contrato</w:t>
      </w:r>
      <w:r w:rsidRPr="005D04F8">
        <w:rPr>
          <w:sz w:val="24"/>
          <w:szCs w:val="24"/>
        </w:rPr>
        <w:t xml:space="preserve">, más la suma de los intereses ordinarios sobre saldos insolutos en esos mismos Periodos de Pago, calculados, solamente para estos efectos, con la Tasa de Interés Ordinaria aplicable en el Periodo de Pago en curso </w:t>
      </w:r>
      <w:r w:rsidRPr="005D04F8">
        <w:rPr>
          <w:sz w:val="24"/>
          <w:szCs w:val="24"/>
          <w:lang w:val="es-MX"/>
        </w:rPr>
        <w:t>(el “</w:t>
      </w:r>
      <w:r w:rsidRPr="005D04F8">
        <w:rPr>
          <w:sz w:val="24"/>
          <w:szCs w:val="24"/>
          <w:u w:val="single"/>
          <w:lang w:val="es-MX"/>
        </w:rPr>
        <w:t>Saldo Objetivo del Fondo de Reserva</w:t>
      </w:r>
      <w:r w:rsidRPr="005D04F8">
        <w:rPr>
          <w:sz w:val="24"/>
          <w:szCs w:val="24"/>
          <w:lang w:val="es-MX"/>
        </w:rPr>
        <w:t>”)</w:t>
      </w:r>
      <w:r w:rsidRPr="005D04F8">
        <w:rPr>
          <w:sz w:val="24"/>
          <w:szCs w:val="24"/>
        </w:rPr>
        <w:t>.</w:t>
      </w:r>
    </w:p>
    <w:p w14:paraId="15A8968E" w14:textId="77777777" w:rsidR="006C3338" w:rsidRPr="005D04F8" w:rsidRDefault="006C3338" w:rsidP="00F57B81">
      <w:pPr>
        <w:pStyle w:val="Listavistosa-nfasis11"/>
        <w:widowControl w:val="0"/>
        <w:autoSpaceDE w:val="0"/>
        <w:autoSpaceDN w:val="0"/>
        <w:adjustRightInd w:val="0"/>
        <w:ind w:left="567"/>
        <w:jc w:val="both"/>
        <w:rPr>
          <w:sz w:val="24"/>
          <w:szCs w:val="24"/>
        </w:rPr>
      </w:pPr>
    </w:p>
    <w:p w14:paraId="7FA4777C" w14:textId="77777777" w:rsidR="00845FFC" w:rsidRPr="005D04F8" w:rsidRDefault="00D73A13" w:rsidP="00031E37">
      <w:pPr>
        <w:pStyle w:val="Encabezado"/>
        <w:numPr>
          <w:ilvl w:val="0"/>
          <w:numId w:val="10"/>
        </w:numPr>
        <w:tabs>
          <w:tab w:val="right" w:pos="567"/>
        </w:tabs>
        <w:ind w:left="567" w:hanging="567"/>
        <w:jc w:val="both"/>
        <w:rPr>
          <w:sz w:val="24"/>
          <w:szCs w:val="24"/>
          <w:lang w:val="es-MX"/>
        </w:rPr>
      </w:pPr>
      <w:r w:rsidRPr="005D04F8">
        <w:rPr>
          <w:sz w:val="24"/>
          <w:szCs w:val="24"/>
          <w:lang w:val="es-MX"/>
        </w:rPr>
        <w:t xml:space="preserve">El Fondo de Reserva se utilizará en caso de que, por alguna causa, los recursos derivados de la Cantidad Límite de Participaciones y demás que se encuentren en la Cuenta Individual del presente Crédito, resulten insuficientes para que el </w:t>
      </w:r>
      <w:r w:rsidR="0020499C" w:rsidRPr="005D04F8">
        <w:rPr>
          <w:sz w:val="24"/>
          <w:szCs w:val="24"/>
          <w:lang w:val="es-MX"/>
        </w:rPr>
        <w:t>F</w:t>
      </w:r>
      <w:r w:rsidRPr="005D04F8">
        <w:rPr>
          <w:sz w:val="24"/>
          <w:szCs w:val="24"/>
          <w:lang w:val="es-MX"/>
        </w:rPr>
        <w:t>iduciario del Fideicomiso realice el pago de las cantidades requeridas por el Acreditante en una Instrucción de Pago.</w:t>
      </w:r>
    </w:p>
    <w:p w14:paraId="6388CF33" w14:textId="77777777" w:rsidR="0007111C" w:rsidRPr="005D04F8" w:rsidRDefault="0007111C" w:rsidP="00F93EB4">
      <w:pPr>
        <w:pStyle w:val="Prrafodelista"/>
        <w:rPr>
          <w:sz w:val="24"/>
          <w:szCs w:val="24"/>
          <w:lang w:val="es-MX"/>
        </w:rPr>
      </w:pPr>
    </w:p>
    <w:p w14:paraId="1281BACF" w14:textId="5AE48944" w:rsidR="00523DB2" w:rsidRPr="005D04F8" w:rsidRDefault="00D73A13" w:rsidP="00031E37">
      <w:pPr>
        <w:widowControl w:val="0"/>
        <w:numPr>
          <w:ilvl w:val="0"/>
          <w:numId w:val="10"/>
        </w:numPr>
        <w:autoSpaceDE w:val="0"/>
        <w:autoSpaceDN w:val="0"/>
        <w:adjustRightInd w:val="0"/>
        <w:spacing w:after="240"/>
        <w:ind w:left="567" w:hanging="567"/>
        <w:jc w:val="both"/>
        <w:rPr>
          <w:sz w:val="24"/>
          <w:szCs w:val="24"/>
        </w:rPr>
      </w:pPr>
      <w:r w:rsidRPr="005D04F8">
        <w:rPr>
          <w:sz w:val="24"/>
          <w:szCs w:val="24"/>
        </w:rPr>
        <w:t>Para</w:t>
      </w:r>
      <w:r w:rsidR="00523DB2" w:rsidRPr="005D04F8">
        <w:rPr>
          <w:sz w:val="24"/>
          <w:szCs w:val="24"/>
        </w:rPr>
        <w:t xml:space="preserve"> </w:t>
      </w:r>
      <w:r w:rsidRPr="005D04F8">
        <w:rPr>
          <w:sz w:val="24"/>
          <w:szCs w:val="24"/>
        </w:rPr>
        <w:t>mantener y reconstitu</w:t>
      </w:r>
      <w:r w:rsidR="00B64CF7" w:rsidRPr="005D04F8">
        <w:rPr>
          <w:sz w:val="24"/>
          <w:szCs w:val="24"/>
        </w:rPr>
        <w:t>ir, en su caso,</w:t>
      </w:r>
      <w:r w:rsidRPr="005D04F8">
        <w:rPr>
          <w:sz w:val="24"/>
          <w:szCs w:val="24"/>
        </w:rPr>
        <w:t xml:space="preserve"> el Fondo de Reserva, el Acreditante deberá calcular y notificar mensualmente, en cada Instrucción de Pago, el Saldo Objetivo del Fondo de Reserva, de conformidad con el inciso (a) anterior. En caso de que el Acreditante no actualice el Saldo Objetivo del Fondo de Reserva para un determinado Periodo de Pago, el Fiduciario tomará como base el último Saldo Objetivo del Fondo de Reserva que hubiere sido notificado por el Acreditante.</w:t>
      </w:r>
    </w:p>
    <w:p w14:paraId="3D509BFC" w14:textId="77777777" w:rsidR="00D73A13" w:rsidRPr="005D04F8" w:rsidRDefault="00D73A13" w:rsidP="00E63CDC">
      <w:pPr>
        <w:jc w:val="both"/>
        <w:rPr>
          <w:sz w:val="24"/>
          <w:szCs w:val="24"/>
          <w:lang w:val="es-MX"/>
        </w:rPr>
      </w:pPr>
      <w:bookmarkStart w:id="63" w:name="_DV_M242"/>
      <w:bookmarkEnd w:id="63"/>
      <w:r w:rsidRPr="005D04F8">
        <w:rPr>
          <w:b/>
          <w:bCs/>
          <w:sz w:val="24"/>
          <w:szCs w:val="24"/>
          <w:lang w:val="es-MX"/>
        </w:rPr>
        <w:t xml:space="preserve">SÉPTIMA. </w:t>
      </w:r>
      <w:r w:rsidRPr="005D04F8">
        <w:rPr>
          <w:b/>
          <w:bCs/>
          <w:sz w:val="24"/>
          <w:szCs w:val="24"/>
          <w:u w:val="single"/>
          <w:lang w:val="es-MX"/>
        </w:rPr>
        <w:t>Obligaciones Accesorias</w:t>
      </w:r>
      <w:r w:rsidRPr="005D04F8">
        <w:rPr>
          <w:b/>
          <w:bCs/>
          <w:sz w:val="24"/>
          <w:szCs w:val="24"/>
          <w:lang w:val="es-MX"/>
        </w:rPr>
        <w:t>.</w:t>
      </w:r>
      <w:r w:rsidRPr="005D04F8">
        <w:rPr>
          <w:sz w:val="24"/>
          <w:szCs w:val="24"/>
          <w:lang w:val="es-MX"/>
        </w:rPr>
        <w:t xml:space="preserve"> El Acredita</w:t>
      </w:r>
      <w:r w:rsidR="003B5A07" w:rsidRPr="005D04F8">
        <w:rPr>
          <w:sz w:val="24"/>
          <w:szCs w:val="24"/>
          <w:lang w:val="es-MX"/>
        </w:rPr>
        <w:t>nte</w:t>
      </w:r>
      <w:r w:rsidRPr="005D04F8">
        <w:rPr>
          <w:sz w:val="24"/>
          <w:szCs w:val="24"/>
          <w:lang w:val="es-MX"/>
        </w:rPr>
        <w:t xml:space="preserve"> acepta y reconoce que el Acredita</w:t>
      </w:r>
      <w:r w:rsidR="003B5A07" w:rsidRPr="005D04F8">
        <w:rPr>
          <w:sz w:val="24"/>
          <w:szCs w:val="24"/>
          <w:lang w:val="es-MX"/>
        </w:rPr>
        <w:t>do</w:t>
      </w:r>
      <w:r w:rsidRPr="005D04F8">
        <w:rPr>
          <w:sz w:val="24"/>
          <w:szCs w:val="24"/>
          <w:lang w:val="es-MX"/>
        </w:rPr>
        <w:t xml:space="preserve"> podrá (pero no estará obligado a)</w:t>
      </w:r>
      <w:r w:rsidR="003B5A07" w:rsidRPr="005D04F8">
        <w:rPr>
          <w:sz w:val="24"/>
          <w:szCs w:val="24"/>
          <w:lang w:val="es-MX"/>
        </w:rPr>
        <w:t>, en cualquier momento durante la vigencia del Crédito,</w:t>
      </w:r>
      <w:r w:rsidRPr="005D04F8">
        <w:rPr>
          <w:sz w:val="24"/>
          <w:szCs w:val="24"/>
          <w:lang w:val="es-MX"/>
        </w:rPr>
        <w:t xml:space="preserve"> contrata</w:t>
      </w:r>
      <w:r w:rsidR="00B64CF7" w:rsidRPr="005D04F8">
        <w:rPr>
          <w:sz w:val="24"/>
          <w:szCs w:val="24"/>
          <w:lang w:val="es-MX"/>
        </w:rPr>
        <w:t>r y/o asignar</w:t>
      </w:r>
      <w:r w:rsidRPr="005D04F8">
        <w:rPr>
          <w:sz w:val="24"/>
          <w:szCs w:val="24"/>
          <w:lang w:val="es-MX"/>
        </w:rPr>
        <w:t xml:space="preserve"> un</w:t>
      </w:r>
      <w:r w:rsidR="003B5A07" w:rsidRPr="005D04F8">
        <w:rPr>
          <w:sz w:val="24"/>
          <w:szCs w:val="24"/>
          <w:lang w:val="es-MX"/>
        </w:rPr>
        <w:t>o o varios</w:t>
      </w:r>
      <w:r w:rsidRPr="005D04F8">
        <w:rPr>
          <w:sz w:val="24"/>
          <w:szCs w:val="24"/>
          <w:lang w:val="es-MX"/>
        </w:rPr>
        <w:t xml:space="preserve"> Contrato</w:t>
      </w:r>
      <w:r w:rsidR="00D7130C" w:rsidRPr="005D04F8">
        <w:rPr>
          <w:sz w:val="24"/>
          <w:szCs w:val="24"/>
          <w:lang w:val="es-MX"/>
        </w:rPr>
        <w:t>s</w:t>
      </w:r>
      <w:r w:rsidRPr="005D04F8">
        <w:rPr>
          <w:sz w:val="24"/>
          <w:szCs w:val="24"/>
          <w:lang w:val="es-MX"/>
        </w:rPr>
        <w:t xml:space="preserve"> de Cobertura </w:t>
      </w:r>
      <w:r w:rsidR="00271AF9" w:rsidRPr="005D04F8">
        <w:rPr>
          <w:sz w:val="24"/>
          <w:szCs w:val="24"/>
          <w:lang w:val="es-MX"/>
        </w:rPr>
        <w:t xml:space="preserve">y/o </w:t>
      </w:r>
      <w:r w:rsidR="00D7130C" w:rsidRPr="005D04F8">
        <w:rPr>
          <w:sz w:val="24"/>
          <w:szCs w:val="24"/>
          <w:lang w:val="es-MX"/>
        </w:rPr>
        <w:t xml:space="preserve">uno o varios </w:t>
      </w:r>
      <w:r w:rsidR="00271AF9" w:rsidRPr="005D04F8">
        <w:rPr>
          <w:sz w:val="24"/>
          <w:szCs w:val="24"/>
          <w:lang w:val="es-MX"/>
        </w:rPr>
        <w:t xml:space="preserve">Contratos de Cobertura Portafolio </w:t>
      </w:r>
      <w:r w:rsidRPr="005D04F8">
        <w:rPr>
          <w:sz w:val="24"/>
          <w:szCs w:val="24"/>
          <w:lang w:val="es-MX"/>
        </w:rPr>
        <w:t>para cubrir una porción o la totalidad del saldo insoluto del Crédito</w:t>
      </w:r>
      <w:r w:rsidR="00051FF6" w:rsidRPr="005D04F8">
        <w:rPr>
          <w:sz w:val="24"/>
          <w:szCs w:val="24"/>
          <w:lang w:val="es-MX"/>
        </w:rPr>
        <w:t xml:space="preserve"> </w:t>
      </w:r>
      <w:r w:rsidR="00E63CDC" w:rsidRPr="005D04F8">
        <w:rPr>
          <w:sz w:val="24"/>
          <w:szCs w:val="24"/>
          <w:lang w:val="es-MX"/>
        </w:rPr>
        <w:t>sin requerir el consentimiento del Acreditante, siempre que se cumplan los siguientes requisitos:</w:t>
      </w:r>
    </w:p>
    <w:p w14:paraId="587CEEEF" w14:textId="77777777" w:rsidR="00E63CDC" w:rsidRPr="005D04F8" w:rsidRDefault="00E63CDC" w:rsidP="00E63CDC">
      <w:pPr>
        <w:jc w:val="both"/>
        <w:rPr>
          <w:sz w:val="24"/>
          <w:szCs w:val="24"/>
          <w:lang w:val="es-MX"/>
        </w:rPr>
      </w:pPr>
    </w:p>
    <w:p w14:paraId="4BE71F3D" w14:textId="77777777" w:rsidR="00E63CDC" w:rsidRPr="005D04F8" w:rsidRDefault="00D625B8" w:rsidP="00D625B8">
      <w:pPr>
        <w:pStyle w:val="Prrafodelista"/>
        <w:ind w:left="360"/>
        <w:jc w:val="both"/>
        <w:rPr>
          <w:sz w:val="24"/>
          <w:szCs w:val="24"/>
          <w:lang w:val="es-MX"/>
        </w:rPr>
      </w:pPr>
      <w:r w:rsidRPr="005D04F8">
        <w:rPr>
          <w:sz w:val="24"/>
          <w:szCs w:val="24"/>
          <w:lang w:val="es-MX"/>
        </w:rPr>
        <w:t xml:space="preserve">(A) </w:t>
      </w:r>
      <w:r w:rsidR="00E63CDC" w:rsidRPr="005D04F8">
        <w:rPr>
          <w:sz w:val="24"/>
          <w:szCs w:val="24"/>
          <w:lang w:val="es-MX"/>
        </w:rPr>
        <w:t xml:space="preserve">Tratándose de instrumentos derivados de intercambio de flujos de efectivo conocidos como </w:t>
      </w:r>
      <w:r w:rsidR="00E63CDC" w:rsidRPr="005D04F8">
        <w:rPr>
          <w:i/>
          <w:sz w:val="24"/>
          <w:szCs w:val="24"/>
          <w:lang w:val="es-MX"/>
        </w:rPr>
        <w:t>swaps</w:t>
      </w:r>
      <w:r w:rsidR="00FC5C03" w:rsidRPr="005D04F8">
        <w:rPr>
          <w:sz w:val="24"/>
          <w:szCs w:val="24"/>
          <w:lang w:val="es-MX"/>
        </w:rPr>
        <w:t>:</w:t>
      </w:r>
    </w:p>
    <w:p w14:paraId="7CA64DE2" w14:textId="77777777" w:rsidR="00E63CDC" w:rsidRPr="005D04F8" w:rsidRDefault="00E63CDC" w:rsidP="00FC5C03">
      <w:pPr>
        <w:jc w:val="both"/>
        <w:rPr>
          <w:sz w:val="24"/>
          <w:szCs w:val="24"/>
          <w:lang w:val="es-MX"/>
        </w:rPr>
      </w:pPr>
    </w:p>
    <w:p w14:paraId="1306D86E" w14:textId="77777777" w:rsidR="00E63CDC" w:rsidRPr="005D04F8" w:rsidRDefault="00E63CDC" w:rsidP="00031E37">
      <w:pPr>
        <w:pStyle w:val="Prrafodelista"/>
        <w:numPr>
          <w:ilvl w:val="0"/>
          <w:numId w:val="19"/>
        </w:numPr>
        <w:ind w:left="567" w:hanging="567"/>
        <w:jc w:val="both"/>
        <w:rPr>
          <w:sz w:val="24"/>
          <w:szCs w:val="24"/>
          <w:lang w:val="es-MX"/>
        </w:rPr>
      </w:pPr>
      <w:r w:rsidRPr="005D04F8">
        <w:rPr>
          <w:sz w:val="24"/>
          <w:szCs w:val="24"/>
          <w:lang w:val="es-MX"/>
        </w:rPr>
        <w:t>Que la contraparte tenga una calificación de AAA o su equivalente, en escala nacional;</w:t>
      </w:r>
    </w:p>
    <w:p w14:paraId="08A9BB39" w14:textId="77777777" w:rsidR="00E63CDC" w:rsidRPr="005D04F8" w:rsidRDefault="00E63CDC" w:rsidP="00FC5C03">
      <w:pPr>
        <w:pStyle w:val="Prrafodelista"/>
        <w:ind w:left="567" w:hanging="567"/>
        <w:jc w:val="both"/>
        <w:rPr>
          <w:sz w:val="24"/>
          <w:szCs w:val="24"/>
          <w:lang w:val="es-MX"/>
        </w:rPr>
      </w:pPr>
    </w:p>
    <w:p w14:paraId="72802337" w14:textId="77777777" w:rsidR="00E63CDC" w:rsidRPr="005D04F8" w:rsidRDefault="00E63CDC" w:rsidP="00031E37">
      <w:pPr>
        <w:pStyle w:val="Prrafodelista"/>
        <w:numPr>
          <w:ilvl w:val="0"/>
          <w:numId w:val="19"/>
        </w:numPr>
        <w:ind w:left="567" w:hanging="567"/>
        <w:jc w:val="both"/>
        <w:rPr>
          <w:sz w:val="24"/>
          <w:szCs w:val="24"/>
          <w:lang w:val="es-MX"/>
        </w:rPr>
      </w:pPr>
      <w:r w:rsidRPr="005D04F8">
        <w:rPr>
          <w:sz w:val="24"/>
          <w:szCs w:val="24"/>
          <w:lang w:val="es-MX"/>
        </w:rPr>
        <w:t>Que la contratación se realice mediante una licitación pública de conformidad con la Ley de Disciplina Financiera y la normativa que de ella derive; y</w:t>
      </w:r>
    </w:p>
    <w:p w14:paraId="38D3E6F2" w14:textId="77777777" w:rsidR="00E63CDC" w:rsidRPr="005D04F8" w:rsidRDefault="00E63CDC" w:rsidP="00FC5C03">
      <w:pPr>
        <w:pStyle w:val="Prrafodelista"/>
        <w:ind w:left="567" w:hanging="567"/>
        <w:jc w:val="both"/>
        <w:rPr>
          <w:sz w:val="24"/>
          <w:szCs w:val="24"/>
          <w:lang w:val="es-MX"/>
        </w:rPr>
      </w:pPr>
    </w:p>
    <w:p w14:paraId="344FB665" w14:textId="77777777" w:rsidR="00E63CDC" w:rsidRPr="005D04F8" w:rsidRDefault="000F3EF8" w:rsidP="00031E37">
      <w:pPr>
        <w:pStyle w:val="Prrafodelista"/>
        <w:numPr>
          <w:ilvl w:val="0"/>
          <w:numId w:val="19"/>
        </w:numPr>
        <w:ind w:left="567" w:hanging="567"/>
        <w:jc w:val="both"/>
        <w:rPr>
          <w:sz w:val="24"/>
          <w:szCs w:val="24"/>
          <w:lang w:val="es-MX"/>
        </w:rPr>
      </w:pPr>
      <w:r w:rsidRPr="005D04F8">
        <w:rPr>
          <w:sz w:val="24"/>
          <w:szCs w:val="24"/>
          <w:lang w:val="es-MX"/>
        </w:rPr>
        <w:t>Que, a la fecha de confirmación del Contrato de Cobertura de que se trate, la</w:t>
      </w:r>
      <w:r w:rsidR="00E63CDC" w:rsidRPr="005D04F8">
        <w:rPr>
          <w:sz w:val="24"/>
          <w:szCs w:val="24"/>
          <w:lang w:val="es-MX"/>
        </w:rPr>
        <w:t xml:space="preserve"> suma </w:t>
      </w:r>
      <w:r w:rsidRPr="005D04F8">
        <w:rPr>
          <w:sz w:val="24"/>
          <w:szCs w:val="24"/>
          <w:lang w:val="es-MX"/>
        </w:rPr>
        <w:t xml:space="preserve">de </w:t>
      </w:r>
      <w:r w:rsidR="00E63CDC" w:rsidRPr="005D04F8">
        <w:rPr>
          <w:sz w:val="24"/>
          <w:szCs w:val="24"/>
          <w:lang w:val="es-MX"/>
        </w:rPr>
        <w:t xml:space="preserve">los nocionales </w:t>
      </w:r>
      <w:r w:rsidRPr="005D04F8">
        <w:rPr>
          <w:sz w:val="24"/>
          <w:szCs w:val="24"/>
          <w:lang w:val="es-MX"/>
        </w:rPr>
        <w:t xml:space="preserve">previamente </w:t>
      </w:r>
      <w:r w:rsidR="00734DD8" w:rsidRPr="005D04F8">
        <w:rPr>
          <w:sz w:val="24"/>
          <w:szCs w:val="24"/>
          <w:lang w:val="es-MX"/>
        </w:rPr>
        <w:t xml:space="preserve">asignados </w:t>
      </w:r>
      <w:r w:rsidRPr="005D04F8">
        <w:rPr>
          <w:sz w:val="24"/>
          <w:szCs w:val="24"/>
          <w:lang w:val="es-MX"/>
        </w:rPr>
        <w:t>al</w:t>
      </w:r>
      <w:r w:rsidR="00734DD8" w:rsidRPr="005D04F8">
        <w:rPr>
          <w:sz w:val="24"/>
          <w:szCs w:val="24"/>
          <w:lang w:val="es-MX"/>
        </w:rPr>
        <w:t xml:space="preserve"> </w:t>
      </w:r>
      <w:r w:rsidRPr="005D04F8">
        <w:rPr>
          <w:sz w:val="24"/>
          <w:szCs w:val="24"/>
          <w:lang w:val="es-MX"/>
        </w:rPr>
        <w:t xml:space="preserve">presente </w:t>
      </w:r>
      <w:r w:rsidR="00734DD8" w:rsidRPr="005D04F8">
        <w:rPr>
          <w:sz w:val="24"/>
          <w:szCs w:val="24"/>
          <w:lang w:val="es-MX"/>
        </w:rPr>
        <w:t>Contrat</w:t>
      </w:r>
      <w:r w:rsidRPr="005D04F8">
        <w:rPr>
          <w:sz w:val="24"/>
          <w:szCs w:val="24"/>
          <w:lang w:val="es-MX"/>
        </w:rPr>
        <w:t>o más los nocionales a asignarse en virtud de la confirmación de que se trate</w:t>
      </w:r>
      <w:r w:rsidR="00734DD8" w:rsidRPr="005D04F8">
        <w:rPr>
          <w:sz w:val="24"/>
          <w:szCs w:val="24"/>
          <w:lang w:val="es-MX"/>
        </w:rPr>
        <w:t>,</w:t>
      </w:r>
      <w:r w:rsidR="00E63CDC" w:rsidRPr="005D04F8">
        <w:rPr>
          <w:sz w:val="24"/>
          <w:szCs w:val="24"/>
          <w:lang w:val="es-MX"/>
        </w:rPr>
        <w:t xml:space="preserve"> </w:t>
      </w:r>
      <w:r w:rsidRPr="005D04F8">
        <w:rPr>
          <w:sz w:val="24"/>
          <w:szCs w:val="24"/>
          <w:lang w:val="es-MX"/>
        </w:rPr>
        <w:t xml:space="preserve">equivalga a un monto igual o menor al </w:t>
      </w:r>
      <w:r w:rsidR="00E63CDC" w:rsidRPr="005D04F8">
        <w:rPr>
          <w:sz w:val="24"/>
          <w:szCs w:val="24"/>
          <w:lang w:val="es-MX"/>
        </w:rPr>
        <w:t xml:space="preserve">75% del saldo insoluto </w:t>
      </w:r>
      <w:r w:rsidR="00734DD8" w:rsidRPr="005D04F8">
        <w:rPr>
          <w:sz w:val="24"/>
          <w:szCs w:val="24"/>
          <w:lang w:val="es-MX"/>
        </w:rPr>
        <w:t>del presente Crédito</w:t>
      </w:r>
      <w:r w:rsidR="00E63CDC" w:rsidRPr="005D04F8">
        <w:rPr>
          <w:sz w:val="24"/>
          <w:szCs w:val="24"/>
          <w:lang w:val="es-MX"/>
        </w:rPr>
        <w:t>.</w:t>
      </w:r>
    </w:p>
    <w:p w14:paraId="71150A6B" w14:textId="77777777" w:rsidR="0007111C" w:rsidRPr="005D04F8" w:rsidRDefault="0007111C" w:rsidP="00F93EB4">
      <w:pPr>
        <w:pStyle w:val="Prrafodelista"/>
        <w:rPr>
          <w:sz w:val="24"/>
          <w:szCs w:val="24"/>
          <w:lang w:val="es-MX"/>
        </w:rPr>
      </w:pPr>
    </w:p>
    <w:p w14:paraId="4F3DA0E2" w14:textId="77777777" w:rsidR="00E63CDC" w:rsidRPr="005D04F8" w:rsidRDefault="00E63CDC" w:rsidP="0051180F">
      <w:pPr>
        <w:jc w:val="both"/>
        <w:rPr>
          <w:sz w:val="24"/>
          <w:szCs w:val="24"/>
          <w:lang w:val="es-MX"/>
        </w:rPr>
      </w:pPr>
      <w:r w:rsidRPr="005D04F8">
        <w:rPr>
          <w:sz w:val="24"/>
          <w:szCs w:val="24"/>
          <w:lang w:val="es-MX"/>
        </w:rPr>
        <w:t>En caso de que no se cumpla algun</w:t>
      </w:r>
      <w:r w:rsidR="00051FF6" w:rsidRPr="005D04F8">
        <w:rPr>
          <w:sz w:val="24"/>
          <w:szCs w:val="24"/>
          <w:lang w:val="es-MX"/>
        </w:rPr>
        <w:t>o</w:t>
      </w:r>
      <w:r w:rsidRPr="005D04F8">
        <w:rPr>
          <w:sz w:val="24"/>
          <w:szCs w:val="24"/>
          <w:lang w:val="es-MX"/>
        </w:rPr>
        <w:t xml:space="preserve"> </w:t>
      </w:r>
      <w:r w:rsidR="00FC5C03" w:rsidRPr="005D04F8">
        <w:rPr>
          <w:sz w:val="24"/>
          <w:szCs w:val="24"/>
          <w:lang w:val="es-MX"/>
        </w:rPr>
        <w:t>de los requisitos anteriores, se requerirá el consentimiento previo y por escrito del Acreditante</w:t>
      </w:r>
      <w:r w:rsidRPr="005D04F8">
        <w:rPr>
          <w:sz w:val="24"/>
          <w:szCs w:val="24"/>
          <w:lang w:val="es-MX"/>
        </w:rPr>
        <w:t>.</w:t>
      </w:r>
    </w:p>
    <w:p w14:paraId="0A51DB3E" w14:textId="77777777" w:rsidR="00E63CDC" w:rsidRPr="005D04F8" w:rsidRDefault="00E63CDC" w:rsidP="00E63CDC">
      <w:pPr>
        <w:jc w:val="both"/>
        <w:rPr>
          <w:b/>
          <w:sz w:val="24"/>
          <w:szCs w:val="24"/>
          <w:lang w:val="es-MX"/>
        </w:rPr>
      </w:pPr>
    </w:p>
    <w:p w14:paraId="01548489" w14:textId="77777777" w:rsidR="00E63CDC" w:rsidRPr="005D04F8" w:rsidRDefault="00D625B8" w:rsidP="00D625B8">
      <w:pPr>
        <w:ind w:left="426"/>
        <w:jc w:val="both"/>
        <w:rPr>
          <w:sz w:val="24"/>
          <w:szCs w:val="24"/>
          <w:lang w:val="es-MX"/>
        </w:rPr>
      </w:pPr>
      <w:r w:rsidRPr="005D04F8">
        <w:rPr>
          <w:sz w:val="24"/>
          <w:szCs w:val="24"/>
          <w:lang w:val="es-MX"/>
        </w:rPr>
        <w:t xml:space="preserve">(B) </w:t>
      </w:r>
      <w:r w:rsidR="00FC5C03" w:rsidRPr="005D04F8">
        <w:rPr>
          <w:sz w:val="24"/>
          <w:szCs w:val="24"/>
          <w:lang w:val="es-MX"/>
        </w:rPr>
        <w:t xml:space="preserve">Tratándose de coberturas de tasa de interés conocidas como </w:t>
      </w:r>
      <w:r w:rsidR="00FC5C03" w:rsidRPr="005D04F8">
        <w:rPr>
          <w:i/>
          <w:sz w:val="24"/>
          <w:szCs w:val="24"/>
          <w:lang w:val="es-MX"/>
        </w:rPr>
        <w:t>caps</w:t>
      </w:r>
      <w:r w:rsidR="00FC5C03" w:rsidRPr="005D04F8">
        <w:rPr>
          <w:sz w:val="24"/>
          <w:szCs w:val="24"/>
          <w:lang w:val="es-MX"/>
        </w:rPr>
        <w:t>, en ningún caso se requerirá consentimiento del Acreditante para su contratación</w:t>
      </w:r>
      <w:r w:rsidR="00E63CDC" w:rsidRPr="005D04F8">
        <w:rPr>
          <w:sz w:val="24"/>
          <w:szCs w:val="24"/>
          <w:lang w:val="es-MX"/>
        </w:rPr>
        <w:t>.</w:t>
      </w:r>
    </w:p>
    <w:p w14:paraId="226D394A" w14:textId="77777777" w:rsidR="00D73A13" w:rsidRPr="005D04F8" w:rsidRDefault="00D73A13" w:rsidP="00D625B8">
      <w:pPr>
        <w:ind w:left="426"/>
        <w:jc w:val="both"/>
        <w:rPr>
          <w:sz w:val="24"/>
          <w:szCs w:val="24"/>
          <w:lang w:val="es-MX"/>
        </w:rPr>
      </w:pPr>
    </w:p>
    <w:p w14:paraId="6FD0972F" w14:textId="6413518C" w:rsidR="00D73A13" w:rsidRPr="005D04F8" w:rsidRDefault="00FC5C03" w:rsidP="00FC5C03">
      <w:pPr>
        <w:jc w:val="both"/>
        <w:rPr>
          <w:sz w:val="24"/>
          <w:szCs w:val="24"/>
          <w:lang w:val="es-MX"/>
        </w:rPr>
      </w:pPr>
      <w:r w:rsidRPr="005D04F8">
        <w:rPr>
          <w:sz w:val="24"/>
          <w:szCs w:val="24"/>
          <w:lang w:val="es-MX"/>
        </w:rPr>
        <w:t>E</w:t>
      </w:r>
      <w:r w:rsidR="00D73A13" w:rsidRPr="005D04F8">
        <w:rPr>
          <w:sz w:val="24"/>
          <w:szCs w:val="24"/>
          <w:lang w:val="es-MX"/>
        </w:rPr>
        <w:t>l Acreditado acepta y reconoce que los pagos al amparo de</w:t>
      </w:r>
      <w:r w:rsidR="003B5A07" w:rsidRPr="005D04F8">
        <w:rPr>
          <w:sz w:val="24"/>
          <w:szCs w:val="24"/>
          <w:lang w:val="es-MX"/>
        </w:rPr>
        <w:t xml:space="preserve"> e</w:t>
      </w:r>
      <w:r w:rsidR="00D73A13" w:rsidRPr="005D04F8">
        <w:rPr>
          <w:sz w:val="24"/>
          <w:szCs w:val="24"/>
          <w:lang w:val="es-MX"/>
        </w:rPr>
        <w:t>l</w:t>
      </w:r>
      <w:r w:rsidR="003B5A07" w:rsidRPr="005D04F8">
        <w:rPr>
          <w:sz w:val="24"/>
          <w:szCs w:val="24"/>
          <w:lang w:val="es-MX"/>
        </w:rPr>
        <w:t xml:space="preserve"> o los</w:t>
      </w:r>
      <w:r w:rsidR="00D73A13" w:rsidRPr="005D04F8">
        <w:rPr>
          <w:sz w:val="24"/>
          <w:szCs w:val="24"/>
          <w:lang w:val="es-MX"/>
        </w:rPr>
        <w:t xml:space="preserve"> Contrato</w:t>
      </w:r>
      <w:r w:rsidR="003B5A07" w:rsidRPr="005D04F8">
        <w:rPr>
          <w:sz w:val="24"/>
          <w:szCs w:val="24"/>
          <w:lang w:val="es-MX"/>
        </w:rPr>
        <w:t>s</w:t>
      </w:r>
      <w:r w:rsidR="00D73A13" w:rsidRPr="005D04F8">
        <w:rPr>
          <w:sz w:val="24"/>
          <w:szCs w:val="24"/>
          <w:lang w:val="es-MX"/>
        </w:rPr>
        <w:t xml:space="preserve"> de Cobertura </w:t>
      </w:r>
      <w:r w:rsidR="00271AF9" w:rsidRPr="005D04F8">
        <w:rPr>
          <w:sz w:val="24"/>
          <w:szCs w:val="24"/>
          <w:lang w:val="es-MX"/>
        </w:rPr>
        <w:t xml:space="preserve">y/o el o los Contratos de Cobertura Portafolio </w:t>
      </w:r>
      <w:r w:rsidR="00D73A13" w:rsidRPr="005D04F8">
        <w:rPr>
          <w:sz w:val="24"/>
          <w:szCs w:val="24"/>
          <w:lang w:val="es-MX"/>
        </w:rPr>
        <w:t xml:space="preserve">serán cubiertos con cargo al Porcentaje de </w:t>
      </w:r>
      <w:r w:rsidR="00D73A13" w:rsidRPr="005D04F8">
        <w:rPr>
          <w:sz w:val="24"/>
          <w:szCs w:val="24"/>
          <w:lang w:val="es-MX"/>
        </w:rPr>
        <w:lastRenderedPageBreak/>
        <w:t xml:space="preserve">Participaciones que correspondan al Crédito en términos de la Cláusula Décima </w:t>
      </w:r>
      <w:r w:rsidR="00650ADF" w:rsidRPr="005D04F8">
        <w:rPr>
          <w:sz w:val="24"/>
          <w:szCs w:val="24"/>
          <w:lang w:val="es-MX"/>
        </w:rPr>
        <w:t xml:space="preserve">Séptima </w:t>
      </w:r>
      <w:r w:rsidR="00D73A13" w:rsidRPr="005D04F8">
        <w:rPr>
          <w:sz w:val="24"/>
          <w:szCs w:val="24"/>
          <w:lang w:val="es-MX"/>
        </w:rPr>
        <w:t>del presente Contrato</w:t>
      </w:r>
      <w:r w:rsidR="00CE3D64" w:rsidRPr="005D04F8">
        <w:rPr>
          <w:sz w:val="24"/>
          <w:szCs w:val="24"/>
          <w:lang w:val="es-MX"/>
        </w:rPr>
        <w:t xml:space="preserve"> y los flujos que, en su caso, resulten a favor al amparo de dichos Contratos de Cobertura serán transferidos a la Cuenta Individual del Crédito</w:t>
      </w:r>
      <w:r w:rsidR="00D73A13" w:rsidRPr="005D04F8">
        <w:rPr>
          <w:sz w:val="24"/>
          <w:szCs w:val="24"/>
          <w:lang w:val="es-MX"/>
        </w:rPr>
        <w:t>,</w:t>
      </w:r>
      <w:r w:rsidR="00CE3D64" w:rsidRPr="005D04F8">
        <w:rPr>
          <w:sz w:val="24"/>
          <w:szCs w:val="24"/>
          <w:lang w:val="es-MX"/>
        </w:rPr>
        <w:t xml:space="preserve"> en ambos casos,</w:t>
      </w:r>
      <w:r w:rsidR="00D73A13" w:rsidRPr="005D04F8">
        <w:rPr>
          <w:sz w:val="24"/>
          <w:szCs w:val="24"/>
          <w:lang w:val="es-MX"/>
        </w:rPr>
        <w:t xml:space="preserve"> sujeto a la prelación establecida en la Cláusula Décima del Contrato de Fideicomiso, por lo que el </w:t>
      </w:r>
      <w:r w:rsidR="003B5A07" w:rsidRPr="005D04F8">
        <w:rPr>
          <w:sz w:val="24"/>
          <w:szCs w:val="24"/>
          <w:lang w:val="es-MX"/>
        </w:rPr>
        <w:t xml:space="preserve">o los </w:t>
      </w:r>
      <w:r w:rsidR="00D73A13" w:rsidRPr="005D04F8">
        <w:rPr>
          <w:sz w:val="24"/>
          <w:szCs w:val="24"/>
          <w:lang w:val="es-MX"/>
        </w:rPr>
        <w:t>Contrato</w:t>
      </w:r>
      <w:r w:rsidR="003B5A07" w:rsidRPr="005D04F8">
        <w:rPr>
          <w:sz w:val="24"/>
          <w:szCs w:val="24"/>
          <w:lang w:val="es-MX"/>
        </w:rPr>
        <w:t>s</w:t>
      </w:r>
      <w:r w:rsidR="00D73A13" w:rsidRPr="005D04F8">
        <w:rPr>
          <w:sz w:val="24"/>
          <w:szCs w:val="24"/>
          <w:lang w:val="es-MX"/>
        </w:rPr>
        <w:t xml:space="preserve"> de Cobertura </w:t>
      </w:r>
      <w:r w:rsidR="00271AF9" w:rsidRPr="005D04F8">
        <w:rPr>
          <w:sz w:val="24"/>
          <w:szCs w:val="24"/>
          <w:lang w:val="es-MX"/>
        </w:rPr>
        <w:t xml:space="preserve">y/o el o los Contratos de Cobertura Portafolio </w:t>
      </w:r>
      <w:r w:rsidR="00D73A13" w:rsidRPr="005D04F8">
        <w:rPr>
          <w:sz w:val="24"/>
          <w:szCs w:val="24"/>
          <w:lang w:val="es-MX"/>
        </w:rPr>
        <w:t>que corresponda se considerará</w:t>
      </w:r>
      <w:r w:rsidR="003B5A07" w:rsidRPr="005D04F8">
        <w:rPr>
          <w:sz w:val="24"/>
          <w:szCs w:val="24"/>
          <w:lang w:val="es-MX"/>
        </w:rPr>
        <w:t>n</w:t>
      </w:r>
      <w:r w:rsidR="00D73A13" w:rsidRPr="005D04F8">
        <w:rPr>
          <w:sz w:val="24"/>
          <w:szCs w:val="24"/>
          <w:lang w:val="es-MX"/>
        </w:rPr>
        <w:t xml:space="preserve"> “Obligaci</w:t>
      </w:r>
      <w:r w:rsidR="003B5A07" w:rsidRPr="005D04F8">
        <w:rPr>
          <w:sz w:val="24"/>
          <w:szCs w:val="24"/>
          <w:lang w:val="es-MX"/>
        </w:rPr>
        <w:t>o</w:t>
      </w:r>
      <w:r w:rsidR="00D73A13" w:rsidRPr="005D04F8">
        <w:rPr>
          <w:sz w:val="24"/>
          <w:szCs w:val="24"/>
          <w:lang w:val="es-MX"/>
        </w:rPr>
        <w:t>n</w:t>
      </w:r>
      <w:r w:rsidR="003B5A07" w:rsidRPr="005D04F8">
        <w:rPr>
          <w:sz w:val="24"/>
          <w:szCs w:val="24"/>
          <w:lang w:val="es-MX"/>
        </w:rPr>
        <w:t>es</w:t>
      </w:r>
      <w:r w:rsidR="00D73A13" w:rsidRPr="005D04F8">
        <w:rPr>
          <w:sz w:val="24"/>
          <w:szCs w:val="24"/>
          <w:lang w:val="es-MX"/>
        </w:rPr>
        <w:t xml:space="preserve"> Accesoria</w:t>
      </w:r>
      <w:r w:rsidR="003B5A07" w:rsidRPr="005D04F8">
        <w:rPr>
          <w:sz w:val="24"/>
          <w:szCs w:val="24"/>
          <w:lang w:val="es-MX"/>
        </w:rPr>
        <w:t>s</w:t>
      </w:r>
      <w:r w:rsidR="00D73A13" w:rsidRPr="005D04F8">
        <w:rPr>
          <w:sz w:val="24"/>
          <w:szCs w:val="24"/>
          <w:lang w:val="es-MX"/>
        </w:rPr>
        <w:t>” del Crédito para efectos del Fideicomiso.</w:t>
      </w:r>
    </w:p>
    <w:p w14:paraId="542C467E" w14:textId="4199396C" w:rsidR="00614DD3" w:rsidRPr="005D04F8" w:rsidRDefault="00614DD3" w:rsidP="00FC5C03">
      <w:pPr>
        <w:jc w:val="both"/>
        <w:rPr>
          <w:sz w:val="24"/>
          <w:szCs w:val="24"/>
          <w:lang w:val="es-MX"/>
        </w:rPr>
      </w:pPr>
    </w:p>
    <w:p w14:paraId="2E3CC26C" w14:textId="640EDF5E" w:rsidR="00614DD3" w:rsidRPr="005D04F8" w:rsidRDefault="00614DD3" w:rsidP="00FC5C03">
      <w:pPr>
        <w:jc w:val="both"/>
        <w:rPr>
          <w:sz w:val="24"/>
          <w:szCs w:val="24"/>
          <w:lang w:val="es-MX"/>
        </w:rPr>
      </w:pPr>
      <w:r w:rsidRPr="005D04F8">
        <w:rPr>
          <w:sz w:val="24"/>
          <w:szCs w:val="24"/>
          <w:lang w:val="es-MX"/>
        </w:rPr>
        <w:t xml:space="preserve">El Estado notificará al </w:t>
      </w:r>
      <w:r w:rsidR="00F04F60" w:rsidRPr="005D04F8">
        <w:rPr>
          <w:sz w:val="24"/>
          <w:szCs w:val="24"/>
          <w:lang w:val="es-MX"/>
        </w:rPr>
        <w:t>Acreditante</w:t>
      </w:r>
      <w:r w:rsidRPr="005D04F8">
        <w:rPr>
          <w:sz w:val="24"/>
          <w:szCs w:val="24"/>
          <w:lang w:val="es-MX"/>
        </w:rPr>
        <w:t xml:space="preserve"> la contratación y/o asignación de Contratos de Cobertura y/o </w:t>
      </w:r>
      <w:r w:rsidR="00F04F60" w:rsidRPr="005D04F8">
        <w:rPr>
          <w:sz w:val="24"/>
          <w:szCs w:val="24"/>
          <w:lang w:val="es-MX"/>
        </w:rPr>
        <w:t>l</w:t>
      </w:r>
      <w:r w:rsidRPr="005D04F8">
        <w:rPr>
          <w:sz w:val="24"/>
          <w:szCs w:val="24"/>
          <w:lang w:val="es-MX"/>
        </w:rPr>
        <w:t>os Contratos de Cobertura Portafolio</w:t>
      </w:r>
      <w:r w:rsidR="00F04F60" w:rsidRPr="005D04F8">
        <w:rPr>
          <w:sz w:val="24"/>
          <w:szCs w:val="24"/>
          <w:lang w:val="es-MX"/>
        </w:rPr>
        <w:t xml:space="preserve"> para cubrir una porción o la totalidad del saldo insoluto del Crédito dentro de los siguientes </w:t>
      </w:r>
      <w:r w:rsidR="00A04467" w:rsidRPr="005D04F8">
        <w:rPr>
          <w:sz w:val="24"/>
          <w:szCs w:val="24"/>
          <w:lang w:val="es-MX"/>
        </w:rPr>
        <w:t xml:space="preserve">10 (diez) </w:t>
      </w:r>
      <w:r w:rsidR="00FA39F0" w:rsidRPr="005D04F8">
        <w:rPr>
          <w:sz w:val="24"/>
          <w:szCs w:val="24"/>
          <w:lang w:val="es-MX"/>
        </w:rPr>
        <w:t>días naturales</w:t>
      </w:r>
      <w:r w:rsidR="00A04467" w:rsidRPr="005D04F8">
        <w:rPr>
          <w:sz w:val="24"/>
          <w:szCs w:val="24"/>
          <w:lang w:val="es-MX"/>
        </w:rPr>
        <w:t xml:space="preserve"> </w:t>
      </w:r>
      <w:r w:rsidR="00F04F60" w:rsidRPr="005D04F8">
        <w:rPr>
          <w:sz w:val="24"/>
          <w:szCs w:val="24"/>
          <w:lang w:val="es-MX"/>
        </w:rPr>
        <w:t xml:space="preserve">contados a partir de dicho la contratación o asignación que corresponda. </w:t>
      </w:r>
    </w:p>
    <w:p w14:paraId="3044E3BB" w14:textId="77777777" w:rsidR="00E63CDC" w:rsidRPr="005D04F8" w:rsidRDefault="00E63CDC" w:rsidP="00D73A13">
      <w:pPr>
        <w:jc w:val="both"/>
        <w:rPr>
          <w:sz w:val="24"/>
          <w:szCs w:val="24"/>
          <w:lang w:val="es-MX"/>
        </w:rPr>
      </w:pPr>
    </w:p>
    <w:p w14:paraId="3A15F5FC" w14:textId="13B345AA" w:rsidR="00D73A13" w:rsidRPr="005D04F8" w:rsidRDefault="00D73A13" w:rsidP="00B30CAB">
      <w:pPr>
        <w:jc w:val="both"/>
        <w:rPr>
          <w:sz w:val="24"/>
          <w:szCs w:val="24"/>
        </w:rPr>
      </w:pPr>
      <w:r w:rsidRPr="005D04F8">
        <w:rPr>
          <w:b/>
          <w:sz w:val="24"/>
          <w:szCs w:val="24"/>
        </w:rPr>
        <w:t xml:space="preserve">OCTAVA. </w:t>
      </w:r>
      <w:r w:rsidRPr="005D04F8">
        <w:rPr>
          <w:b/>
          <w:sz w:val="24"/>
          <w:szCs w:val="24"/>
          <w:u w:val="single"/>
        </w:rPr>
        <w:t>Disposición del Crédito</w:t>
      </w:r>
      <w:r w:rsidRPr="005D04F8">
        <w:rPr>
          <w:b/>
          <w:sz w:val="24"/>
          <w:szCs w:val="24"/>
        </w:rPr>
        <w:t>.</w:t>
      </w:r>
      <w:r w:rsidRPr="005D04F8">
        <w:rPr>
          <w:sz w:val="24"/>
          <w:szCs w:val="24"/>
        </w:rPr>
        <w:t xml:space="preserve"> </w:t>
      </w:r>
      <w:r w:rsidR="00B30CAB" w:rsidRPr="005D04F8">
        <w:rPr>
          <w:sz w:val="24"/>
          <w:szCs w:val="24"/>
        </w:rPr>
        <w:t>Una vez cumplidas las Condiciones Suspensivas que se precisan en la Cláusula Cuarta del presente Contrato, el Acreditado podrá disponer del Crédito mediante una o varias disposiciones (la “</w:t>
      </w:r>
      <w:r w:rsidR="00B30CAB" w:rsidRPr="005D04F8">
        <w:rPr>
          <w:sz w:val="24"/>
          <w:szCs w:val="24"/>
          <w:u w:val="single"/>
        </w:rPr>
        <w:t>Disposición</w:t>
      </w:r>
      <w:r w:rsidR="00B30CAB" w:rsidRPr="005D04F8">
        <w:rPr>
          <w:sz w:val="24"/>
          <w:szCs w:val="24"/>
        </w:rPr>
        <w:t>” o las “</w:t>
      </w:r>
      <w:r w:rsidR="00B30CAB" w:rsidRPr="005D04F8">
        <w:rPr>
          <w:sz w:val="24"/>
          <w:szCs w:val="24"/>
          <w:u w:val="single"/>
        </w:rPr>
        <w:t>Disposiciones</w:t>
      </w:r>
      <w:r w:rsidR="00B30CAB" w:rsidRPr="005D04F8">
        <w:rPr>
          <w:sz w:val="24"/>
          <w:szCs w:val="24"/>
        </w:rPr>
        <w:t>”)</w:t>
      </w:r>
      <w:r w:rsidR="003C5D3D" w:rsidRPr="005D04F8">
        <w:rPr>
          <w:sz w:val="24"/>
          <w:szCs w:val="24"/>
        </w:rPr>
        <w:t xml:space="preserve"> </w:t>
      </w:r>
      <w:r w:rsidR="00625A1C" w:rsidRPr="00625A1C">
        <w:rPr>
          <w:sz w:val="24"/>
          <w:szCs w:val="24"/>
        </w:rPr>
        <w:t xml:space="preserve">en el entendido que, en todo caso, el último día para disponer del Crédito no podrá exceder el </w:t>
      </w:r>
      <w:r w:rsidR="007D3E49">
        <w:rPr>
          <w:sz w:val="24"/>
          <w:szCs w:val="24"/>
        </w:rPr>
        <w:t>31</w:t>
      </w:r>
      <w:r w:rsidR="00D679BE">
        <w:rPr>
          <w:sz w:val="24"/>
          <w:szCs w:val="24"/>
        </w:rPr>
        <w:t xml:space="preserve"> de </w:t>
      </w:r>
      <w:r w:rsidR="007D3E49">
        <w:rPr>
          <w:sz w:val="24"/>
          <w:szCs w:val="24"/>
        </w:rPr>
        <w:t>agosto</w:t>
      </w:r>
      <w:r w:rsidR="00D679BE">
        <w:rPr>
          <w:sz w:val="24"/>
          <w:szCs w:val="24"/>
        </w:rPr>
        <w:t xml:space="preserve"> de 2023 </w:t>
      </w:r>
      <w:r w:rsidR="00E057D1" w:rsidRPr="005D04F8">
        <w:rPr>
          <w:sz w:val="24"/>
          <w:szCs w:val="24"/>
        </w:rPr>
        <w:t>(el “</w:t>
      </w:r>
      <w:r w:rsidR="00E057D1" w:rsidRPr="005D04F8">
        <w:rPr>
          <w:sz w:val="24"/>
          <w:szCs w:val="24"/>
          <w:u w:val="single"/>
        </w:rPr>
        <w:t>Plazo de Disposición</w:t>
      </w:r>
      <w:r w:rsidR="00E057D1" w:rsidRPr="005D04F8">
        <w:rPr>
          <w:sz w:val="24"/>
          <w:szCs w:val="24"/>
        </w:rPr>
        <w:t>”)</w:t>
      </w:r>
      <w:r w:rsidR="00B30CAB" w:rsidRPr="005D04F8">
        <w:rPr>
          <w:sz w:val="24"/>
          <w:szCs w:val="24"/>
        </w:rPr>
        <w:t xml:space="preserve">. </w:t>
      </w:r>
      <w:r w:rsidR="00E057D1" w:rsidRPr="005D04F8">
        <w:rPr>
          <w:sz w:val="24"/>
          <w:szCs w:val="24"/>
        </w:rPr>
        <w:t>[</w:t>
      </w:r>
      <w:r w:rsidR="009131A5" w:rsidRPr="005D04F8">
        <w:rPr>
          <w:sz w:val="24"/>
          <w:szCs w:val="24"/>
        </w:rPr>
        <w:t xml:space="preserve">El Acreditado podrá solicitar al Acreditante </w:t>
      </w:r>
      <w:r w:rsidR="00F46BB6" w:rsidRPr="005D04F8">
        <w:rPr>
          <w:sz w:val="24"/>
          <w:szCs w:val="24"/>
        </w:rPr>
        <w:t>ampliar el</w:t>
      </w:r>
      <w:r w:rsidR="009131A5" w:rsidRPr="005D04F8">
        <w:rPr>
          <w:sz w:val="24"/>
          <w:szCs w:val="24"/>
        </w:rPr>
        <w:t xml:space="preserve"> </w:t>
      </w:r>
      <w:r w:rsidR="00DA00E9">
        <w:rPr>
          <w:sz w:val="24"/>
          <w:szCs w:val="24"/>
        </w:rPr>
        <w:t>P</w:t>
      </w:r>
      <w:r w:rsidR="009131A5" w:rsidRPr="005D04F8">
        <w:rPr>
          <w:sz w:val="24"/>
          <w:szCs w:val="24"/>
        </w:rPr>
        <w:t xml:space="preserve">lazo de </w:t>
      </w:r>
      <w:r w:rsidR="00DA00E9">
        <w:rPr>
          <w:sz w:val="24"/>
          <w:szCs w:val="24"/>
        </w:rPr>
        <w:t>D</w:t>
      </w:r>
      <w:r w:rsidR="009131A5" w:rsidRPr="005D04F8">
        <w:rPr>
          <w:sz w:val="24"/>
          <w:szCs w:val="24"/>
        </w:rPr>
        <w:t>isposición referido</w:t>
      </w:r>
      <w:r w:rsidR="00143F3F">
        <w:rPr>
          <w:sz w:val="24"/>
          <w:szCs w:val="24"/>
        </w:rPr>
        <w:t>,</w:t>
      </w:r>
      <w:r w:rsidR="009131A5" w:rsidRPr="005D04F8">
        <w:rPr>
          <w:sz w:val="24"/>
          <w:szCs w:val="24"/>
        </w:rPr>
        <w:t xml:space="preserve"> pero no estará obligado a otorgar</w:t>
      </w:r>
      <w:r w:rsidR="00E057D1" w:rsidRPr="005D04F8">
        <w:rPr>
          <w:sz w:val="24"/>
          <w:szCs w:val="24"/>
        </w:rPr>
        <w:t xml:space="preserve"> // El Acreditante podrá (pero no está obligado a</w:t>
      </w:r>
      <w:r w:rsidR="00513E7B">
        <w:rPr>
          <w:sz w:val="24"/>
          <w:szCs w:val="24"/>
        </w:rPr>
        <w:t>)</w:t>
      </w:r>
      <w:r w:rsidR="00E057D1" w:rsidRPr="005D04F8">
        <w:rPr>
          <w:sz w:val="24"/>
          <w:szCs w:val="24"/>
        </w:rPr>
        <w:t xml:space="preserve"> prorrogar al plazo anterior</w:t>
      </w:r>
      <w:r w:rsidR="00513E7B">
        <w:rPr>
          <w:sz w:val="24"/>
          <w:szCs w:val="24"/>
        </w:rPr>
        <w:t xml:space="preserve"> hasta</w:t>
      </w:r>
      <w:r w:rsidR="00E057D1" w:rsidRPr="005D04F8">
        <w:rPr>
          <w:sz w:val="24"/>
          <w:szCs w:val="24"/>
        </w:rPr>
        <w:t xml:space="preserve"> </w:t>
      </w:r>
      <w:r w:rsidR="000349B8" w:rsidRPr="005D04F8">
        <w:rPr>
          <w:sz w:val="24"/>
          <w:szCs w:val="24"/>
        </w:rPr>
        <w:t xml:space="preserve">por un periodo </w:t>
      </w:r>
      <w:r w:rsidR="00ED2FE6">
        <w:rPr>
          <w:sz w:val="24"/>
          <w:szCs w:val="24"/>
        </w:rPr>
        <w:t>de 12 (doce) meses</w:t>
      </w:r>
      <w:r w:rsidR="00ED2FE6" w:rsidRPr="005D04F8">
        <w:rPr>
          <w:sz w:val="24"/>
          <w:szCs w:val="24"/>
        </w:rPr>
        <w:t xml:space="preserve"> </w:t>
      </w:r>
      <w:r w:rsidR="00E057D1" w:rsidRPr="005D04F8">
        <w:rPr>
          <w:sz w:val="24"/>
          <w:szCs w:val="24"/>
        </w:rPr>
        <w:t>siempre y cuando haya recibido la solicitud correspondiente por parte del Acreditado con por lo menos 20 (veinte) días naturales de anticipación al vencimiento, en la que incluya la debida justificación]</w:t>
      </w:r>
      <w:r w:rsidR="00E057D1" w:rsidRPr="005D04F8">
        <w:rPr>
          <w:rStyle w:val="Refdenotaalpie"/>
          <w:sz w:val="24"/>
          <w:szCs w:val="24"/>
        </w:rPr>
        <w:footnoteReference w:id="36"/>
      </w:r>
      <w:r w:rsidR="009131A5" w:rsidRPr="005D04F8">
        <w:rPr>
          <w:sz w:val="24"/>
          <w:szCs w:val="24"/>
        </w:rPr>
        <w:t xml:space="preserve">. </w:t>
      </w:r>
      <w:r w:rsidR="00B30CAB" w:rsidRPr="005D04F8">
        <w:rPr>
          <w:sz w:val="24"/>
          <w:szCs w:val="24"/>
        </w:rPr>
        <w:t>La(s) prórroga(s) que en su caso conceda el Acreditante al Acreditado no podrá(n) modificar bajo ninguna circunstancia la Fecha de Vencimiento del Crédito establecida en la Cláusula Décima Primera del presente instrumento, realizando, en su caso, los ajustes correspondientes a la(s) tabla(s) de amortización correspondiente(s).</w:t>
      </w:r>
    </w:p>
    <w:p w14:paraId="778A9551" w14:textId="77777777" w:rsidR="00D625B8" w:rsidRPr="005D04F8" w:rsidRDefault="00D625B8" w:rsidP="00D73A13">
      <w:pPr>
        <w:jc w:val="both"/>
        <w:rPr>
          <w:sz w:val="24"/>
          <w:szCs w:val="24"/>
        </w:rPr>
      </w:pPr>
    </w:p>
    <w:p w14:paraId="1A8F3D4A" w14:textId="1EAA1B7B" w:rsidR="00D625B8" w:rsidRPr="005D04F8" w:rsidRDefault="00D625B8" w:rsidP="00D73A13">
      <w:pPr>
        <w:jc w:val="both"/>
        <w:rPr>
          <w:sz w:val="24"/>
          <w:szCs w:val="24"/>
        </w:rPr>
      </w:pPr>
      <w:r w:rsidRPr="005D04F8">
        <w:rPr>
          <w:sz w:val="24"/>
          <w:szCs w:val="24"/>
        </w:rPr>
        <w:t>El Plazo de Disposición concluirá anticipadamente en los siguientes casos:</w:t>
      </w:r>
    </w:p>
    <w:p w14:paraId="042EF2EA" w14:textId="77777777" w:rsidR="00D625B8" w:rsidRPr="005D04F8" w:rsidRDefault="00D625B8" w:rsidP="00D73A13">
      <w:pPr>
        <w:jc w:val="both"/>
        <w:rPr>
          <w:sz w:val="24"/>
          <w:szCs w:val="24"/>
        </w:rPr>
      </w:pPr>
    </w:p>
    <w:p w14:paraId="1829A2DF" w14:textId="176760CB" w:rsidR="00D625B8" w:rsidRPr="005D04F8" w:rsidRDefault="00D625B8" w:rsidP="00854812">
      <w:pPr>
        <w:pStyle w:val="Prrafodelista"/>
        <w:numPr>
          <w:ilvl w:val="0"/>
          <w:numId w:val="55"/>
        </w:numPr>
        <w:jc w:val="both"/>
        <w:rPr>
          <w:sz w:val="24"/>
          <w:szCs w:val="24"/>
        </w:rPr>
      </w:pPr>
      <w:r w:rsidRPr="005D04F8">
        <w:rPr>
          <w:sz w:val="24"/>
          <w:szCs w:val="24"/>
        </w:rPr>
        <w:t xml:space="preserve">Cuando medie solicitud expresa del Acreditado;  </w:t>
      </w:r>
    </w:p>
    <w:p w14:paraId="229FFA05" w14:textId="77777777" w:rsidR="00854812" w:rsidRPr="005D04F8" w:rsidRDefault="00854812" w:rsidP="000623A1">
      <w:pPr>
        <w:pStyle w:val="Prrafodelista"/>
        <w:ind w:left="1068"/>
        <w:jc w:val="both"/>
        <w:rPr>
          <w:sz w:val="24"/>
          <w:szCs w:val="24"/>
        </w:rPr>
      </w:pPr>
    </w:p>
    <w:p w14:paraId="0DEE24F9" w14:textId="73F90E34" w:rsidR="00854812" w:rsidRPr="005D04F8" w:rsidRDefault="00D625B8" w:rsidP="000623A1">
      <w:pPr>
        <w:pStyle w:val="Prrafodelista"/>
        <w:numPr>
          <w:ilvl w:val="0"/>
          <w:numId w:val="55"/>
        </w:numPr>
        <w:rPr>
          <w:sz w:val="24"/>
          <w:szCs w:val="24"/>
        </w:rPr>
      </w:pPr>
      <w:r w:rsidRPr="005D04F8">
        <w:rPr>
          <w:sz w:val="24"/>
          <w:szCs w:val="24"/>
        </w:rPr>
        <w:t>Si el Monto Total del Crédito ha sido dispuesto en su totalidad</w:t>
      </w:r>
      <w:r w:rsidR="00854812" w:rsidRPr="005D04F8">
        <w:rPr>
          <w:sz w:val="24"/>
          <w:szCs w:val="24"/>
        </w:rPr>
        <w:t>; o</w:t>
      </w:r>
    </w:p>
    <w:p w14:paraId="393EA8B5" w14:textId="2489B04B" w:rsidR="00854812" w:rsidRPr="005D04F8" w:rsidRDefault="00854812" w:rsidP="000623A1">
      <w:pPr>
        <w:pStyle w:val="Prrafodelista"/>
        <w:ind w:left="1068"/>
        <w:jc w:val="both"/>
        <w:rPr>
          <w:sz w:val="24"/>
          <w:szCs w:val="24"/>
        </w:rPr>
      </w:pPr>
    </w:p>
    <w:p w14:paraId="6A41FB2E" w14:textId="4C43BEE3" w:rsidR="00D625B8" w:rsidRPr="005D04F8" w:rsidRDefault="00854812" w:rsidP="000623A1">
      <w:pPr>
        <w:pStyle w:val="Prrafodelista"/>
        <w:numPr>
          <w:ilvl w:val="0"/>
          <w:numId w:val="55"/>
        </w:numPr>
        <w:rPr>
          <w:sz w:val="24"/>
          <w:szCs w:val="24"/>
        </w:rPr>
      </w:pPr>
      <w:r w:rsidRPr="005D04F8">
        <w:rPr>
          <w:sz w:val="24"/>
          <w:szCs w:val="24"/>
        </w:rPr>
        <w:t>Si se agota o se cumple el destino del Crédito</w:t>
      </w:r>
      <w:r w:rsidR="00D625B8" w:rsidRPr="005D04F8">
        <w:rPr>
          <w:sz w:val="24"/>
          <w:szCs w:val="24"/>
        </w:rPr>
        <w:t xml:space="preserve">. </w:t>
      </w:r>
    </w:p>
    <w:p w14:paraId="16F0D15B" w14:textId="77777777" w:rsidR="00DD2771" w:rsidRPr="005D04F8" w:rsidRDefault="00DD2771" w:rsidP="00DD2771">
      <w:pPr>
        <w:pStyle w:val="Prrafodelista"/>
        <w:rPr>
          <w:sz w:val="24"/>
          <w:szCs w:val="24"/>
        </w:rPr>
      </w:pPr>
    </w:p>
    <w:p w14:paraId="5DFEE700" w14:textId="0B222546" w:rsidR="00DD2771" w:rsidRPr="005D04F8" w:rsidRDefault="00DD2771" w:rsidP="000623A1">
      <w:pPr>
        <w:pStyle w:val="Prrafodelista"/>
        <w:numPr>
          <w:ilvl w:val="0"/>
          <w:numId w:val="55"/>
        </w:numPr>
        <w:rPr>
          <w:sz w:val="24"/>
          <w:szCs w:val="24"/>
        </w:rPr>
      </w:pPr>
      <w:r w:rsidRPr="005D04F8">
        <w:rPr>
          <w:sz w:val="24"/>
          <w:szCs w:val="24"/>
        </w:rPr>
        <w:t>Si se agota el plazo para realizar la primera Disposición del Crédito sin que el Acredita</w:t>
      </w:r>
      <w:r w:rsidR="00305723">
        <w:rPr>
          <w:sz w:val="24"/>
          <w:szCs w:val="24"/>
        </w:rPr>
        <w:t>do</w:t>
      </w:r>
      <w:r w:rsidRPr="005D04F8">
        <w:rPr>
          <w:sz w:val="24"/>
          <w:szCs w:val="24"/>
        </w:rPr>
        <w:t xml:space="preserve"> haya realizado dicha primera Disposición del Crédito</w:t>
      </w:r>
      <w:r w:rsidR="00DB18DF" w:rsidRPr="005D04F8">
        <w:rPr>
          <w:sz w:val="24"/>
          <w:szCs w:val="24"/>
        </w:rPr>
        <w:t>, incluidas las prórrogas que en su caso otorgue el Acreditante.</w:t>
      </w:r>
    </w:p>
    <w:p w14:paraId="004DF499" w14:textId="77777777" w:rsidR="00D625B8" w:rsidRPr="005D04F8" w:rsidRDefault="00D625B8" w:rsidP="00D73A13">
      <w:pPr>
        <w:jc w:val="both"/>
        <w:rPr>
          <w:sz w:val="24"/>
          <w:szCs w:val="24"/>
        </w:rPr>
      </w:pPr>
    </w:p>
    <w:p w14:paraId="49AD3FBD" w14:textId="4A50BC93" w:rsidR="00D73A13" w:rsidRPr="005D04F8" w:rsidRDefault="00D73A13" w:rsidP="00D73A13">
      <w:pPr>
        <w:jc w:val="both"/>
        <w:rPr>
          <w:sz w:val="24"/>
          <w:szCs w:val="24"/>
        </w:rPr>
      </w:pPr>
      <w:r w:rsidRPr="005D04F8">
        <w:rPr>
          <w:sz w:val="24"/>
          <w:szCs w:val="24"/>
          <w:lang w:val="es-ES"/>
        </w:rPr>
        <w:t xml:space="preserve">Para llevar a cabo </w:t>
      </w:r>
      <w:r w:rsidR="00B30CAB" w:rsidRPr="005D04F8">
        <w:rPr>
          <w:sz w:val="24"/>
          <w:szCs w:val="24"/>
          <w:lang w:val="es-ES"/>
        </w:rPr>
        <w:t>cada</w:t>
      </w:r>
      <w:r w:rsidRPr="005D04F8">
        <w:rPr>
          <w:sz w:val="24"/>
          <w:szCs w:val="24"/>
          <w:lang w:val="es-ES"/>
        </w:rPr>
        <w:t xml:space="preserve"> Disposición del Crédito, el Acreditado deberá entregar al </w:t>
      </w:r>
      <w:r w:rsidRPr="005D04F8">
        <w:rPr>
          <w:sz w:val="24"/>
          <w:szCs w:val="24"/>
        </w:rPr>
        <w:t>Acreditante</w:t>
      </w:r>
      <w:r w:rsidRPr="005D04F8">
        <w:rPr>
          <w:sz w:val="24"/>
          <w:szCs w:val="24"/>
          <w:lang w:val="es-ES"/>
        </w:rPr>
        <w:t xml:space="preserve"> una Solicitud de Disposición en términos del </w:t>
      </w:r>
      <w:r w:rsidRPr="005D04F8">
        <w:rPr>
          <w:b/>
          <w:sz w:val="24"/>
          <w:szCs w:val="24"/>
          <w:u w:val="single"/>
          <w:lang w:val="es-ES"/>
        </w:rPr>
        <w:t>Anexo “</w:t>
      </w:r>
      <w:r w:rsidR="000C357C" w:rsidRPr="005D04F8">
        <w:rPr>
          <w:b/>
          <w:sz w:val="24"/>
          <w:szCs w:val="24"/>
          <w:u w:val="single"/>
          <w:lang w:val="es-ES"/>
        </w:rPr>
        <w:t>E</w:t>
      </w:r>
      <w:r w:rsidRPr="005D04F8">
        <w:rPr>
          <w:b/>
          <w:sz w:val="24"/>
          <w:szCs w:val="24"/>
          <w:u w:val="single"/>
          <w:lang w:val="es-ES"/>
        </w:rPr>
        <w:t>”</w:t>
      </w:r>
      <w:r w:rsidRPr="005D04F8">
        <w:rPr>
          <w:sz w:val="24"/>
          <w:szCs w:val="24"/>
          <w:lang w:val="es-ES"/>
        </w:rPr>
        <w:t xml:space="preserve"> del presente Contrato, debidamente llenada por funcionario legalmente facultado del </w:t>
      </w:r>
      <w:r w:rsidRPr="005D04F8">
        <w:rPr>
          <w:bCs/>
          <w:sz w:val="24"/>
          <w:szCs w:val="24"/>
          <w:lang w:val="es-ES"/>
        </w:rPr>
        <w:t>Acreditado</w:t>
      </w:r>
      <w:r w:rsidRPr="005D04F8">
        <w:rPr>
          <w:sz w:val="24"/>
          <w:szCs w:val="24"/>
          <w:lang w:val="es-ES"/>
        </w:rPr>
        <w:t xml:space="preserve">, </w:t>
      </w:r>
      <w:r w:rsidRPr="005D04F8">
        <w:rPr>
          <w:sz w:val="24"/>
          <w:szCs w:val="24"/>
        </w:rPr>
        <w:t xml:space="preserve">con por lo menos </w:t>
      </w:r>
      <w:r w:rsidR="00CE6833" w:rsidRPr="005D04F8">
        <w:rPr>
          <w:sz w:val="24"/>
          <w:szCs w:val="24"/>
        </w:rPr>
        <w:t>2</w:t>
      </w:r>
      <w:r w:rsidRPr="005D04F8">
        <w:rPr>
          <w:sz w:val="24"/>
          <w:szCs w:val="24"/>
        </w:rPr>
        <w:t xml:space="preserve"> (</w:t>
      </w:r>
      <w:r w:rsidR="00CE6833" w:rsidRPr="005D04F8">
        <w:rPr>
          <w:sz w:val="24"/>
          <w:szCs w:val="24"/>
        </w:rPr>
        <w:t>dos</w:t>
      </w:r>
      <w:r w:rsidRPr="005D04F8">
        <w:rPr>
          <w:sz w:val="24"/>
          <w:szCs w:val="24"/>
        </w:rPr>
        <w:t>) Día</w:t>
      </w:r>
      <w:r w:rsidR="00CE6833" w:rsidRPr="005D04F8">
        <w:rPr>
          <w:sz w:val="24"/>
          <w:szCs w:val="24"/>
        </w:rPr>
        <w:t>s</w:t>
      </w:r>
      <w:r w:rsidRPr="005D04F8">
        <w:rPr>
          <w:sz w:val="24"/>
          <w:szCs w:val="24"/>
        </w:rPr>
        <w:t xml:space="preserve"> Hábil</w:t>
      </w:r>
      <w:r w:rsidR="00CE6833" w:rsidRPr="005D04F8">
        <w:rPr>
          <w:sz w:val="24"/>
          <w:szCs w:val="24"/>
        </w:rPr>
        <w:t>es</w:t>
      </w:r>
      <w:r w:rsidRPr="005D04F8">
        <w:rPr>
          <w:sz w:val="24"/>
          <w:szCs w:val="24"/>
        </w:rPr>
        <w:t xml:space="preserve"> de anticipación a la fecha propuesta para disponer el Crédito, en la inteligencia de que el día en que se realice el desembolso deberá ser Día Hábil. </w:t>
      </w:r>
      <w:r w:rsidR="00B30CAB" w:rsidRPr="005D04F8">
        <w:rPr>
          <w:sz w:val="24"/>
          <w:szCs w:val="24"/>
        </w:rPr>
        <w:t xml:space="preserve">Para la primera Disposición, deberán haberse cumplido </w:t>
      </w:r>
      <w:r w:rsidR="00162FD0" w:rsidRPr="005D04F8">
        <w:rPr>
          <w:sz w:val="24"/>
          <w:szCs w:val="24"/>
        </w:rPr>
        <w:t xml:space="preserve">o renunciado </w:t>
      </w:r>
      <w:r w:rsidR="00B30CAB" w:rsidRPr="005D04F8">
        <w:rPr>
          <w:sz w:val="24"/>
          <w:szCs w:val="24"/>
        </w:rPr>
        <w:t>las Condiciones Suspensivas que se establecen en la Cláusula Cuarta del presente Contrato.</w:t>
      </w:r>
      <w:r w:rsidR="005864A1">
        <w:rPr>
          <w:sz w:val="24"/>
          <w:szCs w:val="24"/>
        </w:rPr>
        <w:t xml:space="preserve"> </w:t>
      </w:r>
    </w:p>
    <w:p w14:paraId="0394BA7A" w14:textId="2A4E8E08" w:rsidR="00401B7E" w:rsidRDefault="00401B7E" w:rsidP="00D73A13">
      <w:pPr>
        <w:jc w:val="both"/>
        <w:rPr>
          <w:sz w:val="24"/>
          <w:szCs w:val="24"/>
        </w:rPr>
      </w:pPr>
    </w:p>
    <w:p w14:paraId="22ABA0B9" w14:textId="14CF271B" w:rsidR="00712F29" w:rsidRDefault="00712F29" w:rsidP="00D96F92">
      <w:pPr>
        <w:pStyle w:val="Textoindependiente"/>
        <w:ind w:right="49"/>
      </w:pPr>
      <w:r w:rsidRPr="00D96F92">
        <w:rPr>
          <w:rFonts w:ascii="Times New Roman" w:hAnsi="Times New Roman"/>
          <w:sz w:val="24"/>
          <w:szCs w:val="24"/>
        </w:rPr>
        <w:t>En todo caso, cada Solicitud de Disposición en términos del Anexo “E”, deberá incluir una declaración del Acreditado en la cual manifieste que no ha rebasado los límites de endeudamiento autorizados en los párrafos segundo y tercero del Decreto 2</w:t>
      </w:r>
      <w:r w:rsidRPr="00360808">
        <w:rPr>
          <w:rFonts w:ascii="Times New Roman" w:hAnsi="Times New Roman"/>
          <w:sz w:val="24"/>
          <w:szCs w:val="24"/>
        </w:rPr>
        <w:t>1</w:t>
      </w:r>
      <w:r w:rsidRPr="00D96F92">
        <w:rPr>
          <w:rFonts w:ascii="Times New Roman" w:hAnsi="Times New Roman"/>
          <w:sz w:val="24"/>
          <w:szCs w:val="24"/>
        </w:rPr>
        <w:t>. Dicha declaración deberá especificar el monto dispuesto de la totalidad de los créditos contratados por el Estado y el destino de los mismos.</w:t>
      </w:r>
    </w:p>
    <w:p w14:paraId="38734BB3" w14:textId="77777777" w:rsidR="00712F29" w:rsidRPr="005D04F8" w:rsidRDefault="00712F29" w:rsidP="00D73A13">
      <w:pPr>
        <w:jc w:val="both"/>
        <w:rPr>
          <w:sz w:val="24"/>
          <w:szCs w:val="24"/>
        </w:rPr>
      </w:pPr>
    </w:p>
    <w:p w14:paraId="695D6C13" w14:textId="16343463" w:rsidR="002B0D22" w:rsidRPr="005D04F8" w:rsidRDefault="002B0D22" w:rsidP="00D07C0B">
      <w:pPr>
        <w:jc w:val="both"/>
        <w:rPr>
          <w:rFonts w:cs="Arial"/>
          <w:sz w:val="24"/>
          <w:szCs w:val="24"/>
        </w:rPr>
      </w:pPr>
      <w:r w:rsidRPr="0076186B">
        <w:rPr>
          <w:rFonts w:cs="Arial"/>
          <w:sz w:val="24"/>
          <w:szCs w:val="24"/>
        </w:rPr>
        <w:t xml:space="preserve">[Adicionalmente en el caso de obras nuevas por iniciar o en ejecución y/o adquisiciones en proceso </w:t>
      </w:r>
      <w:r w:rsidR="000C357C" w:rsidRPr="0076186B">
        <w:rPr>
          <w:sz w:val="24"/>
          <w:szCs w:val="24"/>
          <w:lang w:val="es-ES"/>
        </w:rPr>
        <w:t xml:space="preserve">el Acreditado deberá entregar al </w:t>
      </w:r>
      <w:r w:rsidR="000C357C" w:rsidRPr="0076186B">
        <w:rPr>
          <w:sz w:val="24"/>
          <w:szCs w:val="24"/>
        </w:rPr>
        <w:t>Acreditante</w:t>
      </w:r>
      <w:r w:rsidR="000C357C" w:rsidRPr="0076186B">
        <w:rPr>
          <w:sz w:val="24"/>
          <w:szCs w:val="24"/>
          <w:lang w:val="es-ES"/>
        </w:rPr>
        <w:t xml:space="preserve"> junto con la Solicitud de Disposición: </w:t>
      </w:r>
      <w:r w:rsidRPr="0076186B">
        <w:rPr>
          <w:rFonts w:cs="Arial"/>
          <w:sz w:val="24"/>
          <w:szCs w:val="24"/>
        </w:rPr>
        <w:t>Original de manifestación del funcionario responsable de las obras y/o adquisiciones de que los anticipos que serán entregados o las acciones que serán financiadas corresponden a las obras y/o adquisiciones contenidas en el destino del crédito y están contenidas en su Programa de Inversión, y que el monto ha sido comprometido o devengado para el pago con la disposición del Crédito y que está de acuerdo en proporcionar al Acreditante la evidencia documental, al respecto, tal como contratos, estimaciones, etc.,</w:t>
      </w:r>
      <w:r w:rsidR="000C357C" w:rsidRPr="0076186B">
        <w:rPr>
          <w:rFonts w:cs="Arial"/>
          <w:sz w:val="24"/>
          <w:szCs w:val="24"/>
        </w:rPr>
        <w:t xml:space="preserve"> dentro de los siguientes 1</w:t>
      </w:r>
      <w:r w:rsidR="00A04467" w:rsidRPr="0076186B">
        <w:rPr>
          <w:rFonts w:cs="Arial"/>
          <w:sz w:val="24"/>
          <w:szCs w:val="24"/>
        </w:rPr>
        <w:t>0</w:t>
      </w:r>
      <w:r w:rsidR="000C357C" w:rsidRPr="0076186B">
        <w:rPr>
          <w:rFonts w:cs="Arial"/>
          <w:sz w:val="24"/>
          <w:szCs w:val="24"/>
        </w:rPr>
        <w:t xml:space="preserve"> Días Hábiles a partir de que</w:t>
      </w:r>
      <w:r w:rsidRPr="0076186B">
        <w:rPr>
          <w:rFonts w:cs="Arial"/>
          <w:sz w:val="24"/>
          <w:szCs w:val="24"/>
        </w:rPr>
        <w:t xml:space="preserve"> le sean requeridas. </w:t>
      </w:r>
      <w:r w:rsidR="005B3B2F" w:rsidRPr="005B3B2F">
        <w:rPr>
          <w:rFonts w:cs="Arial"/>
          <w:sz w:val="24"/>
          <w:szCs w:val="24"/>
        </w:rPr>
        <w:t>Asimismo, deberá incluirse la certificación por parte del Secretario de la Contraloría del Estado de que los recursos han sido comprometidos o devengados para el pago con la disposición del Crédito. Para ambos documentos deberá adjuntarse copia del nombramiento del funcionario que firma los oficios.</w:t>
      </w:r>
      <w:r w:rsidRPr="0076186B">
        <w:rPr>
          <w:sz w:val="24"/>
          <w:szCs w:val="24"/>
        </w:rPr>
        <w:t>]</w:t>
      </w:r>
      <w:r w:rsidRPr="0076186B">
        <w:rPr>
          <w:rStyle w:val="Refdenotaalpie"/>
          <w:sz w:val="24"/>
          <w:szCs w:val="24"/>
        </w:rPr>
        <w:footnoteReference w:id="37"/>
      </w:r>
    </w:p>
    <w:p w14:paraId="4C5FFCE8" w14:textId="77777777" w:rsidR="002B0D22" w:rsidRPr="005D04F8" w:rsidRDefault="002B0D22" w:rsidP="00D73A13">
      <w:pPr>
        <w:jc w:val="both"/>
        <w:rPr>
          <w:sz w:val="24"/>
          <w:szCs w:val="24"/>
        </w:rPr>
      </w:pPr>
    </w:p>
    <w:p w14:paraId="568588CD" w14:textId="77777777" w:rsidR="00D73A13" w:rsidRPr="005D04F8" w:rsidRDefault="00D73A13" w:rsidP="00D73A13">
      <w:pPr>
        <w:jc w:val="both"/>
        <w:rPr>
          <w:sz w:val="24"/>
          <w:szCs w:val="24"/>
          <w:lang w:val="es-MX"/>
        </w:rPr>
      </w:pPr>
      <w:r w:rsidRPr="005D04F8">
        <w:rPr>
          <w:sz w:val="24"/>
          <w:szCs w:val="24"/>
          <w:lang w:val="es-MX"/>
        </w:rPr>
        <w:t>Una vez que el Acreditado haya entregado al Acreditante una Solicitud de Disposición del Crédito, el Acreditante realizará el desembolso, conforme a los procedimientos que se señalan en la presente Cláusula</w:t>
      </w:r>
      <w:r w:rsidRPr="005D04F8">
        <w:rPr>
          <w:bCs/>
          <w:sz w:val="24"/>
          <w:szCs w:val="24"/>
          <w:lang w:val="es-MX"/>
        </w:rPr>
        <w:t>.</w:t>
      </w:r>
    </w:p>
    <w:p w14:paraId="5BDDF5AA" w14:textId="77777777" w:rsidR="00D73A13" w:rsidRPr="005D04F8" w:rsidRDefault="00D73A13" w:rsidP="00D73A13">
      <w:pPr>
        <w:jc w:val="both"/>
        <w:rPr>
          <w:sz w:val="24"/>
          <w:szCs w:val="24"/>
          <w:lang w:val="es-MX"/>
        </w:rPr>
      </w:pPr>
    </w:p>
    <w:p w14:paraId="6D2668C0" w14:textId="164187A9" w:rsidR="00D73A13" w:rsidRPr="005D04F8" w:rsidRDefault="00D73A13" w:rsidP="00D73A13">
      <w:pPr>
        <w:pStyle w:val="Textoindependiente"/>
        <w:rPr>
          <w:rFonts w:ascii="Times New Roman" w:hAnsi="Times New Roman"/>
          <w:sz w:val="24"/>
          <w:szCs w:val="24"/>
        </w:rPr>
      </w:pPr>
      <w:r w:rsidRPr="005D04F8">
        <w:rPr>
          <w:rFonts w:ascii="Times New Roman" w:hAnsi="Times New Roman"/>
          <w:sz w:val="24"/>
          <w:szCs w:val="24"/>
        </w:rPr>
        <w:t xml:space="preserve">Todas las cantidades de recursos que se dispongan con cargo al Crédito de conformidad a lo previsto en los párrafos anteriores se entenderán entregadas al Acreditado, a satisfacción del mismo, constituyendo en consecuencia obligaciones válidas y exigibles a su cargo y a favor del Acreditante, sin que lo estipulado en la presente Cláusula pueda llegar a ser materia de impugnación presente o futura de este Contrato. </w:t>
      </w:r>
    </w:p>
    <w:p w14:paraId="758D8076" w14:textId="77777777" w:rsidR="00D73A13" w:rsidRPr="005D04F8" w:rsidRDefault="00D73A13" w:rsidP="00D73A13">
      <w:pPr>
        <w:pStyle w:val="Textoindependiente"/>
        <w:rPr>
          <w:rFonts w:ascii="Times New Roman" w:hAnsi="Times New Roman"/>
          <w:sz w:val="24"/>
          <w:szCs w:val="24"/>
        </w:rPr>
      </w:pPr>
    </w:p>
    <w:p w14:paraId="508632AA" w14:textId="77777777" w:rsidR="00D73A13" w:rsidRPr="005D04F8" w:rsidRDefault="00D73A13" w:rsidP="00D73A13">
      <w:pPr>
        <w:shd w:val="clear" w:color="auto" w:fill="FFFFFF"/>
        <w:jc w:val="both"/>
        <w:rPr>
          <w:b/>
          <w:sz w:val="24"/>
          <w:szCs w:val="24"/>
        </w:rPr>
      </w:pPr>
      <w:r w:rsidRPr="005D04F8">
        <w:rPr>
          <w:b/>
          <w:sz w:val="24"/>
          <w:szCs w:val="24"/>
        </w:rPr>
        <w:t xml:space="preserve">NOVENA. </w:t>
      </w:r>
      <w:r w:rsidRPr="005D04F8">
        <w:rPr>
          <w:b/>
          <w:sz w:val="24"/>
          <w:szCs w:val="24"/>
          <w:u w:val="single"/>
        </w:rPr>
        <w:t>Intereses</w:t>
      </w:r>
      <w:r w:rsidRPr="005D04F8">
        <w:rPr>
          <w:b/>
          <w:sz w:val="24"/>
          <w:szCs w:val="24"/>
        </w:rPr>
        <w:t>.</w:t>
      </w:r>
      <w:r w:rsidRPr="005D04F8">
        <w:rPr>
          <w:b/>
          <w:sz w:val="24"/>
          <w:szCs w:val="24"/>
        </w:rPr>
        <w:tab/>
      </w:r>
    </w:p>
    <w:p w14:paraId="47529114" w14:textId="77777777" w:rsidR="00D73A13" w:rsidRPr="005D04F8" w:rsidRDefault="00D73A13" w:rsidP="00D73A13">
      <w:pPr>
        <w:shd w:val="clear" w:color="auto" w:fill="FFFFFF"/>
        <w:jc w:val="both"/>
        <w:rPr>
          <w:b/>
          <w:sz w:val="24"/>
          <w:szCs w:val="24"/>
        </w:rPr>
      </w:pPr>
    </w:p>
    <w:p w14:paraId="459486A1" w14:textId="01F51CA7" w:rsidR="00D63F22" w:rsidRPr="005D04F8" w:rsidRDefault="00D73A13" w:rsidP="00D73A13">
      <w:pPr>
        <w:shd w:val="clear" w:color="auto" w:fill="FFFFFF"/>
        <w:jc w:val="both"/>
        <w:rPr>
          <w:sz w:val="24"/>
          <w:szCs w:val="24"/>
        </w:rPr>
      </w:pPr>
      <w:r w:rsidRPr="005D04F8">
        <w:rPr>
          <w:sz w:val="24"/>
          <w:szCs w:val="24"/>
        </w:rPr>
        <w:t>9.1.</w:t>
      </w:r>
      <w:r w:rsidRPr="005D04F8">
        <w:rPr>
          <w:sz w:val="24"/>
          <w:szCs w:val="24"/>
        </w:rPr>
        <w:tab/>
      </w:r>
      <w:r w:rsidRPr="005D04F8">
        <w:rPr>
          <w:sz w:val="24"/>
          <w:szCs w:val="24"/>
          <w:u w:val="single"/>
        </w:rPr>
        <w:t>Intereses Ordinarios y Procedimiento de Cálculo</w:t>
      </w:r>
      <w:r w:rsidRPr="005D04F8">
        <w:rPr>
          <w:sz w:val="24"/>
          <w:szCs w:val="24"/>
        </w:rPr>
        <w:t>.</w:t>
      </w:r>
      <w:r w:rsidRPr="005D04F8">
        <w:rPr>
          <w:b/>
          <w:sz w:val="24"/>
          <w:szCs w:val="24"/>
        </w:rPr>
        <w:tab/>
      </w:r>
      <w:r w:rsidRPr="005D04F8">
        <w:rPr>
          <w:sz w:val="24"/>
          <w:szCs w:val="24"/>
        </w:rPr>
        <w:t xml:space="preserve">A partir de la fecha en que el Acreditado realice </w:t>
      </w:r>
      <w:r w:rsidR="00D52731" w:rsidRPr="005D04F8">
        <w:rPr>
          <w:sz w:val="24"/>
          <w:szCs w:val="24"/>
        </w:rPr>
        <w:t xml:space="preserve">la </w:t>
      </w:r>
      <w:r w:rsidR="00B30CAB" w:rsidRPr="005D04F8">
        <w:rPr>
          <w:sz w:val="24"/>
          <w:szCs w:val="24"/>
        </w:rPr>
        <w:t xml:space="preserve">primera </w:t>
      </w:r>
      <w:r w:rsidRPr="005D04F8">
        <w:rPr>
          <w:sz w:val="24"/>
          <w:szCs w:val="24"/>
        </w:rPr>
        <w:t>Disposición del Crédito y en tanto no sea amortizado</w:t>
      </w:r>
      <w:r w:rsidR="0020499C" w:rsidRPr="005D04F8">
        <w:rPr>
          <w:sz w:val="24"/>
          <w:szCs w:val="24"/>
        </w:rPr>
        <w:t xml:space="preserve"> el saldo insoluto del Crédito</w:t>
      </w:r>
      <w:r w:rsidRPr="005D04F8">
        <w:rPr>
          <w:sz w:val="24"/>
          <w:szCs w:val="24"/>
        </w:rPr>
        <w:t xml:space="preserve">, el Acreditado se obliga a pagar al Acreditante, en cada Fecha de Pago, intereses ordinarios sobre los saldos insolutos del Crédito a la tasa anual que resulte de sumar a la Tasa de Referencia, la sobretasa o margen aplicable en puntos </w:t>
      </w:r>
      <w:r w:rsidR="00D42C24" w:rsidRPr="005D04F8">
        <w:rPr>
          <w:sz w:val="24"/>
          <w:szCs w:val="24"/>
        </w:rPr>
        <w:t>base</w:t>
      </w:r>
      <w:r w:rsidRPr="005D04F8">
        <w:rPr>
          <w:sz w:val="24"/>
          <w:szCs w:val="24"/>
        </w:rPr>
        <w:t xml:space="preserve"> (la “</w:t>
      </w:r>
      <w:r w:rsidRPr="005D04F8">
        <w:rPr>
          <w:sz w:val="24"/>
          <w:szCs w:val="24"/>
          <w:u w:val="single"/>
        </w:rPr>
        <w:t>Sobretasa</w:t>
      </w:r>
      <w:r w:rsidRPr="005D04F8">
        <w:rPr>
          <w:sz w:val="24"/>
          <w:szCs w:val="24"/>
        </w:rPr>
        <w:t xml:space="preserve">”), misma que se determinará conforme a las calificaciones de calidad crediticia </w:t>
      </w:r>
      <w:r w:rsidR="00CC4FA2" w:rsidRPr="005D04F8">
        <w:rPr>
          <w:sz w:val="24"/>
          <w:szCs w:val="24"/>
        </w:rPr>
        <w:t>con las que cuente</w:t>
      </w:r>
      <w:r w:rsidRPr="005D04F8">
        <w:rPr>
          <w:sz w:val="24"/>
          <w:szCs w:val="24"/>
        </w:rPr>
        <w:t xml:space="preserve"> el Crédito</w:t>
      </w:r>
      <w:r w:rsidR="00CC4FA2" w:rsidRPr="005D04F8">
        <w:rPr>
          <w:sz w:val="24"/>
          <w:szCs w:val="24"/>
        </w:rPr>
        <w:t xml:space="preserve"> el primer día del Periodo de Pago que corresponda</w:t>
      </w:r>
      <w:r w:rsidRPr="005D04F8">
        <w:rPr>
          <w:sz w:val="24"/>
          <w:szCs w:val="24"/>
        </w:rPr>
        <w:t xml:space="preserve"> o, en caso de que el Crédito no esté calificado, conforme a las calificaciones crediticias quirografarias del Estado</w:t>
      </w:r>
      <w:r w:rsidR="00CC4FA2" w:rsidRPr="005D04F8">
        <w:rPr>
          <w:sz w:val="24"/>
          <w:szCs w:val="24"/>
        </w:rPr>
        <w:t xml:space="preserve"> el primer día del Periodo de Pago que corresponda</w:t>
      </w:r>
      <w:r w:rsidRPr="005D04F8">
        <w:rPr>
          <w:sz w:val="24"/>
          <w:szCs w:val="24"/>
        </w:rPr>
        <w:t>, en términos de</w:t>
      </w:r>
      <w:r w:rsidR="006E0F41" w:rsidRPr="005D04F8">
        <w:rPr>
          <w:sz w:val="24"/>
          <w:szCs w:val="24"/>
        </w:rPr>
        <w:t>l numeral 9.2 y demás aplicables de</w:t>
      </w:r>
      <w:r w:rsidRPr="005D04F8">
        <w:rPr>
          <w:sz w:val="24"/>
          <w:szCs w:val="24"/>
        </w:rPr>
        <w:t xml:space="preserve"> la presente Cláusula (la “</w:t>
      </w:r>
      <w:r w:rsidRPr="005D04F8">
        <w:rPr>
          <w:sz w:val="24"/>
          <w:szCs w:val="24"/>
          <w:u w:val="single"/>
        </w:rPr>
        <w:t>Tasa de Interés Ordinaria</w:t>
      </w:r>
      <w:r w:rsidRPr="005D04F8">
        <w:rPr>
          <w:sz w:val="24"/>
          <w:szCs w:val="24"/>
        </w:rPr>
        <w:t>”).</w:t>
      </w:r>
      <w:r w:rsidR="005F1E66" w:rsidRPr="005D04F8">
        <w:rPr>
          <w:sz w:val="24"/>
          <w:szCs w:val="24"/>
        </w:rPr>
        <w:t xml:space="preserve"> </w:t>
      </w:r>
      <w:r w:rsidR="00DD2771" w:rsidRPr="005D04F8">
        <w:rPr>
          <w:sz w:val="24"/>
          <w:szCs w:val="24"/>
        </w:rPr>
        <w:t xml:space="preserve">Lo anterior en el entendido que la Sobretasa por la que se adjudicó el Crédito, de conformidad </w:t>
      </w:r>
      <w:r w:rsidR="00DD2771" w:rsidRPr="0076186B">
        <w:rPr>
          <w:sz w:val="24"/>
          <w:szCs w:val="24"/>
        </w:rPr>
        <w:t xml:space="preserve">con la Calificación Preliminar (según dicho término se define en los Lineamientos), fue de </w:t>
      </w:r>
      <w:r w:rsidR="00DD2771" w:rsidRPr="0076186B">
        <w:rPr>
          <w:b/>
          <w:bCs/>
          <w:sz w:val="24"/>
          <w:szCs w:val="24"/>
        </w:rPr>
        <w:t>[</w:t>
      </w:r>
      <w:r w:rsidR="00D33E06" w:rsidRPr="0076186B">
        <w:rPr>
          <w:sz w:val="24"/>
          <w:szCs w:val="24"/>
        </w:rPr>
        <w:t>*</w:t>
      </w:r>
      <w:r w:rsidR="00DD2771" w:rsidRPr="0076186B">
        <w:rPr>
          <w:b/>
          <w:bCs/>
          <w:sz w:val="24"/>
          <w:szCs w:val="24"/>
        </w:rPr>
        <w:t>] ([</w:t>
      </w:r>
      <w:r w:rsidR="00D33E06" w:rsidRPr="0076186B">
        <w:rPr>
          <w:sz w:val="24"/>
          <w:szCs w:val="24"/>
        </w:rPr>
        <w:t>*</w:t>
      </w:r>
      <w:r w:rsidR="00DD2771" w:rsidRPr="0076186B">
        <w:rPr>
          <w:b/>
          <w:bCs/>
          <w:sz w:val="24"/>
          <w:szCs w:val="24"/>
        </w:rPr>
        <w:t xml:space="preserve">] </w:t>
      </w:r>
      <w:r w:rsidR="00DD2771" w:rsidRPr="0076186B">
        <w:rPr>
          <w:b/>
          <w:bCs/>
          <w:sz w:val="24"/>
          <w:szCs w:val="24"/>
        </w:rPr>
        <w:lastRenderedPageBreak/>
        <w:t>puntos base</w:t>
      </w:r>
      <w:r w:rsidR="00DD2771" w:rsidRPr="0076186B">
        <w:rPr>
          <w:sz w:val="24"/>
          <w:szCs w:val="24"/>
        </w:rPr>
        <w:t xml:space="preserve">, sin embargo la Sobretasa aplicable al primer día del Periodo de Pago que corresponda dependerá de las calificaciones de calidad crediticia con las que cuente el presente Crédito o en su defecto las calificaciones crediticias quirografarias del </w:t>
      </w:r>
      <w:r w:rsidR="000C357C" w:rsidRPr="0076186B">
        <w:rPr>
          <w:sz w:val="24"/>
          <w:szCs w:val="24"/>
        </w:rPr>
        <w:t>Acredit</w:t>
      </w:r>
      <w:r w:rsidR="000C357C" w:rsidRPr="005D04F8">
        <w:rPr>
          <w:sz w:val="24"/>
          <w:szCs w:val="24"/>
        </w:rPr>
        <w:t>ado</w:t>
      </w:r>
      <w:r w:rsidR="00DD2771" w:rsidRPr="005D04F8">
        <w:rPr>
          <w:sz w:val="24"/>
          <w:szCs w:val="24"/>
        </w:rPr>
        <w:t xml:space="preserve">, en términos de la presente Cláusula y demás disposiciones aplicables del Contrato. </w:t>
      </w:r>
      <w:r w:rsidR="005F1E66" w:rsidRPr="005D04F8">
        <w:rPr>
          <w:sz w:val="24"/>
          <w:szCs w:val="24"/>
        </w:rPr>
        <w:t xml:space="preserve"> </w:t>
      </w:r>
    </w:p>
    <w:p w14:paraId="6DFDAA93" w14:textId="77777777" w:rsidR="00D73A13" w:rsidRPr="005D04F8" w:rsidRDefault="00D73A13" w:rsidP="00D73A13">
      <w:pPr>
        <w:pStyle w:val="Prrafodelista"/>
        <w:shd w:val="clear" w:color="auto" w:fill="FFFFFF"/>
        <w:ind w:left="567"/>
        <w:jc w:val="both"/>
        <w:rPr>
          <w:sz w:val="24"/>
          <w:szCs w:val="24"/>
          <w:u w:val="single"/>
        </w:rPr>
      </w:pPr>
    </w:p>
    <w:p w14:paraId="3785AC4F" w14:textId="77777777" w:rsidR="00D73A13" w:rsidRPr="005D04F8" w:rsidRDefault="00D73A13" w:rsidP="00D73A13">
      <w:pPr>
        <w:shd w:val="clear" w:color="auto" w:fill="FFFFFF"/>
        <w:jc w:val="both"/>
        <w:rPr>
          <w:sz w:val="24"/>
          <w:szCs w:val="24"/>
        </w:rPr>
      </w:pPr>
      <w:r w:rsidRPr="005D04F8">
        <w:rPr>
          <w:sz w:val="24"/>
          <w:szCs w:val="24"/>
        </w:rPr>
        <w:t xml:space="preserve">El saldo insoluto del Crédito devengará intereses para cada Periodo de Pago, en términos del presente Contrato, el cual deberá comprender los días naturales efectivamente transcurridos. </w:t>
      </w:r>
    </w:p>
    <w:p w14:paraId="1E30238D" w14:textId="77777777" w:rsidR="00D73A13" w:rsidRPr="005D04F8" w:rsidRDefault="00D73A13" w:rsidP="00D73A13">
      <w:pPr>
        <w:shd w:val="clear" w:color="auto" w:fill="FFFFFF"/>
        <w:ind w:left="1425"/>
        <w:jc w:val="both"/>
        <w:rPr>
          <w:sz w:val="24"/>
          <w:szCs w:val="24"/>
        </w:rPr>
      </w:pPr>
    </w:p>
    <w:p w14:paraId="37D08B53" w14:textId="029C1B72" w:rsidR="00D73A13" w:rsidRPr="005D04F8" w:rsidRDefault="00D73A13" w:rsidP="00D73A13">
      <w:pPr>
        <w:shd w:val="clear" w:color="auto" w:fill="FFFFFF"/>
        <w:jc w:val="both"/>
        <w:rPr>
          <w:sz w:val="24"/>
          <w:szCs w:val="24"/>
        </w:rPr>
      </w:pPr>
      <w:r w:rsidRPr="005D04F8">
        <w:rPr>
          <w:sz w:val="24"/>
          <w:szCs w:val="24"/>
        </w:rPr>
        <w:t xml:space="preserve">En el supuesto de que cualquier Fecha de Pago fuese un día que no sea Día Hábil, dicho pago se hará el Día Hábil inmediato siguiente, </w:t>
      </w:r>
      <w:r w:rsidR="00707EDE" w:rsidRPr="005D04F8">
        <w:rPr>
          <w:sz w:val="24"/>
          <w:szCs w:val="24"/>
        </w:rPr>
        <w:t xml:space="preserve">salvo por la última Fecha de Pago que se deberá realizar el Día Hábil inmediato anterior, </w:t>
      </w:r>
      <w:r w:rsidRPr="005D04F8">
        <w:rPr>
          <w:sz w:val="24"/>
          <w:szCs w:val="24"/>
        </w:rPr>
        <w:t xml:space="preserve">en el entendido que, en todo caso se calcularán los intereses ordinarios respectivos por el número de días efectivamente transcurridos </w:t>
      </w:r>
      <w:r w:rsidR="00CC4FA2" w:rsidRPr="005D04F8">
        <w:rPr>
          <w:sz w:val="24"/>
          <w:szCs w:val="24"/>
        </w:rPr>
        <w:t>hasta la Fecha de Pago que corresponda</w:t>
      </w:r>
      <w:r w:rsidRPr="005D04F8">
        <w:rPr>
          <w:sz w:val="24"/>
          <w:szCs w:val="24"/>
        </w:rPr>
        <w:t>.</w:t>
      </w:r>
    </w:p>
    <w:p w14:paraId="567DC458" w14:textId="77777777" w:rsidR="00D73A13" w:rsidRPr="005D04F8" w:rsidRDefault="00D73A13" w:rsidP="00D73A13">
      <w:pPr>
        <w:pStyle w:val="Prrafodelista"/>
        <w:shd w:val="clear" w:color="auto" w:fill="FFFFFF"/>
        <w:ind w:left="567"/>
        <w:jc w:val="both"/>
        <w:rPr>
          <w:sz w:val="24"/>
          <w:szCs w:val="24"/>
        </w:rPr>
      </w:pPr>
    </w:p>
    <w:p w14:paraId="31E251F7" w14:textId="454530F4" w:rsidR="00D73A13" w:rsidRPr="005D04F8" w:rsidRDefault="00D73A13" w:rsidP="00D73A13">
      <w:pPr>
        <w:shd w:val="clear" w:color="auto" w:fill="FFFFFF"/>
        <w:jc w:val="both"/>
        <w:rPr>
          <w:sz w:val="24"/>
          <w:szCs w:val="24"/>
        </w:rPr>
      </w:pPr>
      <w:r w:rsidRPr="005D04F8">
        <w:rPr>
          <w:sz w:val="24"/>
          <w:szCs w:val="24"/>
        </w:rPr>
        <w:t>Los intereses ordinarios que se devenguen sobre el saldo insoluto del Crédito serán calculados y determinados sobre la base de un año de 360 (trescientos sesenta) días, y</w:t>
      </w:r>
      <w:r w:rsidR="00033BB8" w:rsidRPr="005D04F8">
        <w:rPr>
          <w:sz w:val="24"/>
          <w:szCs w:val="24"/>
        </w:rPr>
        <w:t xml:space="preserve"> multiplicado</w:t>
      </w:r>
      <w:r w:rsidRPr="005D04F8">
        <w:rPr>
          <w:sz w:val="24"/>
          <w:szCs w:val="24"/>
        </w:rPr>
        <w:t xml:space="preserve"> por el número de días efectivamente transcurridos </w:t>
      </w:r>
      <w:r w:rsidR="00B332EA" w:rsidRPr="005D04F8">
        <w:rPr>
          <w:sz w:val="24"/>
          <w:szCs w:val="24"/>
        </w:rPr>
        <w:t>durante el Periodo de Pago correspondiente</w:t>
      </w:r>
      <w:r w:rsidRPr="005D04F8">
        <w:rPr>
          <w:sz w:val="24"/>
          <w:szCs w:val="24"/>
        </w:rPr>
        <w:t xml:space="preserve">. Los cálculos se efectuarán </w:t>
      </w:r>
      <w:r w:rsidR="00CC4FA2" w:rsidRPr="005D04F8">
        <w:rPr>
          <w:sz w:val="24"/>
          <w:szCs w:val="24"/>
        </w:rPr>
        <w:t>redondeándose</w:t>
      </w:r>
      <w:r w:rsidRPr="005D04F8">
        <w:rPr>
          <w:sz w:val="24"/>
          <w:szCs w:val="24"/>
        </w:rPr>
        <w:t xml:space="preserve"> a centésimas.</w:t>
      </w:r>
    </w:p>
    <w:p w14:paraId="526F3D15" w14:textId="77777777" w:rsidR="00D73A13" w:rsidRPr="005D04F8" w:rsidRDefault="00D73A13" w:rsidP="00D73A13">
      <w:pPr>
        <w:pStyle w:val="Prrafodelista"/>
        <w:shd w:val="clear" w:color="auto" w:fill="FFFFFF"/>
        <w:ind w:left="567"/>
        <w:jc w:val="both"/>
        <w:rPr>
          <w:sz w:val="24"/>
          <w:szCs w:val="24"/>
        </w:rPr>
      </w:pPr>
    </w:p>
    <w:p w14:paraId="10872BFE" w14:textId="77777777" w:rsidR="00D73A13" w:rsidRPr="005D04F8" w:rsidRDefault="00D73A13" w:rsidP="00D73A13">
      <w:pPr>
        <w:shd w:val="clear" w:color="auto" w:fill="FFFFFF"/>
        <w:jc w:val="both"/>
        <w:rPr>
          <w:sz w:val="24"/>
          <w:szCs w:val="24"/>
        </w:rPr>
      </w:pPr>
      <w:r w:rsidRPr="005D04F8">
        <w:rPr>
          <w:sz w:val="24"/>
          <w:szCs w:val="24"/>
        </w:rPr>
        <w:t>Convienen las Partes que, salvo error aritmético, la certificación del contador del Acreditante hará fe, salvo prueba en contrario, respecto del cálculo de intereses al amparo de la presente Cláusula.</w:t>
      </w:r>
    </w:p>
    <w:p w14:paraId="2CAF6F30" w14:textId="77777777" w:rsidR="00D73A13" w:rsidRPr="005D04F8" w:rsidRDefault="00D73A13" w:rsidP="00D73A13">
      <w:pPr>
        <w:pStyle w:val="Prrafodelista"/>
        <w:shd w:val="clear" w:color="auto" w:fill="FFFFFF"/>
        <w:ind w:left="567"/>
        <w:jc w:val="both"/>
        <w:rPr>
          <w:sz w:val="24"/>
          <w:szCs w:val="24"/>
        </w:rPr>
      </w:pPr>
    </w:p>
    <w:p w14:paraId="61495BF4" w14:textId="77777777" w:rsidR="00D73A13" w:rsidRPr="005D04F8" w:rsidRDefault="00D73A13" w:rsidP="00D73A13">
      <w:pPr>
        <w:shd w:val="clear" w:color="auto" w:fill="FFFFFF"/>
        <w:jc w:val="both"/>
        <w:rPr>
          <w:sz w:val="24"/>
          <w:szCs w:val="24"/>
        </w:rPr>
      </w:pPr>
      <w:r w:rsidRPr="005D04F8">
        <w:rPr>
          <w:sz w:val="24"/>
          <w:szCs w:val="24"/>
        </w:rPr>
        <w:t>En caso de que, conforme a la Ley del Impuesto al Valor Agregado, el Acreditado deba pagar tal impuesto sobre los intereses ordinarios pactados, el Acreditado, se obliga a pagar al Acreditante el impuesto citado junto con los referidos intereses ordinarios.</w:t>
      </w:r>
    </w:p>
    <w:p w14:paraId="56597F79" w14:textId="77777777" w:rsidR="00D73A13" w:rsidRPr="005D04F8" w:rsidRDefault="00D73A13" w:rsidP="00D73A13">
      <w:pPr>
        <w:pStyle w:val="Prrafodelista"/>
        <w:shd w:val="clear" w:color="auto" w:fill="FFFFFF"/>
        <w:ind w:left="567"/>
        <w:jc w:val="both"/>
        <w:rPr>
          <w:sz w:val="24"/>
          <w:szCs w:val="24"/>
        </w:rPr>
      </w:pPr>
    </w:p>
    <w:p w14:paraId="427C2B02" w14:textId="77777777" w:rsidR="00D73A13" w:rsidRPr="005D04F8" w:rsidRDefault="00CC4FA2" w:rsidP="00D73A13">
      <w:pPr>
        <w:shd w:val="clear" w:color="auto" w:fill="FFFFFF"/>
        <w:jc w:val="both"/>
        <w:rPr>
          <w:sz w:val="24"/>
          <w:szCs w:val="24"/>
        </w:rPr>
      </w:pPr>
      <w:r w:rsidRPr="005D04F8">
        <w:rPr>
          <w:sz w:val="24"/>
          <w:szCs w:val="24"/>
        </w:rPr>
        <w:t>Si por cualquier circunstancia en algún Periodo</w:t>
      </w:r>
      <w:r w:rsidR="00777798" w:rsidRPr="005D04F8">
        <w:rPr>
          <w:sz w:val="24"/>
          <w:szCs w:val="24"/>
        </w:rPr>
        <w:t xml:space="preserve"> de Pago</w:t>
      </w:r>
      <w:r w:rsidRPr="005D04F8">
        <w:rPr>
          <w:sz w:val="24"/>
          <w:szCs w:val="24"/>
        </w:rPr>
        <w:t xml:space="preserve">, el Acreditante no llegare a aplicar la Tasa de Interés Ordinaria como se establece en esta Cláusula, en cuanto sea de su conocimiento el Acreditante deberá notificarlo por escrito al Acreditado y al Fiduciario y realizar las modificaciones o ajustes necesarios, con efectos retroactivos a aquel o aquellos Periodos </w:t>
      </w:r>
      <w:r w:rsidR="0020499C" w:rsidRPr="005D04F8">
        <w:rPr>
          <w:sz w:val="24"/>
          <w:szCs w:val="24"/>
        </w:rPr>
        <w:t xml:space="preserve">de Pago </w:t>
      </w:r>
      <w:r w:rsidRPr="005D04F8">
        <w:rPr>
          <w:sz w:val="24"/>
          <w:szCs w:val="24"/>
        </w:rPr>
        <w:t>en los que se hubiere registrado la diferencia</w:t>
      </w:r>
      <w:r w:rsidR="00D73A13" w:rsidRPr="005D04F8">
        <w:rPr>
          <w:sz w:val="24"/>
          <w:szCs w:val="24"/>
        </w:rPr>
        <w:t>.</w:t>
      </w:r>
    </w:p>
    <w:p w14:paraId="308AD4B4" w14:textId="77777777" w:rsidR="00D73A13" w:rsidRPr="005D04F8" w:rsidRDefault="00D73A13" w:rsidP="00D73A13">
      <w:pPr>
        <w:pStyle w:val="Prrafodelista"/>
        <w:shd w:val="clear" w:color="auto" w:fill="FFFFFF"/>
        <w:ind w:left="567"/>
        <w:jc w:val="both"/>
        <w:rPr>
          <w:sz w:val="24"/>
          <w:szCs w:val="24"/>
          <w:u w:val="single"/>
        </w:rPr>
      </w:pPr>
    </w:p>
    <w:p w14:paraId="590EC339" w14:textId="4C7473D3" w:rsidR="00D73A13" w:rsidRPr="005D04F8" w:rsidRDefault="00D73A13" w:rsidP="00D73A13">
      <w:pPr>
        <w:shd w:val="clear" w:color="auto" w:fill="FFFFFF"/>
        <w:jc w:val="both"/>
        <w:rPr>
          <w:sz w:val="24"/>
          <w:szCs w:val="24"/>
        </w:rPr>
      </w:pPr>
      <w:r w:rsidRPr="005D04F8">
        <w:rPr>
          <w:sz w:val="24"/>
          <w:szCs w:val="24"/>
        </w:rPr>
        <w:t>9.2.</w:t>
      </w:r>
      <w:r w:rsidRPr="005D04F8">
        <w:rPr>
          <w:sz w:val="24"/>
          <w:szCs w:val="24"/>
        </w:rPr>
        <w:tab/>
      </w:r>
      <w:r w:rsidRPr="005D04F8">
        <w:rPr>
          <w:sz w:val="24"/>
          <w:szCs w:val="24"/>
          <w:u w:val="single"/>
        </w:rPr>
        <w:t>Determinación, Revisión y Ajuste de la Sobretasa</w:t>
      </w:r>
      <w:r w:rsidRPr="005D04F8">
        <w:rPr>
          <w:sz w:val="24"/>
          <w:szCs w:val="24"/>
        </w:rPr>
        <w:t>.</w:t>
      </w:r>
      <w:r w:rsidRPr="005D04F8">
        <w:rPr>
          <w:b/>
          <w:sz w:val="24"/>
          <w:szCs w:val="24"/>
        </w:rPr>
        <w:tab/>
      </w:r>
      <w:r w:rsidR="00B30CAB" w:rsidRPr="005D04F8">
        <w:rPr>
          <w:sz w:val="24"/>
          <w:szCs w:val="24"/>
        </w:rPr>
        <w:t xml:space="preserve">Durante la vigencia del Crédito, el Acreditante revisará y ajustará al alza o a la baja la Sobretasa, tomando como base para ello las calificaciones de calidad crediticia del Crédito o, </w:t>
      </w:r>
      <w:r w:rsidR="00DC0905" w:rsidRPr="005D04F8">
        <w:rPr>
          <w:sz w:val="24"/>
          <w:szCs w:val="24"/>
        </w:rPr>
        <w:t>en caso de que</w:t>
      </w:r>
      <w:r w:rsidR="00B30CAB" w:rsidRPr="005D04F8">
        <w:rPr>
          <w:sz w:val="24"/>
          <w:szCs w:val="24"/>
        </w:rPr>
        <w:t xml:space="preserve"> el Crédito no cuente con calificación crediticia alguna, la Sobretasa se calculará en función de las calificaciones quirografarias del Estado.</w:t>
      </w:r>
    </w:p>
    <w:p w14:paraId="266446A3" w14:textId="77777777" w:rsidR="00D73A13" w:rsidRPr="005D04F8" w:rsidRDefault="00D73A13" w:rsidP="00D73A13">
      <w:pPr>
        <w:shd w:val="clear" w:color="auto" w:fill="FFFFFF"/>
        <w:jc w:val="both"/>
        <w:rPr>
          <w:sz w:val="24"/>
          <w:szCs w:val="24"/>
        </w:rPr>
      </w:pPr>
    </w:p>
    <w:p w14:paraId="6FF6A863" w14:textId="0DCEDB31" w:rsidR="00D73A13" w:rsidRPr="005D04F8" w:rsidRDefault="00D73A13" w:rsidP="00D73A13">
      <w:pPr>
        <w:shd w:val="clear" w:color="auto" w:fill="FFFFFF"/>
        <w:jc w:val="both"/>
        <w:rPr>
          <w:sz w:val="24"/>
          <w:szCs w:val="24"/>
        </w:rPr>
      </w:pPr>
      <w:r w:rsidRPr="005D04F8">
        <w:rPr>
          <w:sz w:val="24"/>
          <w:szCs w:val="24"/>
        </w:rPr>
        <w:t>La determinación de la Sobretasa se realizará conforme al siguiente cuadro, tomando como base para ello la calificación de calidad crediticia que represente el mayor grado de riesgo asignado por una de dos Agencias Calificadoras</w:t>
      </w:r>
      <w:r w:rsidR="00033BB8" w:rsidRPr="005D04F8">
        <w:rPr>
          <w:sz w:val="24"/>
          <w:szCs w:val="24"/>
        </w:rPr>
        <w:t xml:space="preserve"> bajo el </w:t>
      </w:r>
      <w:r w:rsidR="00FA39F0" w:rsidRPr="005D04F8">
        <w:rPr>
          <w:sz w:val="24"/>
          <w:szCs w:val="24"/>
        </w:rPr>
        <w:t>supuesto</w:t>
      </w:r>
      <w:r w:rsidR="00033BB8" w:rsidRPr="005D04F8">
        <w:rPr>
          <w:sz w:val="24"/>
          <w:szCs w:val="24"/>
        </w:rPr>
        <w:t xml:space="preserve"> que corresponda conforme al párrafo anterior</w:t>
      </w:r>
      <w:r w:rsidRPr="005D04F8">
        <w:rPr>
          <w:sz w:val="24"/>
          <w:szCs w:val="24"/>
        </w:rPr>
        <w:t>.</w:t>
      </w:r>
    </w:p>
    <w:p w14:paraId="64A6E19D" w14:textId="77777777" w:rsidR="003B340E" w:rsidRPr="005D04F8" w:rsidRDefault="003B340E" w:rsidP="00D73A13">
      <w:pPr>
        <w:shd w:val="clear" w:color="auto" w:fill="FFFFFF"/>
        <w:jc w:val="both"/>
        <w:rPr>
          <w:sz w:val="24"/>
          <w:szCs w:val="24"/>
        </w:rPr>
      </w:pPr>
    </w:p>
    <w:tbl>
      <w:tblPr>
        <w:tblStyle w:val="Tablaconcuadrcula"/>
        <w:tblW w:w="7260" w:type="dxa"/>
        <w:jc w:val="center"/>
        <w:tblLook w:val="04A0" w:firstRow="1" w:lastRow="0" w:firstColumn="1" w:lastColumn="0" w:noHBand="0" w:noVBand="1"/>
      </w:tblPr>
      <w:tblGrid>
        <w:gridCol w:w="1139"/>
        <w:gridCol w:w="1324"/>
        <w:gridCol w:w="1468"/>
        <w:gridCol w:w="1317"/>
        <w:gridCol w:w="2012"/>
      </w:tblGrid>
      <w:tr w:rsidR="003D00EE" w:rsidRPr="005D04F8" w14:paraId="10AD9EFC" w14:textId="77777777" w:rsidTr="0015146D">
        <w:trPr>
          <w:tblHeader/>
          <w:jc w:val="center"/>
        </w:trPr>
        <w:tc>
          <w:tcPr>
            <w:tcW w:w="5248" w:type="dxa"/>
            <w:gridSpan w:val="4"/>
            <w:shd w:val="clear" w:color="auto" w:fill="D9D9D9" w:themeFill="background1" w:themeFillShade="D9"/>
            <w:vAlign w:val="center"/>
          </w:tcPr>
          <w:p w14:paraId="4915EFD7" w14:textId="77777777" w:rsidR="003D00EE" w:rsidRPr="005D04F8" w:rsidRDefault="003D00EE" w:rsidP="0015146D">
            <w:pPr>
              <w:spacing w:line="276" w:lineRule="auto"/>
              <w:jc w:val="center"/>
              <w:rPr>
                <w:b/>
                <w:sz w:val="24"/>
                <w:szCs w:val="24"/>
              </w:rPr>
            </w:pPr>
            <w:r w:rsidRPr="005D04F8">
              <w:rPr>
                <w:b/>
                <w:sz w:val="24"/>
                <w:szCs w:val="24"/>
              </w:rPr>
              <w:lastRenderedPageBreak/>
              <w:t>Calificaciones del Crédito, o en su caso del Estado</w:t>
            </w:r>
          </w:p>
        </w:tc>
        <w:tc>
          <w:tcPr>
            <w:tcW w:w="2012" w:type="dxa"/>
            <w:vMerge w:val="restart"/>
            <w:shd w:val="clear" w:color="auto" w:fill="D9D9D9" w:themeFill="background1" w:themeFillShade="D9"/>
          </w:tcPr>
          <w:p w14:paraId="699EEB16" w14:textId="77777777" w:rsidR="003D00EE" w:rsidRPr="005D04F8" w:rsidRDefault="003D00EE" w:rsidP="0015146D">
            <w:pPr>
              <w:jc w:val="center"/>
              <w:rPr>
                <w:b/>
                <w:sz w:val="24"/>
                <w:szCs w:val="24"/>
              </w:rPr>
            </w:pPr>
            <w:r w:rsidRPr="005D04F8">
              <w:rPr>
                <w:b/>
                <w:sz w:val="24"/>
                <w:szCs w:val="24"/>
              </w:rPr>
              <w:t>Sobretasa para cada Calificación del Crédito o del Estado expresada en puntos base</w:t>
            </w:r>
          </w:p>
        </w:tc>
      </w:tr>
      <w:tr w:rsidR="003D00EE" w:rsidRPr="005D04F8" w14:paraId="593DA75B" w14:textId="77777777" w:rsidTr="0015146D">
        <w:trPr>
          <w:tblHeader/>
          <w:jc w:val="center"/>
        </w:trPr>
        <w:tc>
          <w:tcPr>
            <w:tcW w:w="1139" w:type="dxa"/>
            <w:shd w:val="clear" w:color="auto" w:fill="D9D9D9" w:themeFill="background1" w:themeFillShade="D9"/>
            <w:vAlign w:val="center"/>
          </w:tcPr>
          <w:p w14:paraId="6FB8E3EA" w14:textId="77777777" w:rsidR="003D00EE" w:rsidRPr="005D04F8" w:rsidRDefault="003D00EE" w:rsidP="0015146D">
            <w:pPr>
              <w:spacing w:line="276" w:lineRule="auto"/>
              <w:jc w:val="center"/>
              <w:rPr>
                <w:b/>
                <w:sz w:val="24"/>
                <w:szCs w:val="24"/>
              </w:rPr>
            </w:pPr>
            <w:r w:rsidRPr="005D04F8">
              <w:rPr>
                <w:b/>
                <w:sz w:val="24"/>
                <w:szCs w:val="24"/>
              </w:rPr>
              <w:t>S&amp;P</w:t>
            </w:r>
          </w:p>
        </w:tc>
        <w:tc>
          <w:tcPr>
            <w:tcW w:w="1324" w:type="dxa"/>
            <w:shd w:val="clear" w:color="auto" w:fill="D9D9D9" w:themeFill="background1" w:themeFillShade="D9"/>
            <w:vAlign w:val="center"/>
          </w:tcPr>
          <w:p w14:paraId="230C74F5" w14:textId="77777777" w:rsidR="003D00EE" w:rsidRPr="005D04F8" w:rsidRDefault="003D00EE" w:rsidP="0015146D">
            <w:pPr>
              <w:spacing w:line="276" w:lineRule="auto"/>
              <w:jc w:val="center"/>
              <w:rPr>
                <w:b/>
                <w:sz w:val="24"/>
                <w:szCs w:val="24"/>
              </w:rPr>
            </w:pPr>
            <w:r w:rsidRPr="005D04F8">
              <w:rPr>
                <w:b/>
                <w:sz w:val="24"/>
                <w:szCs w:val="24"/>
              </w:rPr>
              <w:t>Moody’s</w:t>
            </w:r>
          </w:p>
        </w:tc>
        <w:tc>
          <w:tcPr>
            <w:tcW w:w="1468" w:type="dxa"/>
            <w:shd w:val="clear" w:color="auto" w:fill="D9D9D9" w:themeFill="background1" w:themeFillShade="D9"/>
            <w:vAlign w:val="center"/>
          </w:tcPr>
          <w:p w14:paraId="2FEF92AD" w14:textId="77777777" w:rsidR="003D00EE" w:rsidRPr="005D04F8" w:rsidRDefault="003D00EE" w:rsidP="0015146D">
            <w:pPr>
              <w:spacing w:line="276" w:lineRule="auto"/>
              <w:jc w:val="center"/>
              <w:rPr>
                <w:b/>
                <w:sz w:val="24"/>
                <w:szCs w:val="24"/>
              </w:rPr>
            </w:pPr>
            <w:r w:rsidRPr="005D04F8">
              <w:rPr>
                <w:b/>
                <w:sz w:val="24"/>
                <w:szCs w:val="24"/>
              </w:rPr>
              <w:t>Fitch</w:t>
            </w:r>
          </w:p>
        </w:tc>
        <w:tc>
          <w:tcPr>
            <w:tcW w:w="1317" w:type="dxa"/>
            <w:shd w:val="clear" w:color="auto" w:fill="D9D9D9" w:themeFill="background1" w:themeFillShade="D9"/>
            <w:vAlign w:val="center"/>
          </w:tcPr>
          <w:p w14:paraId="14DACF1E" w14:textId="77777777" w:rsidR="003D00EE" w:rsidRPr="005D04F8" w:rsidRDefault="003D00EE" w:rsidP="0015146D">
            <w:pPr>
              <w:spacing w:line="276" w:lineRule="auto"/>
              <w:jc w:val="center"/>
              <w:rPr>
                <w:b/>
                <w:sz w:val="24"/>
                <w:szCs w:val="24"/>
              </w:rPr>
            </w:pPr>
            <w:r w:rsidRPr="005D04F8">
              <w:rPr>
                <w:b/>
                <w:sz w:val="24"/>
                <w:szCs w:val="24"/>
              </w:rPr>
              <w:t>HR Ratings</w:t>
            </w:r>
          </w:p>
        </w:tc>
        <w:tc>
          <w:tcPr>
            <w:tcW w:w="2012" w:type="dxa"/>
            <w:vMerge/>
            <w:shd w:val="clear" w:color="auto" w:fill="D9D9D9" w:themeFill="background1" w:themeFillShade="D9"/>
          </w:tcPr>
          <w:p w14:paraId="29486454" w14:textId="77777777" w:rsidR="003D00EE" w:rsidRPr="005D04F8" w:rsidRDefault="003D00EE" w:rsidP="0015146D">
            <w:pPr>
              <w:jc w:val="center"/>
              <w:rPr>
                <w:b/>
                <w:sz w:val="24"/>
                <w:szCs w:val="24"/>
              </w:rPr>
            </w:pPr>
          </w:p>
        </w:tc>
      </w:tr>
      <w:tr w:rsidR="003D00EE" w:rsidRPr="005D04F8" w14:paraId="094DA95C" w14:textId="77777777" w:rsidTr="00912DBD">
        <w:trPr>
          <w:jc w:val="center"/>
        </w:trPr>
        <w:tc>
          <w:tcPr>
            <w:tcW w:w="1139" w:type="dxa"/>
            <w:vAlign w:val="center"/>
          </w:tcPr>
          <w:p w14:paraId="2D4A3AC8" w14:textId="77777777" w:rsidR="003D00EE" w:rsidRPr="005D04F8" w:rsidRDefault="003D00EE" w:rsidP="0015146D">
            <w:pPr>
              <w:spacing w:line="276" w:lineRule="auto"/>
              <w:jc w:val="center"/>
              <w:rPr>
                <w:sz w:val="24"/>
                <w:szCs w:val="24"/>
              </w:rPr>
            </w:pPr>
            <w:r w:rsidRPr="005D04F8">
              <w:rPr>
                <w:sz w:val="24"/>
                <w:szCs w:val="24"/>
              </w:rPr>
              <w:t>mxAAA</w:t>
            </w:r>
          </w:p>
        </w:tc>
        <w:tc>
          <w:tcPr>
            <w:tcW w:w="1324" w:type="dxa"/>
            <w:vAlign w:val="center"/>
          </w:tcPr>
          <w:p w14:paraId="13BDD3A4" w14:textId="77777777" w:rsidR="003D00EE" w:rsidRPr="005D04F8" w:rsidRDefault="003D00EE" w:rsidP="0015146D">
            <w:pPr>
              <w:spacing w:line="276" w:lineRule="auto"/>
              <w:jc w:val="center"/>
              <w:rPr>
                <w:sz w:val="24"/>
                <w:szCs w:val="24"/>
              </w:rPr>
            </w:pPr>
            <w:r w:rsidRPr="005D04F8">
              <w:rPr>
                <w:sz w:val="24"/>
                <w:szCs w:val="24"/>
              </w:rPr>
              <w:t>Aaa.mx</w:t>
            </w:r>
          </w:p>
        </w:tc>
        <w:tc>
          <w:tcPr>
            <w:tcW w:w="1468" w:type="dxa"/>
            <w:vAlign w:val="center"/>
          </w:tcPr>
          <w:p w14:paraId="746CEAE7" w14:textId="77777777" w:rsidR="003D00EE" w:rsidRPr="005D04F8" w:rsidRDefault="003D00EE" w:rsidP="0015146D">
            <w:pPr>
              <w:spacing w:line="276" w:lineRule="auto"/>
              <w:jc w:val="center"/>
              <w:rPr>
                <w:sz w:val="24"/>
                <w:szCs w:val="24"/>
              </w:rPr>
            </w:pPr>
            <w:r w:rsidRPr="005D04F8">
              <w:rPr>
                <w:sz w:val="24"/>
                <w:szCs w:val="24"/>
              </w:rPr>
              <w:t>AAA(mex)</w:t>
            </w:r>
          </w:p>
        </w:tc>
        <w:tc>
          <w:tcPr>
            <w:tcW w:w="1317" w:type="dxa"/>
            <w:vAlign w:val="center"/>
          </w:tcPr>
          <w:p w14:paraId="117CA631" w14:textId="77777777" w:rsidR="003D00EE" w:rsidRPr="005D04F8" w:rsidRDefault="003D00EE" w:rsidP="0015146D">
            <w:pPr>
              <w:spacing w:line="276" w:lineRule="auto"/>
              <w:jc w:val="center"/>
              <w:rPr>
                <w:sz w:val="24"/>
                <w:szCs w:val="24"/>
              </w:rPr>
            </w:pPr>
            <w:r w:rsidRPr="005D04F8">
              <w:rPr>
                <w:sz w:val="24"/>
                <w:szCs w:val="24"/>
              </w:rPr>
              <w:t>HR AAA</w:t>
            </w:r>
          </w:p>
        </w:tc>
        <w:tc>
          <w:tcPr>
            <w:tcW w:w="2012" w:type="dxa"/>
            <w:vMerge w:val="restart"/>
            <w:vAlign w:val="center"/>
          </w:tcPr>
          <w:p w14:paraId="76006C75" w14:textId="7233672C" w:rsidR="003D00EE" w:rsidRPr="005D04F8" w:rsidRDefault="003D00EE" w:rsidP="003A675C">
            <w:pPr>
              <w:jc w:val="center"/>
              <w:rPr>
                <w:sz w:val="24"/>
                <w:szCs w:val="24"/>
              </w:rPr>
            </w:pPr>
          </w:p>
        </w:tc>
      </w:tr>
      <w:tr w:rsidR="003D00EE" w:rsidRPr="005D04F8" w14:paraId="467DDB6F" w14:textId="77777777" w:rsidTr="00912DBD">
        <w:trPr>
          <w:jc w:val="center"/>
        </w:trPr>
        <w:tc>
          <w:tcPr>
            <w:tcW w:w="1139" w:type="dxa"/>
            <w:vAlign w:val="center"/>
          </w:tcPr>
          <w:p w14:paraId="0366F4C9" w14:textId="77777777" w:rsidR="003D00EE" w:rsidRPr="005D04F8" w:rsidRDefault="003D00EE" w:rsidP="0015146D">
            <w:pPr>
              <w:spacing w:line="276" w:lineRule="auto"/>
              <w:jc w:val="center"/>
              <w:rPr>
                <w:sz w:val="24"/>
                <w:szCs w:val="24"/>
              </w:rPr>
            </w:pPr>
            <w:r w:rsidRPr="005D04F8">
              <w:rPr>
                <w:sz w:val="24"/>
                <w:szCs w:val="24"/>
              </w:rPr>
              <w:t>mxAA+</w:t>
            </w:r>
          </w:p>
        </w:tc>
        <w:tc>
          <w:tcPr>
            <w:tcW w:w="1324" w:type="dxa"/>
            <w:vAlign w:val="center"/>
          </w:tcPr>
          <w:p w14:paraId="1FC965A4" w14:textId="77777777" w:rsidR="003D00EE" w:rsidRPr="005D04F8" w:rsidRDefault="003D00EE" w:rsidP="0015146D">
            <w:pPr>
              <w:spacing w:line="276" w:lineRule="auto"/>
              <w:jc w:val="center"/>
              <w:rPr>
                <w:sz w:val="24"/>
                <w:szCs w:val="24"/>
              </w:rPr>
            </w:pPr>
            <w:r w:rsidRPr="005D04F8">
              <w:rPr>
                <w:sz w:val="24"/>
                <w:szCs w:val="24"/>
              </w:rPr>
              <w:t>Aa1.mx</w:t>
            </w:r>
          </w:p>
        </w:tc>
        <w:tc>
          <w:tcPr>
            <w:tcW w:w="1468" w:type="dxa"/>
            <w:vAlign w:val="center"/>
          </w:tcPr>
          <w:p w14:paraId="0C4CF4E9" w14:textId="77777777" w:rsidR="003D00EE" w:rsidRPr="005D04F8" w:rsidRDefault="003D00EE" w:rsidP="0015146D">
            <w:pPr>
              <w:spacing w:line="276" w:lineRule="auto"/>
              <w:jc w:val="center"/>
              <w:rPr>
                <w:sz w:val="24"/>
                <w:szCs w:val="24"/>
              </w:rPr>
            </w:pPr>
            <w:r w:rsidRPr="005D04F8">
              <w:rPr>
                <w:sz w:val="24"/>
                <w:szCs w:val="24"/>
              </w:rPr>
              <w:t>AA+(mex)</w:t>
            </w:r>
          </w:p>
        </w:tc>
        <w:tc>
          <w:tcPr>
            <w:tcW w:w="1317" w:type="dxa"/>
            <w:vAlign w:val="center"/>
          </w:tcPr>
          <w:p w14:paraId="7F5C4830" w14:textId="77777777" w:rsidR="003D00EE" w:rsidRPr="005D04F8" w:rsidRDefault="003D00EE" w:rsidP="0015146D">
            <w:pPr>
              <w:spacing w:line="276" w:lineRule="auto"/>
              <w:jc w:val="center"/>
              <w:rPr>
                <w:sz w:val="24"/>
                <w:szCs w:val="24"/>
              </w:rPr>
            </w:pPr>
            <w:r w:rsidRPr="005D04F8">
              <w:rPr>
                <w:sz w:val="24"/>
                <w:szCs w:val="24"/>
              </w:rPr>
              <w:t>HR AA+</w:t>
            </w:r>
          </w:p>
        </w:tc>
        <w:tc>
          <w:tcPr>
            <w:tcW w:w="2012" w:type="dxa"/>
            <w:vMerge/>
            <w:vAlign w:val="center"/>
          </w:tcPr>
          <w:p w14:paraId="124A4676" w14:textId="77777777" w:rsidR="003D00EE" w:rsidRPr="005D04F8" w:rsidRDefault="003D00EE" w:rsidP="0015146D">
            <w:pPr>
              <w:jc w:val="center"/>
              <w:rPr>
                <w:sz w:val="24"/>
                <w:szCs w:val="24"/>
              </w:rPr>
            </w:pPr>
          </w:p>
        </w:tc>
      </w:tr>
      <w:tr w:rsidR="003D00EE" w:rsidRPr="005D04F8" w14:paraId="4D1AF7B3" w14:textId="77777777" w:rsidTr="00912DBD">
        <w:trPr>
          <w:jc w:val="center"/>
        </w:trPr>
        <w:tc>
          <w:tcPr>
            <w:tcW w:w="1139" w:type="dxa"/>
            <w:vAlign w:val="center"/>
          </w:tcPr>
          <w:p w14:paraId="6557FE80" w14:textId="77777777" w:rsidR="003D00EE" w:rsidRPr="005D04F8" w:rsidRDefault="003D00EE" w:rsidP="0015146D">
            <w:pPr>
              <w:spacing w:line="276" w:lineRule="auto"/>
              <w:jc w:val="center"/>
              <w:rPr>
                <w:sz w:val="24"/>
                <w:szCs w:val="24"/>
              </w:rPr>
            </w:pPr>
            <w:r w:rsidRPr="005D04F8">
              <w:rPr>
                <w:sz w:val="24"/>
                <w:szCs w:val="24"/>
              </w:rPr>
              <w:t>mxAA</w:t>
            </w:r>
          </w:p>
        </w:tc>
        <w:tc>
          <w:tcPr>
            <w:tcW w:w="1324" w:type="dxa"/>
            <w:vAlign w:val="center"/>
          </w:tcPr>
          <w:p w14:paraId="7BCB51C8" w14:textId="77777777" w:rsidR="003D00EE" w:rsidRPr="005D04F8" w:rsidRDefault="003D00EE" w:rsidP="0015146D">
            <w:pPr>
              <w:spacing w:line="276" w:lineRule="auto"/>
              <w:jc w:val="center"/>
              <w:rPr>
                <w:sz w:val="24"/>
                <w:szCs w:val="24"/>
              </w:rPr>
            </w:pPr>
            <w:r w:rsidRPr="005D04F8">
              <w:rPr>
                <w:sz w:val="24"/>
                <w:szCs w:val="24"/>
              </w:rPr>
              <w:t>Aa2.mx</w:t>
            </w:r>
          </w:p>
        </w:tc>
        <w:tc>
          <w:tcPr>
            <w:tcW w:w="1468" w:type="dxa"/>
            <w:vAlign w:val="center"/>
          </w:tcPr>
          <w:p w14:paraId="420D6B54" w14:textId="77777777" w:rsidR="003D00EE" w:rsidRPr="005D04F8" w:rsidRDefault="003D00EE" w:rsidP="0015146D">
            <w:pPr>
              <w:spacing w:line="276" w:lineRule="auto"/>
              <w:jc w:val="center"/>
              <w:rPr>
                <w:sz w:val="24"/>
                <w:szCs w:val="24"/>
              </w:rPr>
            </w:pPr>
            <w:r w:rsidRPr="005D04F8">
              <w:rPr>
                <w:sz w:val="24"/>
                <w:szCs w:val="24"/>
              </w:rPr>
              <w:t>AA(mex)</w:t>
            </w:r>
          </w:p>
        </w:tc>
        <w:tc>
          <w:tcPr>
            <w:tcW w:w="1317" w:type="dxa"/>
            <w:vAlign w:val="center"/>
          </w:tcPr>
          <w:p w14:paraId="17DB5128" w14:textId="77777777" w:rsidR="003D00EE" w:rsidRPr="005D04F8" w:rsidRDefault="003D00EE" w:rsidP="0015146D">
            <w:pPr>
              <w:spacing w:line="276" w:lineRule="auto"/>
              <w:jc w:val="center"/>
              <w:rPr>
                <w:sz w:val="24"/>
                <w:szCs w:val="24"/>
              </w:rPr>
            </w:pPr>
            <w:r w:rsidRPr="005D04F8">
              <w:rPr>
                <w:sz w:val="24"/>
                <w:szCs w:val="24"/>
              </w:rPr>
              <w:t>HR AA</w:t>
            </w:r>
          </w:p>
        </w:tc>
        <w:tc>
          <w:tcPr>
            <w:tcW w:w="2012" w:type="dxa"/>
            <w:vMerge/>
            <w:vAlign w:val="center"/>
          </w:tcPr>
          <w:p w14:paraId="53C524A0" w14:textId="77777777" w:rsidR="003D00EE" w:rsidRPr="005D04F8" w:rsidRDefault="003D00EE" w:rsidP="0015146D">
            <w:pPr>
              <w:jc w:val="center"/>
              <w:rPr>
                <w:sz w:val="24"/>
                <w:szCs w:val="24"/>
              </w:rPr>
            </w:pPr>
          </w:p>
        </w:tc>
      </w:tr>
      <w:tr w:rsidR="003D00EE" w:rsidRPr="005D04F8" w14:paraId="5E44FFCD" w14:textId="77777777" w:rsidTr="00912DBD">
        <w:trPr>
          <w:trHeight w:val="244"/>
          <w:jc w:val="center"/>
        </w:trPr>
        <w:tc>
          <w:tcPr>
            <w:tcW w:w="1139" w:type="dxa"/>
            <w:vAlign w:val="center"/>
          </w:tcPr>
          <w:p w14:paraId="1E9D653F" w14:textId="77777777" w:rsidR="003D00EE" w:rsidRPr="005D04F8" w:rsidRDefault="003D00EE" w:rsidP="0015146D">
            <w:pPr>
              <w:spacing w:line="276" w:lineRule="auto"/>
              <w:jc w:val="center"/>
              <w:rPr>
                <w:sz w:val="24"/>
                <w:szCs w:val="24"/>
              </w:rPr>
            </w:pPr>
            <w:r w:rsidRPr="005D04F8">
              <w:rPr>
                <w:sz w:val="24"/>
                <w:szCs w:val="24"/>
              </w:rPr>
              <w:t>mxAA-</w:t>
            </w:r>
          </w:p>
        </w:tc>
        <w:tc>
          <w:tcPr>
            <w:tcW w:w="1324" w:type="dxa"/>
            <w:vAlign w:val="center"/>
          </w:tcPr>
          <w:p w14:paraId="1741E5D9" w14:textId="77777777" w:rsidR="003D00EE" w:rsidRPr="005D04F8" w:rsidRDefault="003D00EE" w:rsidP="0015146D">
            <w:pPr>
              <w:spacing w:line="276" w:lineRule="auto"/>
              <w:jc w:val="center"/>
              <w:rPr>
                <w:sz w:val="24"/>
                <w:szCs w:val="24"/>
              </w:rPr>
            </w:pPr>
            <w:r w:rsidRPr="005D04F8">
              <w:rPr>
                <w:sz w:val="24"/>
                <w:szCs w:val="24"/>
              </w:rPr>
              <w:t>Aa3.mx</w:t>
            </w:r>
          </w:p>
        </w:tc>
        <w:tc>
          <w:tcPr>
            <w:tcW w:w="1468" w:type="dxa"/>
            <w:vAlign w:val="center"/>
          </w:tcPr>
          <w:p w14:paraId="561B8601" w14:textId="77777777" w:rsidR="003D00EE" w:rsidRPr="005D04F8" w:rsidRDefault="003D00EE" w:rsidP="0015146D">
            <w:pPr>
              <w:spacing w:line="276" w:lineRule="auto"/>
              <w:jc w:val="center"/>
              <w:rPr>
                <w:sz w:val="24"/>
                <w:szCs w:val="24"/>
              </w:rPr>
            </w:pPr>
            <w:r w:rsidRPr="005D04F8">
              <w:rPr>
                <w:sz w:val="24"/>
                <w:szCs w:val="24"/>
              </w:rPr>
              <w:t>AA- (mex)</w:t>
            </w:r>
          </w:p>
        </w:tc>
        <w:tc>
          <w:tcPr>
            <w:tcW w:w="1317" w:type="dxa"/>
            <w:vAlign w:val="center"/>
          </w:tcPr>
          <w:p w14:paraId="78F0BBD6" w14:textId="77777777" w:rsidR="003D00EE" w:rsidRPr="005D04F8" w:rsidRDefault="003D00EE" w:rsidP="0015146D">
            <w:pPr>
              <w:spacing w:line="276" w:lineRule="auto"/>
              <w:jc w:val="center"/>
              <w:rPr>
                <w:sz w:val="24"/>
                <w:szCs w:val="24"/>
              </w:rPr>
            </w:pPr>
            <w:r w:rsidRPr="005D04F8">
              <w:rPr>
                <w:sz w:val="24"/>
                <w:szCs w:val="24"/>
              </w:rPr>
              <w:t>HR AA-</w:t>
            </w:r>
          </w:p>
        </w:tc>
        <w:tc>
          <w:tcPr>
            <w:tcW w:w="2012" w:type="dxa"/>
            <w:vAlign w:val="center"/>
          </w:tcPr>
          <w:p w14:paraId="4662FB06" w14:textId="3909E6DD" w:rsidR="003D00EE" w:rsidRPr="005D04F8" w:rsidRDefault="003D00EE" w:rsidP="003A675C">
            <w:pPr>
              <w:jc w:val="center"/>
              <w:rPr>
                <w:sz w:val="24"/>
                <w:szCs w:val="24"/>
              </w:rPr>
            </w:pPr>
          </w:p>
        </w:tc>
      </w:tr>
      <w:tr w:rsidR="003D00EE" w:rsidRPr="005D04F8" w14:paraId="3E83927C" w14:textId="77777777" w:rsidTr="00912DBD">
        <w:trPr>
          <w:trHeight w:val="287"/>
          <w:jc w:val="center"/>
        </w:trPr>
        <w:tc>
          <w:tcPr>
            <w:tcW w:w="1139" w:type="dxa"/>
            <w:vAlign w:val="center"/>
          </w:tcPr>
          <w:p w14:paraId="18164786" w14:textId="77777777" w:rsidR="003D00EE" w:rsidRPr="005D04F8" w:rsidRDefault="003D00EE" w:rsidP="0015146D">
            <w:pPr>
              <w:spacing w:line="276" w:lineRule="auto"/>
              <w:jc w:val="center"/>
              <w:rPr>
                <w:sz w:val="24"/>
                <w:szCs w:val="24"/>
              </w:rPr>
            </w:pPr>
            <w:r w:rsidRPr="005D04F8">
              <w:rPr>
                <w:sz w:val="24"/>
                <w:szCs w:val="24"/>
              </w:rPr>
              <w:t>mxA+</w:t>
            </w:r>
          </w:p>
        </w:tc>
        <w:tc>
          <w:tcPr>
            <w:tcW w:w="1324" w:type="dxa"/>
            <w:vAlign w:val="center"/>
          </w:tcPr>
          <w:p w14:paraId="29C2904F" w14:textId="77777777" w:rsidR="003D00EE" w:rsidRPr="005D04F8" w:rsidRDefault="003D00EE" w:rsidP="0015146D">
            <w:pPr>
              <w:spacing w:line="276" w:lineRule="auto"/>
              <w:jc w:val="center"/>
              <w:rPr>
                <w:sz w:val="24"/>
                <w:szCs w:val="24"/>
              </w:rPr>
            </w:pPr>
            <w:r w:rsidRPr="005D04F8">
              <w:rPr>
                <w:sz w:val="24"/>
                <w:szCs w:val="24"/>
              </w:rPr>
              <w:t>A1.mx</w:t>
            </w:r>
          </w:p>
        </w:tc>
        <w:tc>
          <w:tcPr>
            <w:tcW w:w="1468" w:type="dxa"/>
            <w:vAlign w:val="center"/>
          </w:tcPr>
          <w:p w14:paraId="2826FC1F" w14:textId="77777777" w:rsidR="003D00EE" w:rsidRPr="005D04F8" w:rsidRDefault="003D00EE" w:rsidP="0015146D">
            <w:pPr>
              <w:spacing w:line="276" w:lineRule="auto"/>
              <w:jc w:val="center"/>
              <w:rPr>
                <w:sz w:val="24"/>
                <w:szCs w:val="24"/>
              </w:rPr>
            </w:pPr>
            <w:r w:rsidRPr="005D04F8">
              <w:rPr>
                <w:sz w:val="24"/>
                <w:szCs w:val="24"/>
              </w:rPr>
              <w:t>A+(mex)</w:t>
            </w:r>
          </w:p>
        </w:tc>
        <w:tc>
          <w:tcPr>
            <w:tcW w:w="1317" w:type="dxa"/>
            <w:vAlign w:val="center"/>
          </w:tcPr>
          <w:p w14:paraId="7AA2E76E" w14:textId="77777777" w:rsidR="003D00EE" w:rsidRPr="005D04F8" w:rsidRDefault="003D00EE" w:rsidP="0015146D">
            <w:pPr>
              <w:spacing w:line="276" w:lineRule="auto"/>
              <w:jc w:val="center"/>
              <w:rPr>
                <w:sz w:val="24"/>
                <w:szCs w:val="24"/>
              </w:rPr>
            </w:pPr>
            <w:r w:rsidRPr="005D04F8">
              <w:rPr>
                <w:sz w:val="24"/>
                <w:szCs w:val="24"/>
              </w:rPr>
              <w:t>HR A+</w:t>
            </w:r>
          </w:p>
        </w:tc>
        <w:tc>
          <w:tcPr>
            <w:tcW w:w="2012" w:type="dxa"/>
            <w:vAlign w:val="center"/>
          </w:tcPr>
          <w:p w14:paraId="569573AD" w14:textId="4BEA8B12" w:rsidR="003D00EE" w:rsidRPr="005D04F8" w:rsidRDefault="003D00EE" w:rsidP="003A675C">
            <w:pPr>
              <w:jc w:val="center"/>
              <w:rPr>
                <w:sz w:val="24"/>
                <w:szCs w:val="24"/>
              </w:rPr>
            </w:pPr>
          </w:p>
        </w:tc>
      </w:tr>
      <w:tr w:rsidR="003D00EE" w:rsidRPr="005D04F8" w14:paraId="4B6AE851" w14:textId="77777777" w:rsidTr="00912DBD">
        <w:trPr>
          <w:jc w:val="center"/>
        </w:trPr>
        <w:tc>
          <w:tcPr>
            <w:tcW w:w="1139" w:type="dxa"/>
            <w:vAlign w:val="center"/>
          </w:tcPr>
          <w:p w14:paraId="58976255" w14:textId="77777777" w:rsidR="003D00EE" w:rsidRPr="005D04F8" w:rsidRDefault="003D00EE" w:rsidP="0015146D">
            <w:pPr>
              <w:spacing w:line="276" w:lineRule="auto"/>
              <w:jc w:val="center"/>
              <w:rPr>
                <w:sz w:val="24"/>
                <w:szCs w:val="24"/>
              </w:rPr>
            </w:pPr>
            <w:r w:rsidRPr="005D04F8">
              <w:rPr>
                <w:sz w:val="24"/>
                <w:szCs w:val="24"/>
              </w:rPr>
              <w:t>mxA</w:t>
            </w:r>
          </w:p>
        </w:tc>
        <w:tc>
          <w:tcPr>
            <w:tcW w:w="1324" w:type="dxa"/>
            <w:vAlign w:val="center"/>
          </w:tcPr>
          <w:p w14:paraId="42A43510" w14:textId="77777777" w:rsidR="003D00EE" w:rsidRPr="005D04F8" w:rsidRDefault="003D00EE" w:rsidP="0015146D">
            <w:pPr>
              <w:spacing w:line="276" w:lineRule="auto"/>
              <w:jc w:val="center"/>
              <w:rPr>
                <w:sz w:val="24"/>
                <w:szCs w:val="24"/>
              </w:rPr>
            </w:pPr>
            <w:r w:rsidRPr="005D04F8">
              <w:rPr>
                <w:sz w:val="24"/>
                <w:szCs w:val="24"/>
              </w:rPr>
              <w:t>A2.mx</w:t>
            </w:r>
          </w:p>
        </w:tc>
        <w:tc>
          <w:tcPr>
            <w:tcW w:w="1468" w:type="dxa"/>
            <w:vAlign w:val="center"/>
          </w:tcPr>
          <w:p w14:paraId="30948D04" w14:textId="77777777" w:rsidR="003D00EE" w:rsidRPr="005D04F8" w:rsidRDefault="003D00EE" w:rsidP="0015146D">
            <w:pPr>
              <w:spacing w:line="276" w:lineRule="auto"/>
              <w:jc w:val="center"/>
              <w:rPr>
                <w:sz w:val="24"/>
                <w:szCs w:val="24"/>
              </w:rPr>
            </w:pPr>
            <w:r w:rsidRPr="005D04F8">
              <w:rPr>
                <w:sz w:val="24"/>
                <w:szCs w:val="24"/>
              </w:rPr>
              <w:t>A(mex)</w:t>
            </w:r>
          </w:p>
        </w:tc>
        <w:tc>
          <w:tcPr>
            <w:tcW w:w="1317" w:type="dxa"/>
            <w:vAlign w:val="center"/>
          </w:tcPr>
          <w:p w14:paraId="4DF2A300" w14:textId="77777777" w:rsidR="003D00EE" w:rsidRPr="005D04F8" w:rsidRDefault="003D00EE" w:rsidP="0015146D">
            <w:pPr>
              <w:spacing w:line="276" w:lineRule="auto"/>
              <w:jc w:val="center"/>
              <w:rPr>
                <w:sz w:val="24"/>
                <w:szCs w:val="24"/>
              </w:rPr>
            </w:pPr>
            <w:r w:rsidRPr="005D04F8">
              <w:rPr>
                <w:sz w:val="24"/>
                <w:szCs w:val="24"/>
              </w:rPr>
              <w:t>HR A</w:t>
            </w:r>
          </w:p>
        </w:tc>
        <w:tc>
          <w:tcPr>
            <w:tcW w:w="2012" w:type="dxa"/>
            <w:vAlign w:val="center"/>
          </w:tcPr>
          <w:p w14:paraId="70641AF4" w14:textId="7FE602C2" w:rsidR="003D00EE" w:rsidRPr="005D04F8" w:rsidRDefault="003D00EE" w:rsidP="003A675C">
            <w:pPr>
              <w:jc w:val="center"/>
              <w:rPr>
                <w:sz w:val="24"/>
                <w:szCs w:val="24"/>
              </w:rPr>
            </w:pPr>
          </w:p>
        </w:tc>
      </w:tr>
      <w:tr w:rsidR="003D00EE" w:rsidRPr="005D04F8" w14:paraId="2B825B92" w14:textId="77777777" w:rsidTr="00912DBD">
        <w:trPr>
          <w:jc w:val="center"/>
        </w:trPr>
        <w:tc>
          <w:tcPr>
            <w:tcW w:w="1139" w:type="dxa"/>
            <w:vAlign w:val="center"/>
          </w:tcPr>
          <w:p w14:paraId="5F5F57FF" w14:textId="77777777" w:rsidR="003D00EE" w:rsidRPr="005D04F8" w:rsidRDefault="003D00EE" w:rsidP="0015146D">
            <w:pPr>
              <w:spacing w:line="276" w:lineRule="auto"/>
              <w:jc w:val="center"/>
              <w:rPr>
                <w:sz w:val="24"/>
                <w:szCs w:val="24"/>
              </w:rPr>
            </w:pPr>
            <w:r w:rsidRPr="005D04F8">
              <w:rPr>
                <w:sz w:val="24"/>
                <w:szCs w:val="24"/>
              </w:rPr>
              <w:t>mxA-</w:t>
            </w:r>
          </w:p>
        </w:tc>
        <w:tc>
          <w:tcPr>
            <w:tcW w:w="1324" w:type="dxa"/>
            <w:vAlign w:val="center"/>
          </w:tcPr>
          <w:p w14:paraId="67BFB30B" w14:textId="77777777" w:rsidR="003D00EE" w:rsidRPr="005D04F8" w:rsidRDefault="003D00EE" w:rsidP="0015146D">
            <w:pPr>
              <w:spacing w:line="276" w:lineRule="auto"/>
              <w:jc w:val="center"/>
              <w:rPr>
                <w:sz w:val="24"/>
                <w:szCs w:val="24"/>
              </w:rPr>
            </w:pPr>
            <w:r w:rsidRPr="005D04F8">
              <w:rPr>
                <w:sz w:val="24"/>
                <w:szCs w:val="24"/>
              </w:rPr>
              <w:t>A3.mx</w:t>
            </w:r>
          </w:p>
        </w:tc>
        <w:tc>
          <w:tcPr>
            <w:tcW w:w="1468" w:type="dxa"/>
            <w:vAlign w:val="center"/>
          </w:tcPr>
          <w:p w14:paraId="40448BEE" w14:textId="77777777" w:rsidR="003D00EE" w:rsidRPr="005D04F8" w:rsidRDefault="003D00EE" w:rsidP="0015146D">
            <w:pPr>
              <w:spacing w:line="276" w:lineRule="auto"/>
              <w:jc w:val="center"/>
              <w:rPr>
                <w:sz w:val="24"/>
                <w:szCs w:val="24"/>
              </w:rPr>
            </w:pPr>
            <w:r w:rsidRPr="005D04F8">
              <w:rPr>
                <w:sz w:val="24"/>
                <w:szCs w:val="24"/>
              </w:rPr>
              <w:t>A- (mex)</w:t>
            </w:r>
          </w:p>
        </w:tc>
        <w:tc>
          <w:tcPr>
            <w:tcW w:w="1317" w:type="dxa"/>
            <w:vAlign w:val="center"/>
          </w:tcPr>
          <w:p w14:paraId="20B9089F" w14:textId="77777777" w:rsidR="003D00EE" w:rsidRPr="005D04F8" w:rsidRDefault="003D00EE" w:rsidP="0015146D">
            <w:pPr>
              <w:spacing w:line="276" w:lineRule="auto"/>
              <w:jc w:val="center"/>
              <w:rPr>
                <w:sz w:val="24"/>
                <w:szCs w:val="24"/>
              </w:rPr>
            </w:pPr>
            <w:r w:rsidRPr="005D04F8">
              <w:rPr>
                <w:sz w:val="24"/>
                <w:szCs w:val="24"/>
              </w:rPr>
              <w:t>HR A-</w:t>
            </w:r>
          </w:p>
        </w:tc>
        <w:tc>
          <w:tcPr>
            <w:tcW w:w="2012" w:type="dxa"/>
            <w:vAlign w:val="center"/>
          </w:tcPr>
          <w:p w14:paraId="758C8976" w14:textId="3604C8C9" w:rsidR="003D00EE" w:rsidRPr="005D04F8" w:rsidRDefault="003D00EE" w:rsidP="003A675C">
            <w:pPr>
              <w:jc w:val="center"/>
              <w:rPr>
                <w:sz w:val="24"/>
                <w:szCs w:val="24"/>
              </w:rPr>
            </w:pPr>
          </w:p>
        </w:tc>
      </w:tr>
      <w:tr w:rsidR="003D00EE" w:rsidRPr="005D04F8" w14:paraId="57B78B7F" w14:textId="77777777" w:rsidTr="00912DBD">
        <w:trPr>
          <w:jc w:val="center"/>
        </w:trPr>
        <w:tc>
          <w:tcPr>
            <w:tcW w:w="1139" w:type="dxa"/>
            <w:vAlign w:val="center"/>
          </w:tcPr>
          <w:p w14:paraId="42FFB280" w14:textId="77777777" w:rsidR="003D00EE" w:rsidRPr="005D04F8" w:rsidRDefault="003D00EE" w:rsidP="0015146D">
            <w:pPr>
              <w:spacing w:line="276" w:lineRule="auto"/>
              <w:jc w:val="center"/>
              <w:rPr>
                <w:sz w:val="24"/>
                <w:szCs w:val="24"/>
              </w:rPr>
            </w:pPr>
            <w:r w:rsidRPr="005D04F8">
              <w:rPr>
                <w:sz w:val="24"/>
                <w:szCs w:val="24"/>
              </w:rPr>
              <w:t>mxBBB+</w:t>
            </w:r>
          </w:p>
        </w:tc>
        <w:tc>
          <w:tcPr>
            <w:tcW w:w="1324" w:type="dxa"/>
            <w:vAlign w:val="center"/>
          </w:tcPr>
          <w:p w14:paraId="666FB6C2" w14:textId="77777777" w:rsidR="003D00EE" w:rsidRPr="005D04F8" w:rsidRDefault="003D00EE" w:rsidP="0015146D">
            <w:pPr>
              <w:spacing w:line="276" w:lineRule="auto"/>
              <w:jc w:val="center"/>
              <w:rPr>
                <w:sz w:val="24"/>
                <w:szCs w:val="24"/>
              </w:rPr>
            </w:pPr>
            <w:r w:rsidRPr="005D04F8">
              <w:rPr>
                <w:sz w:val="24"/>
                <w:szCs w:val="24"/>
              </w:rPr>
              <w:t>Baa1.mx</w:t>
            </w:r>
          </w:p>
        </w:tc>
        <w:tc>
          <w:tcPr>
            <w:tcW w:w="1468" w:type="dxa"/>
            <w:vAlign w:val="center"/>
          </w:tcPr>
          <w:p w14:paraId="66C31DA5" w14:textId="77777777" w:rsidR="003D00EE" w:rsidRPr="005D04F8" w:rsidRDefault="003D00EE" w:rsidP="0015146D">
            <w:pPr>
              <w:spacing w:line="276" w:lineRule="auto"/>
              <w:jc w:val="center"/>
              <w:rPr>
                <w:sz w:val="24"/>
                <w:szCs w:val="24"/>
              </w:rPr>
            </w:pPr>
            <w:r w:rsidRPr="005D04F8">
              <w:rPr>
                <w:sz w:val="24"/>
                <w:szCs w:val="24"/>
              </w:rPr>
              <w:t>BBB+(mex)</w:t>
            </w:r>
          </w:p>
        </w:tc>
        <w:tc>
          <w:tcPr>
            <w:tcW w:w="1317" w:type="dxa"/>
            <w:vAlign w:val="center"/>
          </w:tcPr>
          <w:p w14:paraId="665535BB" w14:textId="77777777" w:rsidR="003D00EE" w:rsidRPr="005D04F8" w:rsidRDefault="003D00EE" w:rsidP="0015146D">
            <w:pPr>
              <w:spacing w:line="276" w:lineRule="auto"/>
              <w:jc w:val="center"/>
              <w:rPr>
                <w:sz w:val="24"/>
                <w:szCs w:val="24"/>
              </w:rPr>
            </w:pPr>
            <w:r w:rsidRPr="005D04F8">
              <w:rPr>
                <w:sz w:val="24"/>
                <w:szCs w:val="24"/>
              </w:rPr>
              <w:t>HR BBB+</w:t>
            </w:r>
          </w:p>
        </w:tc>
        <w:tc>
          <w:tcPr>
            <w:tcW w:w="2012" w:type="dxa"/>
            <w:vAlign w:val="center"/>
          </w:tcPr>
          <w:p w14:paraId="6DFB2B43" w14:textId="709787AE" w:rsidR="003D00EE" w:rsidRPr="005D04F8" w:rsidRDefault="003D00EE" w:rsidP="003A675C">
            <w:pPr>
              <w:jc w:val="center"/>
              <w:rPr>
                <w:sz w:val="24"/>
                <w:szCs w:val="24"/>
              </w:rPr>
            </w:pPr>
          </w:p>
        </w:tc>
      </w:tr>
      <w:tr w:rsidR="003D00EE" w:rsidRPr="005D04F8" w14:paraId="15060EB3" w14:textId="77777777" w:rsidTr="00912DBD">
        <w:trPr>
          <w:jc w:val="center"/>
        </w:trPr>
        <w:tc>
          <w:tcPr>
            <w:tcW w:w="1139" w:type="dxa"/>
            <w:vAlign w:val="center"/>
          </w:tcPr>
          <w:p w14:paraId="376F5F2E" w14:textId="77777777" w:rsidR="003D00EE" w:rsidRPr="005D04F8" w:rsidRDefault="003D00EE" w:rsidP="0015146D">
            <w:pPr>
              <w:spacing w:line="276" w:lineRule="auto"/>
              <w:jc w:val="center"/>
              <w:rPr>
                <w:sz w:val="24"/>
                <w:szCs w:val="24"/>
              </w:rPr>
            </w:pPr>
            <w:r w:rsidRPr="005D04F8">
              <w:rPr>
                <w:sz w:val="24"/>
                <w:szCs w:val="24"/>
              </w:rPr>
              <w:t>mxBBB</w:t>
            </w:r>
          </w:p>
        </w:tc>
        <w:tc>
          <w:tcPr>
            <w:tcW w:w="1324" w:type="dxa"/>
            <w:vAlign w:val="center"/>
          </w:tcPr>
          <w:p w14:paraId="46A32B99" w14:textId="77777777" w:rsidR="003D00EE" w:rsidRPr="005D04F8" w:rsidRDefault="003D00EE" w:rsidP="0015146D">
            <w:pPr>
              <w:spacing w:line="276" w:lineRule="auto"/>
              <w:jc w:val="center"/>
              <w:rPr>
                <w:sz w:val="24"/>
                <w:szCs w:val="24"/>
              </w:rPr>
            </w:pPr>
            <w:r w:rsidRPr="005D04F8">
              <w:rPr>
                <w:sz w:val="24"/>
                <w:szCs w:val="24"/>
              </w:rPr>
              <w:t>Baa2.mx</w:t>
            </w:r>
          </w:p>
        </w:tc>
        <w:tc>
          <w:tcPr>
            <w:tcW w:w="1468" w:type="dxa"/>
            <w:vAlign w:val="center"/>
          </w:tcPr>
          <w:p w14:paraId="7CCC55C9" w14:textId="77777777" w:rsidR="003D00EE" w:rsidRPr="005D04F8" w:rsidRDefault="003D00EE" w:rsidP="0015146D">
            <w:pPr>
              <w:spacing w:line="276" w:lineRule="auto"/>
              <w:jc w:val="center"/>
              <w:rPr>
                <w:sz w:val="24"/>
                <w:szCs w:val="24"/>
              </w:rPr>
            </w:pPr>
            <w:r w:rsidRPr="005D04F8">
              <w:rPr>
                <w:sz w:val="24"/>
                <w:szCs w:val="24"/>
              </w:rPr>
              <w:t>BBB(mex)</w:t>
            </w:r>
          </w:p>
        </w:tc>
        <w:tc>
          <w:tcPr>
            <w:tcW w:w="1317" w:type="dxa"/>
            <w:vAlign w:val="center"/>
          </w:tcPr>
          <w:p w14:paraId="4603EB9E" w14:textId="77777777" w:rsidR="003D00EE" w:rsidRPr="005D04F8" w:rsidRDefault="003D00EE" w:rsidP="0015146D">
            <w:pPr>
              <w:spacing w:line="276" w:lineRule="auto"/>
              <w:jc w:val="center"/>
              <w:rPr>
                <w:sz w:val="24"/>
                <w:szCs w:val="24"/>
              </w:rPr>
            </w:pPr>
            <w:r w:rsidRPr="005D04F8">
              <w:rPr>
                <w:sz w:val="24"/>
                <w:szCs w:val="24"/>
              </w:rPr>
              <w:t>HR BBB</w:t>
            </w:r>
          </w:p>
        </w:tc>
        <w:tc>
          <w:tcPr>
            <w:tcW w:w="2012" w:type="dxa"/>
            <w:vAlign w:val="center"/>
          </w:tcPr>
          <w:p w14:paraId="1F72DFF2" w14:textId="003D150D" w:rsidR="003D00EE" w:rsidRPr="005D04F8" w:rsidRDefault="003D00EE" w:rsidP="003A675C">
            <w:pPr>
              <w:jc w:val="center"/>
              <w:rPr>
                <w:sz w:val="24"/>
                <w:szCs w:val="24"/>
              </w:rPr>
            </w:pPr>
          </w:p>
        </w:tc>
      </w:tr>
      <w:tr w:rsidR="0063547B" w:rsidRPr="005D04F8" w14:paraId="25CAE59D" w14:textId="77777777" w:rsidTr="00912DBD">
        <w:trPr>
          <w:jc w:val="center"/>
        </w:trPr>
        <w:tc>
          <w:tcPr>
            <w:tcW w:w="1139" w:type="dxa"/>
            <w:vAlign w:val="center"/>
          </w:tcPr>
          <w:p w14:paraId="246E9CF4" w14:textId="77777777" w:rsidR="0063547B" w:rsidRPr="005D04F8" w:rsidRDefault="0063547B" w:rsidP="0063547B">
            <w:pPr>
              <w:spacing w:line="276" w:lineRule="auto"/>
              <w:jc w:val="center"/>
              <w:rPr>
                <w:sz w:val="24"/>
                <w:szCs w:val="24"/>
              </w:rPr>
            </w:pPr>
            <w:r w:rsidRPr="005D04F8">
              <w:rPr>
                <w:sz w:val="24"/>
                <w:szCs w:val="24"/>
              </w:rPr>
              <w:t>mxBBB-</w:t>
            </w:r>
          </w:p>
        </w:tc>
        <w:tc>
          <w:tcPr>
            <w:tcW w:w="1324" w:type="dxa"/>
            <w:vAlign w:val="center"/>
          </w:tcPr>
          <w:p w14:paraId="428811C2" w14:textId="77777777" w:rsidR="0063547B" w:rsidRPr="005D04F8" w:rsidRDefault="0063547B" w:rsidP="0063547B">
            <w:pPr>
              <w:spacing w:line="276" w:lineRule="auto"/>
              <w:jc w:val="center"/>
              <w:rPr>
                <w:sz w:val="24"/>
                <w:szCs w:val="24"/>
              </w:rPr>
            </w:pPr>
            <w:r w:rsidRPr="005D04F8">
              <w:rPr>
                <w:sz w:val="24"/>
                <w:szCs w:val="24"/>
              </w:rPr>
              <w:t>Baa3.mx</w:t>
            </w:r>
          </w:p>
        </w:tc>
        <w:tc>
          <w:tcPr>
            <w:tcW w:w="1468" w:type="dxa"/>
            <w:vAlign w:val="center"/>
          </w:tcPr>
          <w:p w14:paraId="791E2680" w14:textId="77777777" w:rsidR="0063547B" w:rsidRPr="005D04F8" w:rsidRDefault="0063547B" w:rsidP="0063547B">
            <w:pPr>
              <w:spacing w:line="276" w:lineRule="auto"/>
              <w:jc w:val="center"/>
              <w:rPr>
                <w:sz w:val="24"/>
                <w:szCs w:val="24"/>
              </w:rPr>
            </w:pPr>
            <w:r w:rsidRPr="005D04F8">
              <w:rPr>
                <w:sz w:val="24"/>
                <w:szCs w:val="24"/>
              </w:rPr>
              <w:t>BBB- (mex)</w:t>
            </w:r>
          </w:p>
        </w:tc>
        <w:tc>
          <w:tcPr>
            <w:tcW w:w="1317" w:type="dxa"/>
            <w:vAlign w:val="center"/>
          </w:tcPr>
          <w:p w14:paraId="14B7F357" w14:textId="77777777" w:rsidR="0063547B" w:rsidRPr="005D04F8" w:rsidRDefault="0063547B" w:rsidP="0063547B">
            <w:pPr>
              <w:spacing w:line="276" w:lineRule="auto"/>
              <w:jc w:val="center"/>
              <w:rPr>
                <w:sz w:val="24"/>
                <w:szCs w:val="24"/>
              </w:rPr>
            </w:pPr>
            <w:r w:rsidRPr="005D04F8">
              <w:rPr>
                <w:sz w:val="24"/>
                <w:szCs w:val="24"/>
              </w:rPr>
              <w:t>HR BBB-</w:t>
            </w:r>
          </w:p>
        </w:tc>
        <w:tc>
          <w:tcPr>
            <w:tcW w:w="2012" w:type="dxa"/>
            <w:vAlign w:val="center"/>
          </w:tcPr>
          <w:p w14:paraId="6FFF0760" w14:textId="425D4A7F" w:rsidR="0063547B" w:rsidRPr="005D04F8" w:rsidRDefault="0063547B" w:rsidP="003A675C">
            <w:pPr>
              <w:jc w:val="center"/>
              <w:rPr>
                <w:sz w:val="24"/>
                <w:szCs w:val="24"/>
              </w:rPr>
            </w:pPr>
          </w:p>
        </w:tc>
      </w:tr>
      <w:tr w:rsidR="0063547B" w:rsidRPr="005D04F8" w14:paraId="21B4DCF7" w14:textId="77777777" w:rsidTr="00912DBD">
        <w:trPr>
          <w:jc w:val="center"/>
        </w:trPr>
        <w:tc>
          <w:tcPr>
            <w:tcW w:w="1139" w:type="dxa"/>
            <w:vAlign w:val="center"/>
          </w:tcPr>
          <w:p w14:paraId="73D775B3" w14:textId="77777777" w:rsidR="0063547B" w:rsidRPr="005D04F8" w:rsidRDefault="0063547B" w:rsidP="0063547B">
            <w:pPr>
              <w:spacing w:line="276" w:lineRule="auto"/>
              <w:jc w:val="center"/>
              <w:rPr>
                <w:sz w:val="24"/>
                <w:szCs w:val="24"/>
              </w:rPr>
            </w:pPr>
            <w:r w:rsidRPr="005D04F8">
              <w:rPr>
                <w:sz w:val="24"/>
                <w:szCs w:val="24"/>
              </w:rPr>
              <w:t>mxBB+</w:t>
            </w:r>
          </w:p>
        </w:tc>
        <w:tc>
          <w:tcPr>
            <w:tcW w:w="1324" w:type="dxa"/>
            <w:vAlign w:val="center"/>
          </w:tcPr>
          <w:p w14:paraId="2BCB40AD" w14:textId="77777777" w:rsidR="0063547B" w:rsidRPr="005D04F8" w:rsidRDefault="0063547B" w:rsidP="0063547B">
            <w:pPr>
              <w:spacing w:line="276" w:lineRule="auto"/>
              <w:jc w:val="center"/>
              <w:rPr>
                <w:sz w:val="24"/>
                <w:szCs w:val="24"/>
              </w:rPr>
            </w:pPr>
            <w:r w:rsidRPr="005D04F8">
              <w:rPr>
                <w:sz w:val="24"/>
                <w:szCs w:val="24"/>
              </w:rPr>
              <w:t>Ba1.mx</w:t>
            </w:r>
          </w:p>
        </w:tc>
        <w:tc>
          <w:tcPr>
            <w:tcW w:w="1468" w:type="dxa"/>
            <w:vAlign w:val="center"/>
          </w:tcPr>
          <w:p w14:paraId="2F7CEF03" w14:textId="77777777" w:rsidR="0063547B" w:rsidRPr="005D04F8" w:rsidRDefault="0063547B" w:rsidP="0063547B">
            <w:pPr>
              <w:spacing w:line="276" w:lineRule="auto"/>
              <w:jc w:val="center"/>
              <w:rPr>
                <w:sz w:val="24"/>
                <w:szCs w:val="24"/>
              </w:rPr>
            </w:pPr>
            <w:r w:rsidRPr="005D04F8">
              <w:rPr>
                <w:sz w:val="24"/>
                <w:szCs w:val="24"/>
              </w:rPr>
              <w:t>BB+(mex)</w:t>
            </w:r>
          </w:p>
        </w:tc>
        <w:tc>
          <w:tcPr>
            <w:tcW w:w="1317" w:type="dxa"/>
            <w:vAlign w:val="center"/>
          </w:tcPr>
          <w:p w14:paraId="66EA0879" w14:textId="77777777" w:rsidR="0063547B" w:rsidRPr="005D04F8" w:rsidRDefault="0063547B" w:rsidP="0063547B">
            <w:pPr>
              <w:spacing w:line="276" w:lineRule="auto"/>
              <w:jc w:val="center"/>
              <w:rPr>
                <w:sz w:val="24"/>
                <w:szCs w:val="24"/>
              </w:rPr>
            </w:pPr>
            <w:r w:rsidRPr="005D04F8">
              <w:rPr>
                <w:sz w:val="24"/>
                <w:szCs w:val="24"/>
              </w:rPr>
              <w:t>HR BB+</w:t>
            </w:r>
          </w:p>
        </w:tc>
        <w:tc>
          <w:tcPr>
            <w:tcW w:w="2012" w:type="dxa"/>
            <w:vAlign w:val="center"/>
          </w:tcPr>
          <w:p w14:paraId="3B54079D" w14:textId="0FFFBB83" w:rsidR="0063547B" w:rsidRPr="005D04F8" w:rsidRDefault="0063547B" w:rsidP="003A675C">
            <w:pPr>
              <w:jc w:val="center"/>
              <w:rPr>
                <w:sz w:val="24"/>
                <w:szCs w:val="24"/>
              </w:rPr>
            </w:pPr>
          </w:p>
        </w:tc>
      </w:tr>
      <w:tr w:rsidR="0063547B" w:rsidRPr="005D04F8" w14:paraId="57D52AAE" w14:textId="77777777" w:rsidTr="00912DBD">
        <w:trPr>
          <w:jc w:val="center"/>
        </w:trPr>
        <w:tc>
          <w:tcPr>
            <w:tcW w:w="1139" w:type="dxa"/>
            <w:vAlign w:val="center"/>
          </w:tcPr>
          <w:p w14:paraId="328DBBC9" w14:textId="77777777" w:rsidR="0063547B" w:rsidRPr="005D04F8" w:rsidRDefault="0063547B" w:rsidP="0063547B">
            <w:pPr>
              <w:spacing w:line="276" w:lineRule="auto"/>
              <w:jc w:val="center"/>
              <w:rPr>
                <w:sz w:val="24"/>
                <w:szCs w:val="24"/>
              </w:rPr>
            </w:pPr>
            <w:r w:rsidRPr="005D04F8">
              <w:rPr>
                <w:sz w:val="24"/>
                <w:szCs w:val="24"/>
              </w:rPr>
              <w:t>mxBB</w:t>
            </w:r>
          </w:p>
        </w:tc>
        <w:tc>
          <w:tcPr>
            <w:tcW w:w="1324" w:type="dxa"/>
            <w:vAlign w:val="center"/>
          </w:tcPr>
          <w:p w14:paraId="0269CF83" w14:textId="77777777" w:rsidR="0063547B" w:rsidRPr="005D04F8" w:rsidRDefault="0063547B" w:rsidP="0063547B">
            <w:pPr>
              <w:spacing w:line="276" w:lineRule="auto"/>
              <w:jc w:val="center"/>
              <w:rPr>
                <w:sz w:val="24"/>
                <w:szCs w:val="24"/>
              </w:rPr>
            </w:pPr>
            <w:r w:rsidRPr="005D04F8">
              <w:rPr>
                <w:sz w:val="24"/>
                <w:szCs w:val="24"/>
              </w:rPr>
              <w:t>Ba2.mx</w:t>
            </w:r>
          </w:p>
        </w:tc>
        <w:tc>
          <w:tcPr>
            <w:tcW w:w="1468" w:type="dxa"/>
            <w:vAlign w:val="center"/>
          </w:tcPr>
          <w:p w14:paraId="304A7EA0" w14:textId="77777777" w:rsidR="0063547B" w:rsidRPr="005D04F8" w:rsidRDefault="0063547B" w:rsidP="0063547B">
            <w:pPr>
              <w:spacing w:line="276" w:lineRule="auto"/>
              <w:jc w:val="center"/>
              <w:rPr>
                <w:sz w:val="24"/>
                <w:szCs w:val="24"/>
              </w:rPr>
            </w:pPr>
            <w:r w:rsidRPr="005D04F8">
              <w:rPr>
                <w:sz w:val="24"/>
                <w:szCs w:val="24"/>
              </w:rPr>
              <w:t>BB(mex)</w:t>
            </w:r>
          </w:p>
        </w:tc>
        <w:tc>
          <w:tcPr>
            <w:tcW w:w="1317" w:type="dxa"/>
            <w:vAlign w:val="center"/>
          </w:tcPr>
          <w:p w14:paraId="34E89625" w14:textId="77777777" w:rsidR="0063547B" w:rsidRPr="005D04F8" w:rsidRDefault="0063547B" w:rsidP="0063547B">
            <w:pPr>
              <w:spacing w:line="276" w:lineRule="auto"/>
              <w:jc w:val="center"/>
              <w:rPr>
                <w:sz w:val="24"/>
                <w:szCs w:val="24"/>
              </w:rPr>
            </w:pPr>
            <w:r w:rsidRPr="005D04F8">
              <w:rPr>
                <w:sz w:val="24"/>
                <w:szCs w:val="24"/>
              </w:rPr>
              <w:t>HR BB</w:t>
            </w:r>
          </w:p>
        </w:tc>
        <w:tc>
          <w:tcPr>
            <w:tcW w:w="2012" w:type="dxa"/>
            <w:vAlign w:val="center"/>
          </w:tcPr>
          <w:p w14:paraId="59D4E800" w14:textId="60C95C7E" w:rsidR="0063547B" w:rsidRPr="005D04F8" w:rsidRDefault="0063547B" w:rsidP="003A675C">
            <w:pPr>
              <w:jc w:val="center"/>
              <w:rPr>
                <w:sz w:val="24"/>
                <w:szCs w:val="24"/>
              </w:rPr>
            </w:pPr>
          </w:p>
        </w:tc>
      </w:tr>
      <w:tr w:rsidR="0063547B" w:rsidRPr="005D04F8" w14:paraId="6BF26C65" w14:textId="77777777" w:rsidTr="00912DBD">
        <w:trPr>
          <w:jc w:val="center"/>
        </w:trPr>
        <w:tc>
          <w:tcPr>
            <w:tcW w:w="1139" w:type="dxa"/>
            <w:vAlign w:val="center"/>
          </w:tcPr>
          <w:p w14:paraId="27D33785" w14:textId="77777777" w:rsidR="0063547B" w:rsidRPr="005D04F8" w:rsidRDefault="0063547B" w:rsidP="0063547B">
            <w:pPr>
              <w:spacing w:line="276" w:lineRule="auto"/>
              <w:jc w:val="center"/>
              <w:rPr>
                <w:sz w:val="24"/>
                <w:szCs w:val="24"/>
              </w:rPr>
            </w:pPr>
            <w:r w:rsidRPr="005D04F8">
              <w:rPr>
                <w:sz w:val="24"/>
                <w:szCs w:val="24"/>
              </w:rPr>
              <w:t>mxBB-</w:t>
            </w:r>
          </w:p>
        </w:tc>
        <w:tc>
          <w:tcPr>
            <w:tcW w:w="1324" w:type="dxa"/>
            <w:vAlign w:val="center"/>
          </w:tcPr>
          <w:p w14:paraId="6D05A8C7" w14:textId="77777777" w:rsidR="0063547B" w:rsidRPr="005D04F8" w:rsidRDefault="0063547B" w:rsidP="0063547B">
            <w:pPr>
              <w:spacing w:line="276" w:lineRule="auto"/>
              <w:jc w:val="center"/>
              <w:rPr>
                <w:sz w:val="24"/>
                <w:szCs w:val="24"/>
              </w:rPr>
            </w:pPr>
            <w:r w:rsidRPr="005D04F8">
              <w:rPr>
                <w:sz w:val="24"/>
                <w:szCs w:val="24"/>
              </w:rPr>
              <w:t>Ba3.mx</w:t>
            </w:r>
          </w:p>
        </w:tc>
        <w:tc>
          <w:tcPr>
            <w:tcW w:w="1468" w:type="dxa"/>
            <w:vAlign w:val="center"/>
          </w:tcPr>
          <w:p w14:paraId="0D28D4BB" w14:textId="77777777" w:rsidR="0063547B" w:rsidRPr="005D04F8" w:rsidRDefault="0063547B" w:rsidP="0063547B">
            <w:pPr>
              <w:spacing w:line="276" w:lineRule="auto"/>
              <w:jc w:val="center"/>
              <w:rPr>
                <w:sz w:val="24"/>
                <w:szCs w:val="24"/>
              </w:rPr>
            </w:pPr>
            <w:r w:rsidRPr="005D04F8">
              <w:rPr>
                <w:sz w:val="24"/>
                <w:szCs w:val="24"/>
              </w:rPr>
              <w:t>BB- (mex)</w:t>
            </w:r>
          </w:p>
        </w:tc>
        <w:tc>
          <w:tcPr>
            <w:tcW w:w="1317" w:type="dxa"/>
            <w:vAlign w:val="center"/>
          </w:tcPr>
          <w:p w14:paraId="7275B5EA" w14:textId="77777777" w:rsidR="0063547B" w:rsidRPr="005D04F8" w:rsidRDefault="0063547B" w:rsidP="0063547B">
            <w:pPr>
              <w:spacing w:line="276" w:lineRule="auto"/>
              <w:jc w:val="center"/>
              <w:rPr>
                <w:sz w:val="24"/>
                <w:szCs w:val="24"/>
              </w:rPr>
            </w:pPr>
            <w:r w:rsidRPr="005D04F8">
              <w:rPr>
                <w:sz w:val="24"/>
                <w:szCs w:val="24"/>
              </w:rPr>
              <w:t>HR BB-</w:t>
            </w:r>
          </w:p>
        </w:tc>
        <w:tc>
          <w:tcPr>
            <w:tcW w:w="2012" w:type="dxa"/>
            <w:vAlign w:val="center"/>
          </w:tcPr>
          <w:p w14:paraId="28D0C3C0" w14:textId="27EE27B0" w:rsidR="0063547B" w:rsidRPr="005D04F8" w:rsidRDefault="0063547B" w:rsidP="003A675C">
            <w:pPr>
              <w:jc w:val="center"/>
              <w:rPr>
                <w:sz w:val="24"/>
                <w:szCs w:val="24"/>
              </w:rPr>
            </w:pPr>
          </w:p>
        </w:tc>
      </w:tr>
      <w:tr w:rsidR="0063547B" w:rsidRPr="005D04F8" w14:paraId="2E199A74" w14:textId="77777777" w:rsidTr="00912DBD">
        <w:trPr>
          <w:jc w:val="center"/>
        </w:trPr>
        <w:tc>
          <w:tcPr>
            <w:tcW w:w="1139" w:type="dxa"/>
            <w:vAlign w:val="center"/>
          </w:tcPr>
          <w:p w14:paraId="4E35621D" w14:textId="77777777" w:rsidR="0063547B" w:rsidRPr="005D04F8" w:rsidRDefault="0063547B" w:rsidP="0063547B">
            <w:pPr>
              <w:spacing w:line="276" w:lineRule="auto"/>
              <w:jc w:val="center"/>
              <w:rPr>
                <w:sz w:val="24"/>
                <w:szCs w:val="24"/>
              </w:rPr>
            </w:pPr>
            <w:r w:rsidRPr="005D04F8">
              <w:rPr>
                <w:sz w:val="24"/>
                <w:szCs w:val="24"/>
              </w:rPr>
              <w:t>mxB+</w:t>
            </w:r>
          </w:p>
        </w:tc>
        <w:tc>
          <w:tcPr>
            <w:tcW w:w="1324" w:type="dxa"/>
            <w:vAlign w:val="center"/>
          </w:tcPr>
          <w:p w14:paraId="7101E373" w14:textId="77777777" w:rsidR="0063547B" w:rsidRPr="005D04F8" w:rsidRDefault="0063547B" w:rsidP="0063547B">
            <w:pPr>
              <w:spacing w:line="276" w:lineRule="auto"/>
              <w:jc w:val="center"/>
              <w:rPr>
                <w:sz w:val="24"/>
                <w:szCs w:val="24"/>
              </w:rPr>
            </w:pPr>
            <w:r w:rsidRPr="005D04F8">
              <w:rPr>
                <w:sz w:val="24"/>
                <w:szCs w:val="24"/>
              </w:rPr>
              <w:t>B1.mx</w:t>
            </w:r>
          </w:p>
        </w:tc>
        <w:tc>
          <w:tcPr>
            <w:tcW w:w="1468" w:type="dxa"/>
            <w:vAlign w:val="center"/>
          </w:tcPr>
          <w:p w14:paraId="707FA8B6" w14:textId="77777777" w:rsidR="0063547B" w:rsidRPr="005D04F8" w:rsidRDefault="0063547B" w:rsidP="0063547B">
            <w:pPr>
              <w:spacing w:line="276" w:lineRule="auto"/>
              <w:jc w:val="center"/>
              <w:rPr>
                <w:sz w:val="24"/>
                <w:szCs w:val="24"/>
              </w:rPr>
            </w:pPr>
            <w:r w:rsidRPr="005D04F8">
              <w:rPr>
                <w:sz w:val="24"/>
                <w:szCs w:val="24"/>
              </w:rPr>
              <w:t>B+(mex)</w:t>
            </w:r>
          </w:p>
        </w:tc>
        <w:tc>
          <w:tcPr>
            <w:tcW w:w="1317" w:type="dxa"/>
            <w:vAlign w:val="center"/>
          </w:tcPr>
          <w:p w14:paraId="6C784AB8" w14:textId="77777777" w:rsidR="0063547B" w:rsidRPr="005D04F8" w:rsidRDefault="0063547B" w:rsidP="0063547B">
            <w:pPr>
              <w:spacing w:line="276" w:lineRule="auto"/>
              <w:jc w:val="center"/>
              <w:rPr>
                <w:sz w:val="24"/>
                <w:szCs w:val="24"/>
              </w:rPr>
            </w:pPr>
            <w:r w:rsidRPr="005D04F8">
              <w:rPr>
                <w:sz w:val="24"/>
                <w:szCs w:val="24"/>
              </w:rPr>
              <w:t>HR B+</w:t>
            </w:r>
          </w:p>
        </w:tc>
        <w:tc>
          <w:tcPr>
            <w:tcW w:w="2012" w:type="dxa"/>
            <w:vAlign w:val="center"/>
          </w:tcPr>
          <w:p w14:paraId="5DD777BE" w14:textId="76756393" w:rsidR="0063547B" w:rsidRPr="005D04F8" w:rsidRDefault="0063547B" w:rsidP="003A675C">
            <w:pPr>
              <w:jc w:val="center"/>
              <w:rPr>
                <w:sz w:val="24"/>
                <w:szCs w:val="24"/>
              </w:rPr>
            </w:pPr>
          </w:p>
        </w:tc>
      </w:tr>
      <w:tr w:rsidR="0063547B" w:rsidRPr="005D04F8" w14:paraId="05048CC8" w14:textId="77777777" w:rsidTr="00912DBD">
        <w:trPr>
          <w:jc w:val="center"/>
        </w:trPr>
        <w:tc>
          <w:tcPr>
            <w:tcW w:w="1139" w:type="dxa"/>
            <w:vAlign w:val="center"/>
          </w:tcPr>
          <w:p w14:paraId="2747133B" w14:textId="77777777" w:rsidR="0063547B" w:rsidRPr="005D04F8" w:rsidRDefault="0063547B" w:rsidP="0063547B">
            <w:pPr>
              <w:spacing w:line="276" w:lineRule="auto"/>
              <w:jc w:val="center"/>
              <w:rPr>
                <w:sz w:val="24"/>
                <w:szCs w:val="24"/>
              </w:rPr>
            </w:pPr>
            <w:r w:rsidRPr="005D04F8">
              <w:rPr>
                <w:sz w:val="24"/>
                <w:szCs w:val="24"/>
              </w:rPr>
              <w:t>mxB</w:t>
            </w:r>
          </w:p>
        </w:tc>
        <w:tc>
          <w:tcPr>
            <w:tcW w:w="1324" w:type="dxa"/>
            <w:vAlign w:val="center"/>
          </w:tcPr>
          <w:p w14:paraId="6CB99606" w14:textId="77777777" w:rsidR="0063547B" w:rsidRPr="005D04F8" w:rsidRDefault="0063547B" w:rsidP="0063547B">
            <w:pPr>
              <w:spacing w:line="276" w:lineRule="auto"/>
              <w:jc w:val="center"/>
              <w:rPr>
                <w:sz w:val="24"/>
                <w:szCs w:val="24"/>
              </w:rPr>
            </w:pPr>
            <w:r w:rsidRPr="005D04F8">
              <w:rPr>
                <w:sz w:val="24"/>
                <w:szCs w:val="24"/>
              </w:rPr>
              <w:t>B2.mx</w:t>
            </w:r>
          </w:p>
        </w:tc>
        <w:tc>
          <w:tcPr>
            <w:tcW w:w="1468" w:type="dxa"/>
            <w:vAlign w:val="center"/>
          </w:tcPr>
          <w:p w14:paraId="26BD4AFC" w14:textId="77777777" w:rsidR="0063547B" w:rsidRPr="005D04F8" w:rsidRDefault="0063547B" w:rsidP="0063547B">
            <w:pPr>
              <w:spacing w:line="276" w:lineRule="auto"/>
              <w:jc w:val="center"/>
              <w:rPr>
                <w:sz w:val="24"/>
                <w:szCs w:val="24"/>
              </w:rPr>
            </w:pPr>
            <w:r w:rsidRPr="005D04F8">
              <w:rPr>
                <w:sz w:val="24"/>
                <w:szCs w:val="24"/>
              </w:rPr>
              <w:t>B(mex)</w:t>
            </w:r>
          </w:p>
        </w:tc>
        <w:tc>
          <w:tcPr>
            <w:tcW w:w="1317" w:type="dxa"/>
            <w:vAlign w:val="center"/>
          </w:tcPr>
          <w:p w14:paraId="46F2611D" w14:textId="77777777" w:rsidR="0063547B" w:rsidRPr="005D04F8" w:rsidRDefault="0063547B" w:rsidP="0063547B">
            <w:pPr>
              <w:spacing w:line="276" w:lineRule="auto"/>
              <w:jc w:val="center"/>
              <w:rPr>
                <w:sz w:val="24"/>
                <w:szCs w:val="24"/>
              </w:rPr>
            </w:pPr>
            <w:r w:rsidRPr="005D04F8">
              <w:rPr>
                <w:sz w:val="24"/>
                <w:szCs w:val="24"/>
              </w:rPr>
              <w:t>HR B</w:t>
            </w:r>
          </w:p>
        </w:tc>
        <w:tc>
          <w:tcPr>
            <w:tcW w:w="2012" w:type="dxa"/>
            <w:vAlign w:val="center"/>
          </w:tcPr>
          <w:p w14:paraId="5B847EE2" w14:textId="1079FA0A" w:rsidR="0063547B" w:rsidRPr="005D04F8" w:rsidRDefault="0063547B" w:rsidP="003A675C">
            <w:pPr>
              <w:jc w:val="center"/>
              <w:rPr>
                <w:sz w:val="24"/>
                <w:szCs w:val="24"/>
              </w:rPr>
            </w:pPr>
          </w:p>
        </w:tc>
      </w:tr>
      <w:tr w:rsidR="0063547B" w:rsidRPr="005D04F8" w14:paraId="7BD8C35C" w14:textId="77777777" w:rsidTr="00912DBD">
        <w:trPr>
          <w:jc w:val="center"/>
        </w:trPr>
        <w:tc>
          <w:tcPr>
            <w:tcW w:w="1139" w:type="dxa"/>
            <w:vAlign w:val="center"/>
          </w:tcPr>
          <w:p w14:paraId="1A997E9E" w14:textId="77777777" w:rsidR="0063547B" w:rsidRPr="005D04F8" w:rsidRDefault="0063547B" w:rsidP="0063547B">
            <w:pPr>
              <w:spacing w:line="276" w:lineRule="auto"/>
              <w:jc w:val="center"/>
              <w:rPr>
                <w:sz w:val="24"/>
                <w:szCs w:val="24"/>
              </w:rPr>
            </w:pPr>
            <w:r w:rsidRPr="005D04F8">
              <w:rPr>
                <w:sz w:val="24"/>
                <w:szCs w:val="24"/>
              </w:rPr>
              <w:t>mxB-</w:t>
            </w:r>
          </w:p>
        </w:tc>
        <w:tc>
          <w:tcPr>
            <w:tcW w:w="1324" w:type="dxa"/>
            <w:vAlign w:val="center"/>
          </w:tcPr>
          <w:p w14:paraId="0D9B4274" w14:textId="77777777" w:rsidR="0063547B" w:rsidRPr="005D04F8" w:rsidRDefault="0063547B" w:rsidP="0063547B">
            <w:pPr>
              <w:spacing w:line="276" w:lineRule="auto"/>
              <w:jc w:val="center"/>
              <w:rPr>
                <w:sz w:val="24"/>
                <w:szCs w:val="24"/>
              </w:rPr>
            </w:pPr>
            <w:r w:rsidRPr="005D04F8">
              <w:rPr>
                <w:sz w:val="24"/>
                <w:szCs w:val="24"/>
              </w:rPr>
              <w:t>B3.mx</w:t>
            </w:r>
          </w:p>
        </w:tc>
        <w:tc>
          <w:tcPr>
            <w:tcW w:w="1468" w:type="dxa"/>
            <w:vAlign w:val="center"/>
          </w:tcPr>
          <w:p w14:paraId="18510175" w14:textId="77777777" w:rsidR="0063547B" w:rsidRPr="005D04F8" w:rsidRDefault="0063547B" w:rsidP="0063547B">
            <w:pPr>
              <w:spacing w:line="276" w:lineRule="auto"/>
              <w:jc w:val="center"/>
              <w:rPr>
                <w:sz w:val="24"/>
                <w:szCs w:val="24"/>
              </w:rPr>
            </w:pPr>
            <w:r w:rsidRPr="005D04F8">
              <w:rPr>
                <w:sz w:val="24"/>
                <w:szCs w:val="24"/>
              </w:rPr>
              <w:t>B- (mex)</w:t>
            </w:r>
          </w:p>
        </w:tc>
        <w:tc>
          <w:tcPr>
            <w:tcW w:w="1317" w:type="dxa"/>
            <w:vAlign w:val="center"/>
          </w:tcPr>
          <w:p w14:paraId="76B1AA83" w14:textId="77777777" w:rsidR="0063547B" w:rsidRPr="005D04F8" w:rsidRDefault="0063547B" w:rsidP="0063547B">
            <w:pPr>
              <w:spacing w:line="276" w:lineRule="auto"/>
              <w:jc w:val="center"/>
              <w:rPr>
                <w:sz w:val="24"/>
                <w:szCs w:val="24"/>
              </w:rPr>
            </w:pPr>
            <w:r w:rsidRPr="005D04F8">
              <w:rPr>
                <w:sz w:val="24"/>
                <w:szCs w:val="24"/>
              </w:rPr>
              <w:t>HR B-</w:t>
            </w:r>
          </w:p>
        </w:tc>
        <w:tc>
          <w:tcPr>
            <w:tcW w:w="2012" w:type="dxa"/>
            <w:vAlign w:val="center"/>
          </w:tcPr>
          <w:p w14:paraId="18E74899" w14:textId="3279FA05" w:rsidR="0063547B" w:rsidRPr="005D04F8" w:rsidRDefault="0063547B" w:rsidP="003A675C">
            <w:pPr>
              <w:jc w:val="center"/>
              <w:rPr>
                <w:sz w:val="24"/>
                <w:szCs w:val="24"/>
              </w:rPr>
            </w:pPr>
          </w:p>
        </w:tc>
      </w:tr>
      <w:tr w:rsidR="0063547B" w:rsidRPr="005D04F8" w14:paraId="533E7DB5" w14:textId="77777777" w:rsidTr="00912DBD">
        <w:trPr>
          <w:jc w:val="center"/>
        </w:trPr>
        <w:tc>
          <w:tcPr>
            <w:tcW w:w="1139" w:type="dxa"/>
            <w:vAlign w:val="center"/>
          </w:tcPr>
          <w:p w14:paraId="45CB9FF3" w14:textId="77777777" w:rsidR="0063547B" w:rsidRPr="005D04F8" w:rsidRDefault="0063547B" w:rsidP="0063547B">
            <w:pPr>
              <w:spacing w:line="276" w:lineRule="auto"/>
              <w:jc w:val="center"/>
              <w:rPr>
                <w:sz w:val="24"/>
                <w:szCs w:val="24"/>
              </w:rPr>
            </w:pPr>
            <w:r w:rsidRPr="005D04F8">
              <w:rPr>
                <w:sz w:val="24"/>
                <w:szCs w:val="24"/>
              </w:rPr>
              <w:t>mxCCC</w:t>
            </w:r>
          </w:p>
        </w:tc>
        <w:tc>
          <w:tcPr>
            <w:tcW w:w="1324" w:type="dxa"/>
            <w:vAlign w:val="center"/>
          </w:tcPr>
          <w:p w14:paraId="2FC40D1D" w14:textId="77777777" w:rsidR="0063547B" w:rsidRPr="005D04F8" w:rsidRDefault="0063547B" w:rsidP="0063547B">
            <w:pPr>
              <w:spacing w:line="276" w:lineRule="auto"/>
              <w:jc w:val="center"/>
              <w:rPr>
                <w:sz w:val="24"/>
                <w:szCs w:val="24"/>
              </w:rPr>
            </w:pPr>
            <w:r w:rsidRPr="005D04F8">
              <w:rPr>
                <w:sz w:val="24"/>
                <w:szCs w:val="24"/>
              </w:rPr>
              <w:t>Caa1.mx</w:t>
            </w:r>
          </w:p>
        </w:tc>
        <w:tc>
          <w:tcPr>
            <w:tcW w:w="1468" w:type="dxa"/>
            <w:vAlign w:val="center"/>
          </w:tcPr>
          <w:p w14:paraId="0F37D13A" w14:textId="77777777" w:rsidR="0063547B" w:rsidRPr="005D04F8" w:rsidRDefault="0063547B" w:rsidP="0063547B">
            <w:pPr>
              <w:spacing w:line="276" w:lineRule="auto"/>
              <w:jc w:val="center"/>
              <w:rPr>
                <w:sz w:val="24"/>
                <w:szCs w:val="24"/>
              </w:rPr>
            </w:pPr>
            <w:r w:rsidRPr="005D04F8">
              <w:rPr>
                <w:sz w:val="24"/>
                <w:szCs w:val="24"/>
              </w:rPr>
              <w:t>CCC(mex)</w:t>
            </w:r>
          </w:p>
        </w:tc>
        <w:tc>
          <w:tcPr>
            <w:tcW w:w="1317" w:type="dxa"/>
            <w:vAlign w:val="center"/>
          </w:tcPr>
          <w:p w14:paraId="6B6260AE" w14:textId="77777777" w:rsidR="0063547B" w:rsidRPr="005D04F8" w:rsidRDefault="0063547B" w:rsidP="0063547B">
            <w:pPr>
              <w:spacing w:line="276" w:lineRule="auto"/>
              <w:jc w:val="center"/>
              <w:rPr>
                <w:sz w:val="24"/>
                <w:szCs w:val="24"/>
              </w:rPr>
            </w:pPr>
            <w:r w:rsidRPr="005D04F8">
              <w:rPr>
                <w:sz w:val="24"/>
                <w:szCs w:val="24"/>
              </w:rPr>
              <w:t>HR C+</w:t>
            </w:r>
          </w:p>
        </w:tc>
        <w:tc>
          <w:tcPr>
            <w:tcW w:w="2012" w:type="dxa"/>
            <w:vAlign w:val="center"/>
          </w:tcPr>
          <w:p w14:paraId="3823DF68" w14:textId="0C7967FD" w:rsidR="0063547B" w:rsidRPr="005D04F8" w:rsidRDefault="0063547B" w:rsidP="003A675C">
            <w:pPr>
              <w:jc w:val="center"/>
              <w:rPr>
                <w:sz w:val="24"/>
                <w:szCs w:val="24"/>
              </w:rPr>
            </w:pPr>
          </w:p>
        </w:tc>
      </w:tr>
      <w:tr w:rsidR="0063547B" w:rsidRPr="005D04F8" w14:paraId="1EFE9E25" w14:textId="77777777" w:rsidTr="00912DBD">
        <w:trPr>
          <w:jc w:val="center"/>
        </w:trPr>
        <w:tc>
          <w:tcPr>
            <w:tcW w:w="1139" w:type="dxa"/>
            <w:vAlign w:val="center"/>
          </w:tcPr>
          <w:p w14:paraId="1F697C4C" w14:textId="77777777" w:rsidR="0063547B" w:rsidRPr="005D04F8" w:rsidRDefault="0063547B" w:rsidP="0063547B">
            <w:pPr>
              <w:spacing w:line="276" w:lineRule="auto"/>
              <w:jc w:val="center"/>
              <w:rPr>
                <w:sz w:val="24"/>
                <w:szCs w:val="24"/>
              </w:rPr>
            </w:pPr>
            <w:r w:rsidRPr="005D04F8">
              <w:rPr>
                <w:sz w:val="24"/>
                <w:szCs w:val="24"/>
              </w:rPr>
              <w:t>mxCC</w:t>
            </w:r>
          </w:p>
          <w:p w14:paraId="2CD22689" w14:textId="77777777" w:rsidR="0063547B" w:rsidRPr="005D04F8" w:rsidRDefault="0063547B" w:rsidP="0063547B">
            <w:pPr>
              <w:spacing w:line="276" w:lineRule="auto"/>
              <w:jc w:val="center"/>
              <w:rPr>
                <w:sz w:val="24"/>
                <w:szCs w:val="24"/>
              </w:rPr>
            </w:pPr>
            <w:r w:rsidRPr="005D04F8">
              <w:rPr>
                <w:sz w:val="24"/>
                <w:szCs w:val="24"/>
              </w:rPr>
              <w:t>e inferiores</w:t>
            </w:r>
          </w:p>
        </w:tc>
        <w:tc>
          <w:tcPr>
            <w:tcW w:w="1324" w:type="dxa"/>
            <w:vAlign w:val="center"/>
          </w:tcPr>
          <w:p w14:paraId="151D0EB8" w14:textId="77777777" w:rsidR="0063547B" w:rsidRPr="005D04F8" w:rsidRDefault="0063547B" w:rsidP="0063547B">
            <w:pPr>
              <w:spacing w:line="276" w:lineRule="auto"/>
              <w:jc w:val="center"/>
              <w:rPr>
                <w:sz w:val="24"/>
                <w:szCs w:val="24"/>
              </w:rPr>
            </w:pPr>
            <w:r w:rsidRPr="005D04F8">
              <w:rPr>
                <w:sz w:val="24"/>
                <w:szCs w:val="24"/>
              </w:rPr>
              <w:t>Caa2.mx</w:t>
            </w:r>
          </w:p>
        </w:tc>
        <w:tc>
          <w:tcPr>
            <w:tcW w:w="1468" w:type="dxa"/>
            <w:vAlign w:val="center"/>
          </w:tcPr>
          <w:p w14:paraId="16CA5E1F" w14:textId="77777777" w:rsidR="0063547B" w:rsidRPr="005D04F8" w:rsidRDefault="0063547B" w:rsidP="0063547B">
            <w:pPr>
              <w:spacing w:line="276" w:lineRule="auto"/>
              <w:jc w:val="center"/>
              <w:rPr>
                <w:sz w:val="24"/>
                <w:szCs w:val="24"/>
              </w:rPr>
            </w:pPr>
            <w:r w:rsidRPr="005D04F8">
              <w:rPr>
                <w:sz w:val="24"/>
                <w:szCs w:val="24"/>
              </w:rPr>
              <w:t>CC (mex)</w:t>
            </w:r>
          </w:p>
        </w:tc>
        <w:tc>
          <w:tcPr>
            <w:tcW w:w="1317" w:type="dxa"/>
            <w:vAlign w:val="center"/>
          </w:tcPr>
          <w:p w14:paraId="6C89845B" w14:textId="77777777" w:rsidR="0063547B" w:rsidRPr="005D04F8" w:rsidRDefault="0063547B" w:rsidP="0063547B">
            <w:pPr>
              <w:spacing w:line="276" w:lineRule="auto"/>
              <w:jc w:val="center"/>
              <w:rPr>
                <w:sz w:val="24"/>
                <w:szCs w:val="24"/>
              </w:rPr>
            </w:pPr>
            <w:r w:rsidRPr="005D04F8">
              <w:rPr>
                <w:sz w:val="24"/>
                <w:szCs w:val="24"/>
              </w:rPr>
              <w:t>HR C</w:t>
            </w:r>
          </w:p>
        </w:tc>
        <w:tc>
          <w:tcPr>
            <w:tcW w:w="2012" w:type="dxa"/>
            <w:vAlign w:val="center"/>
          </w:tcPr>
          <w:p w14:paraId="72A780A1" w14:textId="2897040B" w:rsidR="0063547B" w:rsidRPr="005D04F8" w:rsidRDefault="0063547B" w:rsidP="003A675C">
            <w:pPr>
              <w:jc w:val="center"/>
              <w:rPr>
                <w:sz w:val="24"/>
                <w:szCs w:val="24"/>
              </w:rPr>
            </w:pPr>
          </w:p>
        </w:tc>
      </w:tr>
      <w:tr w:rsidR="0063547B" w:rsidRPr="005D04F8" w14:paraId="2CE9C3B2" w14:textId="77777777" w:rsidTr="00912DBD">
        <w:trPr>
          <w:jc w:val="center"/>
        </w:trPr>
        <w:tc>
          <w:tcPr>
            <w:tcW w:w="1139" w:type="dxa"/>
            <w:vAlign w:val="center"/>
          </w:tcPr>
          <w:p w14:paraId="2905BC72" w14:textId="77777777" w:rsidR="0063547B" w:rsidRPr="005D04F8" w:rsidRDefault="0063547B" w:rsidP="0063547B">
            <w:pPr>
              <w:spacing w:line="276" w:lineRule="auto"/>
              <w:jc w:val="center"/>
              <w:rPr>
                <w:sz w:val="24"/>
                <w:szCs w:val="24"/>
              </w:rPr>
            </w:pPr>
            <w:r w:rsidRPr="005D04F8">
              <w:rPr>
                <w:sz w:val="24"/>
                <w:szCs w:val="24"/>
              </w:rPr>
              <w:t>--</w:t>
            </w:r>
          </w:p>
        </w:tc>
        <w:tc>
          <w:tcPr>
            <w:tcW w:w="1324" w:type="dxa"/>
            <w:vAlign w:val="center"/>
          </w:tcPr>
          <w:p w14:paraId="5C1B346F" w14:textId="77777777" w:rsidR="0063547B" w:rsidRPr="005D04F8" w:rsidRDefault="0063547B" w:rsidP="0063547B">
            <w:pPr>
              <w:spacing w:line="276" w:lineRule="auto"/>
              <w:jc w:val="center"/>
              <w:rPr>
                <w:sz w:val="24"/>
                <w:szCs w:val="24"/>
              </w:rPr>
            </w:pPr>
            <w:r w:rsidRPr="005D04F8">
              <w:rPr>
                <w:sz w:val="24"/>
                <w:szCs w:val="24"/>
              </w:rPr>
              <w:t>CAA3.mx</w:t>
            </w:r>
          </w:p>
        </w:tc>
        <w:tc>
          <w:tcPr>
            <w:tcW w:w="1468" w:type="dxa"/>
            <w:vAlign w:val="center"/>
          </w:tcPr>
          <w:p w14:paraId="1AB76A0E" w14:textId="77777777" w:rsidR="0063547B" w:rsidRPr="005D04F8" w:rsidRDefault="0063547B" w:rsidP="0063547B">
            <w:pPr>
              <w:spacing w:line="276" w:lineRule="auto"/>
              <w:jc w:val="center"/>
              <w:rPr>
                <w:sz w:val="24"/>
                <w:szCs w:val="24"/>
              </w:rPr>
            </w:pPr>
            <w:r w:rsidRPr="005D04F8">
              <w:rPr>
                <w:sz w:val="24"/>
                <w:szCs w:val="24"/>
              </w:rPr>
              <w:t>C(mex) e inferiores</w:t>
            </w:r>
          </w:p>
        </w:tc>
        <w:tc>
          <w:tcPr>
            <w:tcW w:w="1317" w:type="dxa"/>
            <w:vAlign w:val="center"/>
          </w:tcPr>
          <w:p w14:paraId="096C6BDD" w14:textId="77777777" w:rsidR="0063547B" w:rsidRPr="005D04F8" w:rsidRDefault="0063547B" w:rsidP="0063547B">
            <w:pPr>
              <w:spacing w:line="276" w:lineRule="auto"/>
              <w:jc w:val="center"/>
              <w:rPr>
                <w:sz w:val="24"/>
                <w:szCs w:val="24"/>
              </w:rPr>
            </w:pPr>
            <w:r w:rsidRPr="005D04F8">
              <w:rPr>
                <w:sz w:val="24"/>
                <w:szCs w:val="24"/>
              </w:rPr>
              <w:t>HR C-</w:t>
            </w:r>
          </w:p>
          <w:p w14:paraId="1F72A96C" w14:textId="77777777" w:rsidR="0063547B" w:rsidRPr="005D04F8" w:rsidRDefault="0063547B" w:rsidP="0063547B">
            <w:pPr>
              <w:spacing w:line="276" w:lineRule="auto"/>
              <w:jc w:val="center"/>
              <w:rPr>
                <w:sz w:val="24"/>
                <w:szCs w:val="24"/>
              </w:rPr>
            </w:pPr>
            <w:r w:rsidRPr="005D04F8">
              <w:rPr>
                <w:sz w:val="24"/>
                <w:szCs w:val="24"/>
              </w:rPr>
              <w:t>E inferiores</w:t>
            </w:r>
          </w:p>
        </w:tc>
        <w:tc>
          <w:tcPr>
            <w:tcW w:w="2012" w:type="dxa"/>
            <w:vAlign w:val="center"/>
          </w:tcPr>
          <w:p w14:paraId="0CDA4730" w14:textId="4482D723" w:rsidR="0063547B" w:rsidRPr="005D04F8" w:rsidRDefault="0063547B" w:rsidP="003A675C">
            <w:pPr>
              <w:jc w:val="center"/>
              <w:rPr>
                <w:sz w:val="24"/>
                <w:szCs w:val="24"/>
              </w:rPr>
            </w:pPr>
          </w:p>
        </w:tc>
      </w:tr>
      <w:tr w:rsidR="0063547B" w:rsidRPr="005D04F8" w14:paraId="378B7EE0" w14:textId="77777777" w:rsidTr="00912DBD">
        <w:trPr>
          <w:jc w:val="center"/>
        </w:trPr>
        <w:tc>
          <w:tcPr>
            <w:tcW w:w="1139" w:type="dxa"/>
            <w:vAlign w:val="center"/>
          </w:tcPr>
          <w:p w14:paraId="1F05538A" w14:textId="77777777" w:rsidR="0063547B" w:rsidRPr="005D04F8" w:rsidRDefault="0063547B" w:rsidP="0063547B">
            <w:pPr>
              <w:spacing w:line="276" w:lineRule="auto"/>
              <w:jc w:val="center"/>
              <w:rPr>
                <w:sz w:val="24"/>
                <w:szCs w:val="24"/>
              </w:rPr>
            </w:pPr>
            <w:r w:rsidRPr="005D04F8">
              <w:rPr>
                <w:sz w:val="24"/>
                <w:szCs w:val="24"/>
              </w:rPr>
              <w:t>--</w:t>
            </w:r>
          </w:p>
        </w:tc>
        <w:tc>
          <w:tcPr>
            <w:tcW w:w="1324" w:type="dxa"/>
            <w:vAlign w:val="center"/>
          </w:tcPr>
          <w:p w14:paraId="2A62A0BD" w14:textId="77777777" w:rsidR="0063547B" w:rsidRPr="005D04F8" w:rsidRDefault="0063547B" w:rsidP="0063547B">
            <w:pPr>
              <w:spacing w:line="276" w:lineRule="auto"/>
              <w:jc w:val="center"/>
              <w:rPr>
                <w:sz w:val="24"/>
                <w:szCs w:val="24"/>
              </w:rPr>
            </w:pPr>
            <w:r w:rsidRPr="005D04F8">
              <w:rPr>
                <w:sz w:val="24"/>
                <w:szCs w:val="24"/>
              </w:rPr>
              <w:t>Ca.mx</w:t>
            </w:r>
          </w:p>
        </w:tc>
        <w:tc>
          <w:tcPr>
            <w:tcW w:w="1468" w:type="dxa"/>
            <w:vAlign w:val="center"/>
          </w:tcPr>
          <w:p w14:paraId="24BD30B4" w14:textId="77777777" w:rsidR="0063547B" w:rsidRPr="005D04F8" w:rsidRDefault="0063547B" w:rsidP="0063547B">
            <w:pPr>
              <w:spacing w:line="276" w:lineRule="auto"/>
              <w:jc w:val="center"/>
              <w:rPr>
                <w:sz w:val="24"/>
                <w:szCs w:val="24"/>
              </w:rPr>
            </w:pPr>
            <w:r w:rsidRPr="005D04F8">
              <w:rPr>
                <w:sz w:val="24"/>
                <w:szCs w:val="24"/>
              </w:rPr>
              <w:t>--</w:t>
            </w:r>
          </w:p>
        </w:tc>
        <w:tc>
          <w:tcPr>
            <w:tcW w:w="1317" w:type="dxa"/>
            <w:vAlign w:val="center"/>
          </w:tcPr>
          <w:p w14:paraId="09022C28" w14:textId="77777777" w:rsidR="0063547B" w:rsidRPr="005D04F8" w:rsidRDefault="0063547B" w:rsidP="0063547B">
            <w:pPr>
              <w:spacing w:line="276" w:lineRule="auto"/>
              <w:jc w:val="center"/>
              <w:rPr>
                <w:sz w:val="24"/>
                <w:szCs w:val="24"/>
              </w:rPr>
            </w:pPr>
            <w:r w:rsidRPr="005D04F8">
              <w:rPr>
                <w:sz w:val="24"/>
                <w:szCs w:val="24"/>
              </w:rPr>
              <w:t>--</w:t>
            </w:r>
          </w:p>
        </w:tc>
        <w:tc>
          <w:tcPr>
            <w:tcW w:w="2012" w:type="dxa"/>
            <w:vAlign w:val="center"/>
          </w:tcPr>
          <w:p w14:paraId="3364A7F0" w14:textId="6A843BF2" w:rsidR="0063547B" w:rsidRPr="005D04F8" w:rsidRDefault="0063547B" w:rsidP="003A675C">
            <w:pPr>
              <w:jc w:val="center"/>
              <w:rPr>
                <w:sz w:val="24"/>
                <w:szCs w:val="24"/>
              </w:rPr>
            </w:pPr>
          </w:p>
        </w:tc>
      </w:tr>
      <w:tr w:rsidR="0063547B" w:rsidRPr="005D04F8" w14:paraId="2784F4C4" w14:textId="77777777" w:rsidTr="00912DBD">
        <w:trPr>
          <w:jc w:val="center"/>
        </w:trPr>
        <w:tc>
          <w:tcPr>
            <w:tcW w:w="1139" w:type="dxa"/>
            <w:vAlign w:val="center"/>
          </w:tcPr>
          <w:p w14:paraId="7D8F254C" w14:textId="77777777" w:rsidR="0063547B" w:rsidRPr="005D04F8" w:rsidRDefault="0063547B" w:rsidP="0063547B">
            <w:pPr>
              <w:spacing w:line="276" w:lineRule="auto"/>
              <w:jc w:val="center"/>
              <w:rPr>
                <w:sz w:val="24"/>
                <w:szCs w:val="24"/>
              </w:rPr>
            </w:pPr>
            <w:r w:rsidRPr="005D04F8">
              <w:rPr>
                <w:sz w:val="24"/>
                <w:szCs w:val="24"/>
              </w:rPr>
              <w:t>--</w:t>
            </w:r>
          </w:p>
        </w:tc>
        <w:tc>
          <w:tcPr>
            <w:tcW w:w="1324" w:type="dxa"/>
            <w:vAlign w:val="center"/>
          </w:tcPr>
          <w:p w14:paraId="7796D136" w14:textId="77777777" w:rsidR="0063547B" w:rsidRPr="005D04F8" w:rsidRDefault="0063547B" w:rsidP="0063547B">
            <w:pPr>
              <w:spacing w:line="276" w:lineRule="auto"/>
              <w:jc w:val="center"/>
              <w:rPr>
                <w:sz w:val="24"/>
                <w:szCs w:val="24"/>
              </w:rPr>
            </w:pPr>
            <w:r w:rsidRPr="005D04F8">
              <w:rPr>
                <w:sz w:val="24"/>
                <w:szCs w:val="24"/>
              </w:rPr>
              <w:t>C.mx e inferiores</w:t>
            </w:r>
          </w:p>
        </w:tc>
        <w:tc>
          <w:tcPr>
            <w:tcW w:w="1468" w:type="dxa"/>
            <w:vAlign w:val="center"/>
          </w:tcPr>
          <w:p w14:paraId="6FE50784" w14:textId="77777777" w:rsidR="0063547B" w:rsidRPr="005D04F8" w:rsidRDefault="0063547B" w:rsidP="0063547B">
            <w:pPr>
              <w:spacing w:line="276" w:lineRule="auto"/>
              <w:jc w:val="center"/>
              <w:rPr>
                <w:sz w:val="24"/>
                <w:szCs w:val="24"/>
              </w:rPr>
            </w:pPr>
            <w:r w:rsidRPr="005D04F8">
              <w:rPr>
                <w:sz w:val="24"/>
                <w:szCs w:val="24"/>
              </w:rPr>
              <w:t>--</w:t>
            </w:r>
          </w:p>
        </w:tc>
        <w:tc>
          <w:tcPr>
            <w:tcW w:w="1317" w:type="dxa"/>
            <w:vAlign w:val="center"/>
          </w:tcPr>
          <w:p w14:paraId="405E3961" w14:textId="77777777" w:rsidR="0063547B" w:rsidRPr="005D04F8" w:rsidRDefault="0063547B" w:rsidP="0063547B">
            <w:pPr>
              <w:spacing w:line="276" w:lineRule="auto"/>
              <w:jc w:val="center"/>
              <w:rPr>
                <w:sz w:val="24"/>
                <w:szCs w:val="24"/>
              </w:rPr>
            </w:pPr>
            <w:r w:rsidRPr="005D04F8">
              <w:rPr>
                <w:sz w:val="24"/>
                <w:szCs w:val="24"/>
              </w:rPr>
              <w:t>--</w:t>
            </w:r>
          </w:p>
        </w:tc>
        <w:tc>
          <w:tcPr>
            <w:tcW w:w="2012" w:type="dxa"/>
            <w:vAlign w:val="center"/>
          </w:tcPr>
          <w:p w14:paraId="79CC23C3" w14:textId="6DFC91C5" w:rsidR="0063547B" w:rsidRPr="005D04F8" w:rsidRDefault="0063547B" w:rsidP="003A675C">
            <w:pPr>
              <w:jc w:val="center"/>
              <w:rPr>
                <w:sz w:val="24"/>
                <w:szCs w:val="24"/>
              </w:rPr>
            </w:pPr>
          </w:p>
        </w:tc>
      </w:tr>
      <w:tr w:rsidR="0063547B" w:rsidRPr="005D04F8" w14:paraId="00B41460" w14:textId="77777777" w:rsidTr="00912DBD">
        <w:trPr>
          <w:jc w:val="center"/>
        </w:trPr>
        <w:tc>
          <w:tcPr>
            <w:tcW w:w="5248" w:type="dxa"/>
            <w:gridSpan w:val="4"/>
            <w:vAlign w:val="center"/>
          </w:tcPr>
          <w:p w14:paraId="32AEBFAC" w14:textId="77777777" w:rsidR="0063547B" w:rsidRPr="005D04F8" w:rsidRDefault="0063547B" w:rsidP="0063547B">
            <w:pPr>
              <w:spacing w:line="276" w:lineRule="auto"/>
              <w:jc w:val="center"/>
              <w:rPr>
                <w:b/>
                <w:sz w:val="24"/>
                <w:szCs w:val="24"/>
              </w:rPr>
            </w:pPr>
            <w:r w:rsidRPr="005D04F8">
              <w:rPr>
                <w:b/>
                <w:sz w:val="24"/>
                <w:szCs w:val="24"/>
              </w:rPr>
              <w:t>No calificado</w:t>
            </w:r>
          </w:p>
        </w:tc>
        <w:tc>
          <w:tcPr>
            <w:tcW w:w="2012" w:type="dxa"/>
            <w:vAlign w:val="center"/>
          </w:tcPr>
          <w:p w14:paraId="74FBF35C" w14:textId="0D713120" w:rsidR="0063547B" w:rsidRPr="005D04F8" w:rsidRDefault="0063547B" w:rsidP="003A675C">
            <w:pPr>
              <w:jc w:val="center"/>
              <w:rPr>
                <w:b/>
                <w:sz w:val="24"/>
                <w:szCs w:val="24"/>
              </w:rPr>
            </w:pPr>
          </w:p>
        </w:tc>
      </w:tr>
    </w:tbl>
    <w:p w14:paraId="04A16EE8" w14:textId="77777777" w:rsidR="00D73A13" w:rsidRPr="005D04F8" w:rsidRDefault="00D73A13" w:rsidP="00D73A13">
      <w:pPr>
        <w:shd w:val="clear" w:color="auto" w:fill="FFFFFF"/>
        <w:jc w:val="both"/>
        <w:rPr>
          <w:sz w:val="24"/>
          <w:szCs w:val="24"/>
        </w:rPr>
      </w:pPr>
    </w:p>
    <w:p w14:paraId="40286DFB" w14:textId="67A5F39B" w:rsidR="00D73A13" w:rsidRPr="005D04F8" w:rsidRDefault="00D73A13" w:rsidP="00D73A13">
      <w:pPr>
        <w:shd w:val="clear" w:color="auto" w:fill="FFFFFF"/>
        <w:jc w:val="both"/>
        <w:rPr>
          <w:sz w:val="24"/>
          <w:szCs w:val="24"/>
        </w:rPr>
      </w:pPr>
      <w:r w:rsidRPr="005D04F8">
        <w:rPr>
          <w:sz w:val="24"/>
          <w:szCs w:val="24"/>
        </w:rPr>
        <w:t xml:space="preserve">El Acreditado contará con un plazo de 90 (noventa) </w:t>
      </w:r>
      <w:r w:rsidR="00765E56" w:rsidRPr="005D04F8">
        <w:rPr>
          <w:sz w:val="24"/>
          <w:szCs w:val="24"/>
        </w:rPr>
        <w:t>días naturales</w:t>
      </w:r>
      <w:r w:rsidRPr="005D04F8">
        <w:rPr>
          <w:sz w:val="24"/>
          <w:szCs w:val="24"/>
        </w:rPr>
        <w:t xml:space="preserve"> contados a partir de la fecha de la </w:t>
      </w:r>
      <w:r w:rsidR="003D00EE" w:rsidRPr="005D04F8">
        <w:rPr>
          <w:sz w:val="24"/>
          <w:szCs w:val="24"/>
        </w:rPr>
        <w:t xml:space="preserve">primera </w:t>
      </w:r>
      <w:r w:rsidRPr="005D04F8">
        <w:rPr>
          <w:sz w:val="24"/>
          <w:szCs w:val="24"/>
        </w:rPr>
        <w:t xml:space="preserve">Disposición para acreditar al Acreditante de manera fehaciente que cuenta con 2 (dos) calificaciones de calidad crediticia otorgadas al Crédito. Las Partes acuerdan que durante dicho plazo y mientras las calificaciones </w:t>
      </w:r>
      <w:r w:rsidR="00552991" w:rsidRPr="005D04F8">
        <w:rPr>
          <w:sz w:val="24"/>
          <w:szCs w:val="24"/>
        </w:rPr>
        <w:t xml:space="preserve">del Crédito </w:t>
      </w:r>
      <w:r w:rsidRPr="005D04F8">
        <w:rPr>
          <w:sz w:val="24"/>
          <w:szCs w:val="24"/>
        </w:rPr>
        <w:t>no sean emitidas, la Sobret</w:t>
      </w:r>
      <w:r w:rsidR="00CD64F3" w:rsidRPr="005D04F8">
        <w:rPr>
          <w:sz w:val="24"/>
          <w:szCs w:val="24"/>
        </w:rPr>
        <w:t>asa aplicable será equivalente a</w:t>
      </w:r>
      <w:r w:rsidR="003D00EE" w:rsidRPr="005D04F8">
        <w:rPr>
          <w:sz w:val="24"/>
          <w:szCs w:val="24"/>
        </w:rPr>
        <w:t xml:space="preserve"> la calificación quirografaria del Estado que represente el mayor </w:t>
      </w:r>
      <w:r w:rsidR="00B171B8" w:rsidRPr="005D04F8">
        <w:rPr>
          <w:sz w:val="24"/>
          <w:szCs w:val="24"/>
        </w:rPr>
        <w:t xml:space="preserve">grado de </w:t>
      </w:r>
      <w:r w:rsidR="003D00EE" w:rsidRPr="005D04F8">
        <w:rPr>
          <w:sz w:val="24"/>
          <w:szCs w:val="24"/>
        </w:rPr>
        <w:t>riesgo</w:t>
      </w:r>
      <w:r w:rsidR="00B171B8" w:rsidRPr="005D04F8">
        <w:rPr>
          <w:sz w:val="24"/>
          <w:szCs w:val="24"/>
        </w:rPr>
        <w:t xml:space="preserve"> asignado por las Agencias Calificadoras</w:t>
      </w:r>
      <w:r w:rsidR="003D00EE" w:rsidRPr="005D04F8">
        <w:rPr>
          <w:sz w:val="24"/>
          <w:szCs w:val="24"/>
        </w:rPr>
        <w:t>, conforme al cuadro inmediato anterior</w:t>
      </w:r>
      <w:r w:rsidR="00CD64F3" w:rsidRPr="005D04F8">
        <w:rPr>
          <w:sz w:val="24"/>
          <w:szCs w:val="24"/>
        </w:rPr>
        <w:t xml:space="preserve">. </w:t>
      </w:r>
    </w:p>
    <w:p w14:paraId="6A101CC2" w14:textId="77777777" w:rsidR="00D73A13" w:rsidRPr="005D04F8" w:rsidRDefault="00D73A13" w:rsidP="00D73A13">
      <w:pPr>
        <w:shd w:val="clear" w:color="auto" w:fill="FFFFFF"/>
        <w:jc w:val="both"/>
        <w:rPr>
          <w:sz w:val="24"/>
          <w:szCs w:val="24"/>
        </w:rPr>
      </w:pPr>
    </w:p>
    <w:p w14:paraId="072C31DF" w14:textId="2A8C463D" w:rsidR="00D73A13" w:rsidRPr="005D04F8" w:rsidRDefault="00D73A13" w:rsidP="00D73A13">
      <w:pPr>
        <w:shd w:val="clear" w:color="auto" w:fill="FFFFFF"/>
        <w:jc w:val="both"/>
        <w:rPr>
          <w:sz w:val="24"/>
          <w:szCs w:val="24"/>
        </w:rPr>
      </w:pPr>
      <w:r w:rsidRPr="005D04F8">
        <w:rPr>
          <w:sz w:val="24"/>
          <w:szCs w:val="24"/>
        </w:rPr>
        <w:lastRenderedPageBreak/>
        <w:t xml:space="preserve">Una vez transcurrido el plazo antes señalado, las Partes acuerdan que hasta en tanto no se obtengan o, en su caso, mantengan calificaciones de calidad crediticia </w:t>
      </w:r>
      <w:r w:rsidR="00CC4FA2" w:rsidRPr="005D04F8">
        <w:rPr>
          <w:sz w:val="24"/>
          <w:szCs w:val="24"/>
        </w:rPr>
        <w:t>emitida</w:t>
      </w:r>
      <w:r w:rsidR="00B171B8" w:rsidRPr="005D04F8">
        <w:rPr>
          <w:sz w:val="24"/>
          <w:szCs w:val="24"/>
        </w:rPr>
        <w:t>s</w:t>
      </w:r>
      <w:r w:rsidR="00CC4FA2" w:rsidRPr="005D04F8">
        <w:rPr>
          <w:sz w:val="24"/>
          <w:szCs w:val="24"/>
        </w:rPr>
        <w:t xml:space="preserve"> </w:t>
      </w:r>
      <w:r w:rsidRPr="005D04F8">
        <w:rPr>
          <w:sz w:val="24"/>
          <w:szCs w:val="24"/>
        </w:rPr>
        <w:t xml:space="preserve">por al menos 2 (dos) Agencias Calificadoras </w:t>
      </w:r>
      <w:r w:rsidR="001B617F" w:rsidRPr="005D04F8">
        <w:rPr>
          <w:sz w:val="24"/>
          <w:szCs w:val="24"/>
        </w:rPr>
        <w:t>para</w:t>
      </w:r>
      <w:r w:rsidRPr="005D04F8">
        <w:rPr>
          <w:sz w:val="24"/>
          <w:szCs w:val="24"/>
        </w:rPr>
        <w:t xml:space="preserve"> </w:t>
      </w:r>
      <w:r w:rsidR="005F32FC" w:rsidRPr="005D04F8">
        <w:rPr>
          <w:sz w:val="24"/>
          <w:szCs w:val="24"/>
        </w:rPr>
        <w:t xml:space="preserve">el </w:t>
      </w:r>
      <w:r w:rsidRPr="005D04F8">
        <w:rPr>
          <w:sz w:val="24"/>
          <w:szCs w:val="24"/>
        </w:rPr>
        <w:t xml:space="preserve">Crédito en cualquiera de los niveles anteriormente señalados, la Sobretasa será la que corresponda al mayor grado de riesgo de las calificaciones crediticias quirografarias del Estado asignadas por al menos 2 (dos) Agencias Calificadoras. Asimismo, durante la vigencia del presente Contrato, incluso si el Crédito cuenta con 2 (dos) calificaciones de calidad crediticia, </w:t>
      </w:r>
      <w:r w:rsidR="00DC0905" w:rsidRPr="005D04F8">
        <w:rPr>
          <w:sz w:val="24"/>
          <w:szCs w:val="24"/>
        </w:rPr>
        <w:t>en caso de que</w:t>
      </w:r>
      <w:r w:rsidRPr="005D04F8">
        <w:rPr>
          <w:sz w:val="24"/>
          <w:szCs w:val="24"/>
        </w:rPr>
        <w:t xml:space="preserve"> el Estado (a) solamente cuente con una calificación crediticia quirografaria del Estado, o (b) no cuente con ninguna de las calificaciones crediticias quirografarias del Estado, la Sobretasa aplicable al presente Crédito será la correspondiente a </w:t>
      </w:r>
      <w:r w:rsidR="006E19E1" w:rsidRPr="005D04F8">
        <w:rPr>
          <w:sz w:val="24"/>
          <w:szCs w:val="24"/>
        </w:rPr>
        <w:t>“No Calificado”</w:t>
      </w:r>
      <w:r w:rsidRPr="005D04F8">
        <w:rPr>
          <w:sz w:val="24"/>
          <w:szCs w:val="24"/>
        </w:rPr>
        <w:t>, en términos del cuadro anterior.</w:t>
      </w:r>
    </w:p>
    <w:p w14:paraId="4581E0FF" w14:textId="77777777" w:rsidR="00D73A13" w:rsidRPr="005D04F8" w:rsidRDefault="00D73A13" w:rsidP="00D73A13">
      <w:pPr>
        <w:shd w:val="clear" w:color="auto" w:fill="FFFFFF"/>
        <w:jc w:val="both"/>
        <w:rPr>
          <w:sz w:val="24"/>
          <w:szCs w:val="24"/>
        </w:rPr>
      </w:pPr>
    </w:p>
    <w:p w14:paraId="22A17E31" w14:textId="77777777" w:rsidR="00D73A13" w:rsidRPr="005D04F8" w:rsidRDefault="00D73A13" w:rsidP="00D73A13">
      <w:pPr>
        <w:shd w:val="clear" w:color="auto" w:fill="FFFFFF"/>
        <w:jc w:val="both"/>
        <w:rPr>
          <w:sz w:val="24"/>
          <w:szCs w:val="24"/>
        </w:rPr>
      </w:pPr>
      <w:r w:rsidRPr="005D04F8">
        <w:rPr>
          <w:sz w:val="24"/>
          <w:szCs w:val="24"/>
        </w:rPr>
        <w:t xml:space="preserve">En caso de que el Acreditado restituya las calificaciones de calidad crediticia que correspondan, ya sea para el Crédito o quirografarias del Estado, según sea aplicable, se ajustará la Sobretasa en términos del párrafo siguiente. </w:t>
      </w:r>
    </w:p>
    <w:p w14:paraId="2872D254" w14:textId="77777777" w:rsidR="00D73A13" w:rsidRPr="005D04F8" w:rsidRDefault="00D73A13" w:rsidP="00D73A13">
      <w:pPr>
        <w:shd w:val="clear" w:color="auto" w:fill="FFFFFF"/>
        <w:jc w:val="both"/>
        <w:rPr>
          <w:sz w:val="24"/>
          <w:szCs w:val="24"/>
        </w:rPr>
      </w:pPr>
    </w:p>
    <w:p w14:paraId="71CAAD81" w14:textId="1A4EE37D" w:rsidR="00162FD0" w:rsidRPr="005D04F8" w:rsidRDefault="00D73A13" w:rsidP="00D73A13">
      <w:pPr>
        <w:shd w:val="clear" w:color="auto" w:fill="FFFFFF"/>
        <w:jc w:val="both"/>
        <w:rPr>
          <w:sz w:val="24"/>
          <w:szCs w:val="24"/>
        </w:rPr>
      </w:pPr>
      <w:r w:rsidRPr="005D04F8">
        <w:rPr>
          <w:sz w:val="24"/>
          <w:szCs w:val="24"/>
        </w:rPr>
        <w:t xml:space="preserve">El Acreditante deberá revisar y, en su caso, ajustar la Sobretasa en la </w:t>
      </w:r>
      <w:r w:rsidR="00D80F44" w:rsidRPr="005D04F8">
        <w:rPr>
          <w:sz w:val="24"/>
          <w:szCs w:val="24"/>
        </w:rPr>
        <w:t xml:space="preserve">Instrucción </w:t>
      </w:r>
      <w:r w:rsidRPr="005D04F8">
        <w:rPr>
          <w:sz w:val="24"/>
          <w:szCs w:val="24"/>
        </w:rPr>
        <w:t>de Pago inmediata siguiente a la fecha en que se publique la calificación de calidad crediticia del Crédito</w:t>
      </w:r>
      <w:r w:rsidR="0094534E" w:rsidRPr="005D04F8">
        <w:rPr>
          <w:sz w:val="24"/>
          <w:szCs w:val="24"/>
        </w:rPr>
        <w:t xml:space="preserve"> por la Agencia Calificadora que corresponda</w:t>
      </w:r>
      <w:r w:rsidRPr="005D04F8">
        <w:rPr>
          <w:sz w:val="24"/>
          <w:szCs w:val="24"/>
        </w:rPr>
        <w:t xml:space="preserve">. La tasa resultante del ajuste mencionado será aplicable a partir del Periodo de Pago correspondiente a dicha </w:t>
      </w:r>
      <w:r w:rsidR="0094534E" w:rsidRPr="005D04F8">
        <w:rPr>
          <w:sz w:val="24"/>
          <w:szCs w:val="24"/>
        </w:rPr>
        <w:t xml:space="preserve">Instrucción </w:t>
      </w:r>
      <w:r w:rsidRPr="005D04F8">
        <w:rPr>
          <w:sz w:val="24"/>
          <w:szCs w:val="24"/>
        </w:rPr>
        <w:t>de Pago y estará vigente hasta el Periodo de Pago inmediato siguiente a la revisión derivada de un cambio de calificación de calidad crediticia, cuando de la misma derive en un nuevo ajuste.</w:t>
      </w:r>
    </w:p>
    <w:p w14:paraId="6B4F1316" w14:textId="77777777" w:rsidR="00D73A13" w:rsidRPr="005D04F8" w:rsidRDefault="00D73A13" w:rsidP="00D73A13">
      <w:pPr>
        <w:shd w:val="clear" w:color="auto" w:fill="FFFFFF"/>
        <w:jc w:val="both"/>
        <w:rPr>
          <w:sz w:val="24"/>
          <w:szCs w:val="24"/>
        </w:rPr>
      </w:pPr>
    </w:p>
    <w:p w14:paraId="539C2CD3" w14:textId="702F2111" w:rsidR="00D73A13" w:rsidRPr="005D04F8" w:rsidRDefault="00D73A13" w:rsidP="00D73A13">
      <w:pPr>
        <w:shd w:val="clear" w:color="auto" w:fill="FFFFFF"/>
        <w:jc w:val="both"/>
        <w:rPr>
          <w:sz w:val="24"/>
          <w:szCs w:val="24"/>
        </w:rPr>
      </w:pPr>
      <w:r w:rsidRPr="005D04F8">
        <w:rPr>
          <w:sz w:val="24"/>
          <w:szCs w:val="24"/>
        </w:rPr>
        <w:t>9.3.</w:t>
      </w:r>
      <w:r w:rsidRPr="005D04F8">
        <w:rPr>
          <w:sz w:val="24"/>
          <w:szCs w:val="24"/>
        </w:rPr>
        <w:tab/>
      </w:r>
      <w:r w:rsidRPr="005D04F8">
        <w:rPr>
          <w:sz w:val="24"/>
          <w:szCs w:val="24"/>
          <w:u w:val="single"/>
        </w:rPr>
        <w:t>Intereses Moratorios</w:t>
      </w:r>
      <w:r w:rsidRPr="005D04F8">
        <w:rPr>
          <w:sz w:val="24"/>
          <w:szCs w:val="24"/>
        </w:rPr>
        <w:t>.</w:t>
      </w:r>
      <w:r w:rsidRPr="005D04F8">
        <w:rPr>
          <w:b/>
          <w:sz w:val="24"/>
          <w:szCs w:val="24"/>
        </w:rPr>
        <w:tab/>
      </w:r>
      <w:r w:rsidRPr="005D04F8">
        <w:rPr>
          <w:sz w:val="24"/>
          <w:szCs w:val="24"/>
        </w:rPr>
        <w:t>En caso de que el Acreditado, deje de pagar puntualmente cualquier suma proveniente del capital que estuviere obligado a cubrir conforme a este Contrato, la cantidad no pagada causará intereses moratorios (en lugar de intereses ordinarios) a partir de la fecha en que debió ser cub</w:t>
      </w:r>
      <w:r w:rsidRPr="0076186B">
        <w:rPr>
          <w:sz w:val="24"/>
          <w:szCs w:val="24"/>
        </w:rPr>
        <w:t xml:space="preserve">ierta hasta la fecha de su pago total, a la tasa de interés anual que resulte de multiplicar por </w:t>
      </w:r>
      <w:r w:rsidR="00023D83" w:rsidRPr="0076186B">
        <w:rPr>
          <w:sz w:val="24"/>
          <w:szCs w:val="24"/>
        </w:rPr>
        <w:t>[</w:t>
      </w:r>
      <w:r w:rsidRPr="0076186B">
        <w:rPr>
          <w:sz w:val="24"/>
          <w:szCs w:val="24"/>
        </w:rPr>
        <w:t>2 (dos)</w:t>
      </w:r>
      <w:r w:rsidR="00023D83" w:rsidRPr="0076186B">
        <w:rPr>
          <w:sz w:val="24"/>
          <w:szCs w:val="24"/>
        </w:rPr>
        <w:t>]</w:t>
      </w:r>
      <w:r w:rsidR="00023D83" w:rsidRPr="0076186B">
        <w:rPr>
          <w:rStyle w:val="Refdenotaalpie"/>
          <w:sz w:val="24"/>
          <w:szCs w:val="24"/>
        </w:rPr>
        <w:footnoteReference w:id="38"/>
      </w:r>
      <w:r w:rsidRPr="0076186B">
        <w:rPr>
          <w:sz w:val="24"/>
          <w:szCs w:val="24"/>
        </w:rPr>
        <w:t xml:space="preserve"> la Tasa de Interés Ordinaria que se obtenga conforme a la presente Cláusula, </w:t>
      </w:r>
      <w:r w:rsidR="00763A01" w:rsidRPr="0076186B">
        <w:rPr>
          <w:sz w:val="24"/>
          <w:szCs w:val="24"/>
        </w:rPr>
        <w:t xml:space="preserve">vigente </w:t>
      </w:r>
      <w:r w:rsidRPr="0076186B">
        <w:rPr>
          <w:sz w:val="24"/>
          <w:szCs w:val="24"/>
        </w:rPr>
        <w:t>en la fe</w:t>
      </w:r>
      <w:r w:rsidRPr="005D04F8">
        <w:rPr>
          <w:sz w:val="24"/>
          <w:szCs w:val="24"/>
        </w:rPr>
        <w:t xml:space="preserve">cha en que </w:t>
      </w:r>
      <w:r w:rsidR="00763A01" w:rsidRPr="005D04F8">
        <w:rPr>
          <w:sz w:val="24"/>
          <w:szCs w:val="24"/>
        </w:rPr>
        <w:t>debió realizarse</w:t>
      </w:r>
      <w:r w:rsidRPr="005D04F8">
        <w:rPr>
          <w:sz w:val="24"/>
          <w:szCs w:val="24"/>
        </w:rPr>
        <w:t xml:space="preserve"> el pago (la “</w:t>
      </w:r>
      <w:r w:rsidRPr="005D04F8">
        <w:rPr>
          <w:sz w:val="24"/>
          <w:szCs w:val="24"/>
          <w:u w:val="single"/>
        </w:rPr>
        <w:t>Tasa de Interés Moratorio</w:t>
      </w:r>
      <w:r w:rsidRPr="005D04F8">
        <w:rPr>
          <w:sz w:val="24"/>
          <w:szCs w:val="24"/>
        </w:rPr>
        <w:t>”).</w:t>
      </w:r>
    </w:p>
    <w:p w14:paraId="297081FB" w14:textId="77777777" w:rsidR="00D73A13" w:rsidRPr="005D04F8" w:rsidRDefault="00D73A13" w:rsidP="00D73A13">
      <w:pPr>
        <w:shd w:val="clear" w:color="auto" w:fill="FFFFFF"/>
        <w:jc w:val="both"/>
        <w:rPr>
          <w:sz w:val="24"/>
          <w:szCs w:val="24"/>
        </w:rPr>
      </w:pPr>
    </w:p>
    <w:p w14:paraId="5C37402A" w14:textId="77777777" w:rsidR="00D73A13" w:rsidRPr="005D04F8" w:rsidRDefault="00D73A13" w:rsidP="00D73A13">
      <w:pPr>
        <w:shd w:val="clear" w:color="auto" w:fill="FFFFFF"/>
        <w:jc w:val="both"/>
        <w:rPr>
          <w:sz w:val="24"/>
          <w:szCs w:val="24"/>
        </w:rPr>
      </w:pPr>
      <w:r w:rsidRPr="005D04F8">
        <w:rPr>
          <w:sz w:val="24"/>
          <w:szCs w:val="24"/>
        </w:rPr>
        <w:t xml:space="preserve">Para calcular los intereses moratorios, la Tasa de Interés Moratorio aplicable se dividirá entre 360 (trescientos sesenta), y el resultado se aplicará </w:t>
      </w:r>
      <w:r w:rsidR="00763A01" w:rsidRPr="005D04F8">
        <w:rPr>
          <w:sz w:val="24"/>
          <w:szCs w:val="24"/>
        </w:rPr>
        <w:t>al capital</w:t>
      </w:r>
      <w:r w:rsidRPr="005D04F8">
        <w:rPr>
          <w:sz w:val="24"/>
          <w:szCs w:val="24"/>
        </w:rPr>
        <w:t xml:space="preserve"> vencido</w:t>
      </w:r>
      <w:r w:rsidR="00A00681" w:rsidRPr="005D04F8">
        <w:rPr>
          <w:sz w:val="24"/>
          <w:szCs w:val="24"/>
        </w:rPr>
        <w:t xml:space="preserve"> y no pagado, incluyendo en su caso, las cantidades vencidas anticipadamente</w:t>
      </w:r>
      <w:r w:rsidRPr="005D04F8">
        <w:rPr>
          <w:sz w:val="24"/>
          <w:szCs w:val="24"/>
        </w:rPr>
        <w:t>, resultando así el interés moratorio de cada día, que el Estado se obliga a pagar a la vista conforme al presente Contrato.</w:t>
      </w:r>
    </w:p>
    <w:p w14:paraId="4EA57E1F" w14:textId="77777777" w:rsidR="00D73A13" w:rsidRPr="005D04F8" w:rsidRDefault="00D73A13" w:rsidP="00D73A13">
      <w:pPr>
        <w:shd w:val="clear" w:color="auto" w:fill="FFFFFF"/>
        <w:jc w:val="both"/>
        <w:rPr>
          <w:sz w:val="24"/>
          <w:szCs w:val="24"/>
        </w:rPr>
      </w:pPr>
    </w:p>
    <w:p w14:paraId="3DE4568F" w14:textId="77777777" w:rsidR="00D73A13" w:rsidRPr="005D04F8" w:rsidRDefault="00D73A13" w:rsidP="00D73A13">
      <w:pPr>
        <w:shd w:val="clear" w:color="auto" w:fill="FFFFFF"/>
        <w:jc w:val="both"/>
        <w:rPr>
          <w:sz w:val="24"/>
          <w:szCs w:val="24"/>
        </w:rPr>
      </w:pPr>
      <w:r w:rsidRPr="005D04F8">
        <w:rPr>
          <w:sz w:val="24"/>
          <w:szCs w:val="24"/>
        </w:rPr>
        <w:t>9.4.</w:t>
      </w:r>
      <w:r w:rsidRPr="005D04F8">
        <w:rPr>
          <w:sz w:val="24"/>
          <w:szCs w:val="24"/>
        </w:rPr>
        <w:tab/>
      </w:r>
      <w:r w:rsidRPr="005D04F8">
        <w:rPr>
          <w:sz w:val="24"/>
          <w:szCs w:val="24"/>
          <w:u w:val="single"/>
        </w:rPr>
        <w:t>Tasa de Referencia Sustitut</w:t>
      </w:r>
      <w:r w:rsidR="001B617F" w:rsidRPr="005D04F8">
        <w:rPr>
          <w:sz w:val="24"/>
          <w:szCs w:val="24"/>
          <w:u w:val="single"/>
        </w:rPr>
        <w:t>iva</w:t>
      </w:r>
      <w:r w:rsidRPr="005D04F8">
        <w:rPr>
          <w:sz w:val="24"/>
          <w:szCs w:val="24"/>
        </w:rPr>
        <w:t>.</w:t>
      </w:r>
      <w:r w:rsidRPr="005D04F8">
        <w:rPr>
          <w:b/>
          <w:sz w:val="24"/>
          <w:szCs w:val="24"/>
        </w:rPr>
        <w:tab/>
      </w:r>
      <w:bookmarkStart w:id="64" w:name="_Hlk525570120"/>
      <w:r w:rsidRPr="005D04F8">
        <w:rPr>
          <w:sz w:val="24"/>
          <w:szCs w:val="24"/>
        </w:rPr>
        <w:t>Las Partes convienen que para el caso de que se suspenda o suprima el servicio que el Banco de México proporciona respecto a dar a conocer la TIIE, la Tasa de Referencia a la que habrá de sumarse la Sobretasa para el cálculo de la Tasa de Interés Ordinaria, se determinará conforme a lo siguiente:</w:t>
      </w:r>
      <w:bookmarkEnd w:id="64"/>
    </w:p>
    <w:p w14:paraId="7BD989FB" w14:textId="77777777" w:rsidR="00D73A13" w:rsidRPr="005D04F8" w:rsidRDefault="00D73A13" w:rsidP="00D73A13">
      <w:pPr>
        <w:shd w:val="clear" w:color="auto" w:fill="FFFFFF"/>
        <w:jc w:val="both"/>
        <w:rPr>
          <w:sz w:val="24"/>
          <w:szCs w:val="24"/>
        </w:rPr>
      </w:pPr>
    </w:p>
    <w:p w14:paraId="638F60D0" w14:textId="77777777" w:rsidR="00D73A13" w:rsidRPr="005D04F8" w:rsidRDefault="00D73A13" w:rsidP="00031E37">
      <w:pPr>
        <w:pStyle w:val="Listavistosa-nfasis11"/>
        <w:widowControl w:val="0"/>
        <w:numPr>
          <w:ilvl w:val="0"/>
          <w:numId w:val="15"/>
        </w:numPr>
        <w:autoSpaceDE w:val="0"/>
        <w:autoSpaceDN w:val="0"/>
        <w:adjustRightInd w:val="0"/>
        <w:ind w:left="567" w:hanging="567"/>
        <w:jc w:val="both"/>
        <w:rPr>
          <w:sz w:val="24"/>
          <w:szCs w:val="24"/>
        </w:rPr>
      </w:pPr>
      <w:bookmarkStart w:id="65" w:name="_Hlk525570492"/>
      <w:r w:rsidRPr="005D04F8">
        <w:rPr>
          <w:sz w:val="24"/>
          <w:szCs w:val="24"/>
        </w:rPr>
        <w:t xml:space="preserve">En primera instancia, la tasa que, en su caso, determine </w:t>
      </w:r>
      <w:r w:rsidR="001B617F" w:rsidRPr="005D04F8">
        <w:rPr>
          <w:sz w:val="24"/>
          <w:szCs w:val="24"/>
        </w:rPr>
        <w:t xml:space="preserve">la Secretaría de Hacienda y Crédito Público o </w:t>
      </w:r>
      <w:r w:rsidRPr="005D04F8">
        <w:rPr>
          <w:sz w:val="24"/>
          <w:szCs w:val="24"/>
        </w:rPr>
        <w:t>el Banco de México que sustituirá a la TIIE.</w:t>
      </w:r>
      <w:bookmarkEnd w:id="65"/>
      <w:r w:rsidRPr="005D04F8">
        <w:rPr>
          <w:sz w:val="24"/>
          <w:szCs w:val="24"/>
        </w:rPr>
        <w:t xml:space="preserve"> </w:t>
      </w:r>
    </w:p>
    <w:p w14:paraId="0E81E481" w14:textId="77777777" w:rsidR="00D73A13" w:rsidRPr="005D04F8" w:rsidRDefault="00D73A13" w:rsidP="00D73A13">
      <w:pPr>
        <w:pStyle w:val="Listavistosa-nfasis11"/>
        <w:widowControl w:val="0"/>
        <w:autoSpaceDE w:val="0"/>
        <w:autoSpaceDN w:val="0"/>
        <w:adjustRightInd w:val="0"/>
        <w:ind w:left="567"/>
        <w:jc w:val="both"/>
        <w:rPr>
          <w:sz w:val="24"/>
          <w:szCs w:val="24"/>
        </w:rPr>
      </w:pPr>
    </w:p>
    <w:p w14:paraId="2827F3A5" w14:textId="59E6D7A4" w:rsidR="00D73A13" w:rsidRPr="005D04F8" w:rsidRDefault="00D73A13" w:rsidP="00031E37">
      <w:pPr>
        <w:pStyle w:val="Listavistosa-nfasis11"/>
        <w:widowControl w:val="0"/>
        <w:numPr>
          <w:ilvl w:val="0"/>
          <w:numId w:val="15"/>
        </w:numPr>
        <w:autoSpaceDE w:val="0"/>
        <w:autoSpaceDN w:val="0"/>
        <w:adjustRightInd w:val="0"/>
        <w:ind w:left="567" w:hanging="567"/>
        <w:jc w:val="both"/>
        <w:rPr>
          <w:sz w:val="24"/>
          <w:szCs w:val="24"/>
        </w:rPr>
      </w:pPr>
      <w:bookmarkStart w:id="66" w:name="_Hlk525570520"/>
      <w:r w:rsidRPr="005D04F8">
        <w:rPr>
          <w:sz w:val="24"/>
          <w:szCs w:val="24"/>
        </w:rPr>
        <w:lastRenderedPageBreak/>
        <w:t xml:space="preserve">En segunda instancia, la tasa de interés que se aplicará será la siguiente: la última </w:t>
      </w:r>
      <w:r w:rsidR="001B617F" w:rsidRPr="005D04F8">
        <w:rPr>
          <w:sz w:val="24"/>
          <w:szCs w:val="24"/>
        </w:rPr>
        <w:t xml:space="preserve">tasa </w:t>
      </w:r>
      <w:r w:rsidRPr="005D04F8">
        <w:rPr>
          <w:sz w:val="24"/>
          <w:szCs w:val="24"/>
        </w:rPr>
        <w:t>publicada de</w:t>
      </w:r>
      <w:r w:rsidR="001B617F" w:rsidRPr="005D04F8">
        <w:rPr>
          <w:sz w:val="24"/>
          <w:szCs w:val="24"/>
        </w:rPr>
        <w:t xml:space="preserve"> </w:t>
      </w:r>
      <w:r w:rsidRPr="005D04F8">
        <w:rPr>
          <w:sz w:val="24"/>
          <w:szCs w:val="24"/>
        </w:rPr>
        <w:t>CETES, a plazo de 28 (veintiocho) días o el plazo más cercano a éste, colocados en emisión primaria, que se publica regularmente en los diarios de mayor circulación en México a la fecha de inicio de cada uno de los Periodos de Pago en que deba efectuarse el pago de intereses ordinarios.</w:t>
      </w:r>
      <w:bookmarkEnd w:id="66"/>
      <w:r w:rsidRPr="005D04F8">
        <w:rPr>
          <w:sz w:val="24"/>
          <w:szCs w:val="24"/>
        </w:rPr>
        <w:t xml:space="preserve"> </w:t>
      </w:r>
    </w:p>
    <w:p w14:paraId="1FBABF0F" w14:textId="77777777" w:rsidR="0007111C" w:rsidRPr="005D04F8" w:rsidRDefault="0007111C" w:rsidP="0007111C">
      <w:pPr>
        <w:pStyle w:val="Prrafodelista"/>
        <w:rPr>
          <w:sz w:val="24"/>
          <w:szCs w:val="24"/>
        </w:rPr>
      </w:pPr>
    </w:p>
    <w:p w14:paraId="5A406C2D" w14:textId="77777777" w:rsidR="0037631E" w:rsidRPr="005D04F8" w:rsidRDefault="0037631E" w:rsidP="00F57B81">
      <w:pPr>
        <w:pStyle w:val="Listavistosa-nfasis11"/>
        <w:widowControl w:val="0"/>
        <w:autoSpaceDE w:val="0"/>
        <w:autoSpaceDN w:val="0"/>
        <w:adjustRightInd w:val="0"/>
        <w:ind w:left="567"/>
        <w:jc w:val="both"/>
        <w:rPr>
          <w:sz w:val="24"/>
          <w:szCs w:val="24"/>
        </w:rPr>
      </w:pPr>
      <w:bookmarkStart w:id="67" w:name="_Hlk525570577"/>
      <w:r w:rsidRPr="005D04F8">
        <w:rPr>
          <w:sz w:val="24"/>
          <w:szCs w:val="24"/>
        </w:rPr>
        <w:t xml:space="preserve">En caso de que el promedio de la TIIE durante los doce meses anteriores a que haya dejado de publicarse, </w:t>
      </w:r>
      <w:r w:rsidR="008B20EB" w:rsidRPr="005D04F8">
        <w:rPr>
          <w:sz w:val="24"/>
          <w:szCs w:val="24"/>
        </w:rPr>
        <w:t xml:space="preserve">considerando únicamente las fechas de determinación </w:t>
      </w:r>
      <w:r w:rsidR="00F664A0" w:rsidRPr="005D04F8">
        <w:rPr>
          <w:sz w:val="24"/>
          <w:szCs w:val="24"/>
        </w:rPr>
        <w:t xml:space="preserve">de </w:t>
      </w:r>
      <w:r w:rsidR="008B20EB" w:rsidRPr="005D04F8">
        <w:rPr>
          <w:sz w:val="24"/>
          <w:szCs w:val="24"/>
        </w:rPr>
        <w:t xml:space="preserve">la tasa CETES, </w:t>
      </w:r>
      <w:r w:rsidRPr="005D04F8">
        <w:rPr>
          <w:sz w:val="24"/>
          <w:szCs w:val="24"/>
        </w:rPr>
        <w:t xml:space="preserve">sea </w:t>
      </w:r>
      <w:r w:rsidR="008B20EB" w:rsidRPr="005D04F8">
        <w:rPr>
          <w:sz w:val="24"/>
          <w:szCs w:val="24"/>
        </w:rPr>
        <w:t xml:space="preserve">mayor </w:t>
      </w:r>
      <w:r w:rsidRPr="005D04F8">
        <w:rPr>
          <w:sz w:val="24"/>
          <w:szCs w:val="24"/>
        </w:rPr>
        <w:t xml:space="preserve">al promedio de la tasa publicada de CETES durante el mismo periodo, se adicionará la diferencia a la tasa publicada de CETES </w:t>
      </w:r>
      <w:r w:rsidR="00F57FE1" w:rsidRPr="005D04F8">
        <w:rPr>
          <w:sz w:val="24"/>
          <w:szCs w:val="24"/>
        </w:rPr>
        <w:t xml:space="preserve">que se utilizará </w:t>
      </w:r>
      <w:r w:rsidRPr="005D04F8">
        <w:rPr>
          <w:sz w:val="24"/>
          <w:szCs w:val="24"/>
        </w:rPr>
        <w:t xml:space="preserve">durante los Periodos de Pago en que se </w:t>
      </w:r>
      <w:r w:rsidR="00F57FE1" w:rsidRPr="005D04F8">
        <w:rPr>
          <w:sz w:val="24"/>
          <w:szCs w:val="24"/>
        </w:rPr>
        <w:t>aplique</w:t>
      </w:r>
      <w:r w:rsidRPr="005D04F8">
        <w:rPr>
          <w:sz w:val="24"/>
          <w:szCs w:val="24"/>
        </w:rPr>
        <w:t xml:space="preserve"> dicha Tasa de Referencia Sustitutiva</w:t>
      </w:r>
      <w:r w:rsidR="00F57FE1" w:rsidRPr="005D04F8">
        <w:rPr>
          <w:sz w:val="24"/>
          <w:szCs w:val="24"/>
        </w:rPr>
        <w:t>.</w:t>
      </w:r>
      <w:bookmarkEnd w:id="67"/>
    </w:p>
    <w:p w14:paraId="7482F05B" w14:textId="77777777" w:rsidR="00D73A13" w:rsidRPr="005D04F8" w:rsidRDefault="00D73A13" w:rsidP="00D73A13">
      <w:pPr>
        <w:pStyle w:val="Prrafodelista"/>
        <w:rPr>
          <w:sz w:val="24"/>
          <w:szCs w:val="24"/>
        </w:rPr>
      </w:pPr>
    </w:p>
    <w:p w14:paraId="5E4BD67B" w14:textId="4D467294" w:rsidR="00D73A13" w:rsidRDefault="00D73A13" w:rsidP="00031E37">
      <w:pPr>
        <w:pStyle w:val="Listavistosa-nfasis11"/>
        <w:widowControl w:val="0"/>
        <w:numPr>
          <w:ilvl w:val="0"/>
          <w:numId w:val="15"/>
        </w:numPr>
        <w:autoSpaceDE w:val="0"/>
        <w:autoSpaceDN w:val="0"/>
        <w:adjustRightInd w:val="0"/>
        <w:ind w:left="567" w:hanging="567"/>
        <w:jc w:val="both"/>
        <w:rPr>
          <w:sz w:val="24"/>
          <w:szCs w:val="24"/>
        </w:rPr>
      </w:pPr>
      <w:bookmarkStart w:id="68" w:name="_Hlk525570615"/>
      <w:r w:rsidRPr="005D04F8">
        <w:rPr>
          <w:sz w:val="24"/>
          <w:szCs w:val="24"/>
        </w:rPr>
        <w:t xml:space="preserve">En el caso de que se dejara de dar a conocer de manera definitiva la </w:t>
      </w:r>
      <w:r w:rsidR="00984F57" w:rsidRPr="005D04F8">
        <w:rPr>
          <w:sz w:val="24"/>
          <w:szCs w:val="24"/>
        </w:rPr>
        <w:t>tasa</w:t>
      </w:r>
      <w:r w:rsidRPr="005D04F8">
        <w:rPr>
          <w:sz w:val="24"/>
          <w:szCs w:val="24"/>
        </w:rPr>
        <w:t xml:space="preserve"> de los CETES</w:t>
      </w:r>
      <w:r w:rsidR="00984F57" w:rsidRPr="005D04F8">
        <w:rPr>
          <w:sz w:val="24"/>
          <w:szCs w:val="24"/>
        </w:rPr>
        <w:t>, a plazo de 28 (veintiocho) días o el plazo más cercano a éste</w:t>
      </w:r>
      <w:r w:rsidRPr="005D04F8">
        <w:rPr>
          <w:sz w:val="24"/>
          <w:szCs w:val="24"/>
        </w:rPr>
        <w:t>, se utilizará el CCP que el Banco de México estima representativo del conjunto de las Instituciones de Banca Múltiple y que da a conocer mensualmente mediante publicaciones en el Diario Oficial de la Federación de acuerdo a su Circular 3/2012 (tres diagonal dos mil doce) y sus modificaciones, correspondiente al CCP vigente a la fecha de inicio de cada uno de los Periodos de Pago en que deba efectuarse el pago de intereses ordinarios.</w:t>
      </w:r>
      <w:bookmarkEnd w:id="68"/>
    </w:p>
    <w:p w14:paraId="22A680AB" w14:textId="77777777" w:rsidR="00513E7B" w:rsidRDefault="00513E7B" w:rsidP="00513E7B">
      <w:pPr>
        <w:pStyle w:val="Listavistosa-nfasis11"/>
        <w:widowControl w:val="0"/>
        <w:autoSpaceDE w:val="0"/>
        <w:autoSpaceDN w:val="0"/>
        <w:adjustRightInd w:val="0"/>
        <w:ind w:left="567"/>
        <w:jc w:val="both"/>
        <w:rPr>
          <w:sz w:val="24"/>
          <w:szCs w:val="24"/>
        </w:rPr>
      </w:pPr>
    </w:p>
    <w:p w14:paraId="184B9506" w14:textId="63E11744" w:rsidR="00513E7B" w:rsidRPr="00513E7B" w:rsidRDefault="00513E7B" w:rsidP="00513E7B">
      <w:pPr>
        <w:pStyle w:val="Listavistosa-nfasis11"/>
        <w:widowControl w:val="0"/>
        <w:numPr>
          <w:ilvl w:val="0"/>
          <w:numId w:val="15"/>
        </w:numPr>
        <w:autoSpaceDE w:val="0"/>
        <w:autoSpaceDN w:val="0"/>
        <w:adjustRightInd w:val="0"/>
        <w:ind w:left="567" w:hanging="567"/>
        <w:jc w:val="both"/>
        <w:rPr>
          <w:sz w:val="24"/>
          <w:szCs w:val="24"/>
        </w:rPr>
      </w:pPr>
      <w:r w:rsidRPr="007D0FA9">
        <w:rPr>
          <w:sz w:val="24"/>
          <w:szCs w:val="24"/>
        </w:rPr>
        <w:t>En el caso que se dejara de publicar de manera definitiva el CCP, las Partes negociarán dentro de un plazo de 90 (noventa) Días, contados a partir de la fecha en la que debiera aplicar la tasa de interés sustitutiva, con base en las condiciones prevalecientes en los mercados financieros. Durante el mencionado plazo, y hasta que las Partes acuerden una tasa sustitutiva, regirá la última Tasa de Referencia aplicada.</w:t>
      </w:r>
    </w:p>
    <w:p w14:paraId="1E701D9A" w14:textId="77777777" w:rsidR="00F57FE1" w:rsidRPr="005D04F8" w:rsidRDefault="00F57FE1" w:rsidP="00513E7B">
      <w:pPr>
        <w:pStyle w:val="Listavistosa-nfasis11"/>
        <w:widowControl w:val="0"/>
        <w:autoSpaceDE w:val="0"/>
        <w:autoSpaceDN w:val="0"/>
        <w:adjustRightInd w:val="0"/>
        <w:ind w:left="0"/>
        <w:jc w:val="both"/>
        <w:rPr>
          <w:sz w:val="24"/>
          <w:szCs w:val="24"/>
        </w:rPr>
      </w:pPr>
    </w:p>
    <w:p w14:paraId="4E2C6C85" w14:textId="626F4ACE" w:rsidR="00F57FE1" w:rsidRPr="005D04F8" w:rsidRDefault="00F57FE1" w:rsidP="00F57B81">
      <w:pPr>
        <w:pStyle w:val="Listavistosa-nfasis11"/>
        <w:widowControl w:val="0"/>
        <w:autoSpaceDE w:val="0"/>
        <w:autoSpaceDN w:val="0"/>
        <w:adjustRightInd w:val="0"/>
        <w:ind w:left="567"/>
        <w:jc w:val="both"/>
        <w:rPr>
          <w:sz w:val="24"/>
          <w:szCs w:val="24"/>
        </w:rPr>
      </w:pPr>
      <w:bookmarkStart w:id="69" w:name="_Hlk525570658"/>
      <w:r w:rsidRPr="005D04F8">
        <w:rPr>
          <w:sz w:val="24"/>
          <w:szCs w:val="24"/>
        </w:rPr>
        <w:t xml:space="preserve">En caso de que el promedio de la TIIE durante los doce meses anteriores a que haya dejado de </w:t>
      </w:r>
      <w:r w:rsidR="00DC0905" w:rsidRPr="005D04F8">
        <w:rPr>
          <w:sz w:val="24"/>
          <w:szCs w:val="24"/>
        </w:rPr>
        <w:t>publicarse</w:t>
      </w:r>
      <w:r w:rsidRPr="005D04F8">
        <w:rPr>
          <w:sz w:val="24"/>
          <w:szCs w:val="24"/>
        </w:rPr>
        <w:t xml:space="preserve"> sea </w:t>
      </w:r>
      <w:r w:rsidR="008B20EB" w:rsidRPr="005D04F8">
        <w:rPr>
          <w:sz w:val="24"/>
          <w:szCs w:val="24"/>
        </w:rPr>
        <w:t xml:space="preserve">mayor </w:t>
      </w:r>
      <w:r w:rsidRPr="005D04F8">
        <w:rPr>
          <w:sz w:val="24"/>
          <w:szCs w:val="24"/>
        </w:rPr>
        <w:t>al promedio de CCP durante el mismo periodo, se adicionará la diferencia al CCP que se utilizará durante los Periodos de Pago en que se aplique dicha Tasa de Referencia Sustitutiva.</w:t>
      </w:r>
    </w:p>
    <w:p w14:paraId="194C0069" w14:textId="77777777" w:rsidR="00D73A13" w:rsidRPr="005D04F8" w:rsidRDefault="00D73A13" w:rsidP="00D73A13">
      <w:pPr>
        <w:pStyle w:val="Prrafodelista"/>
        <w:rPr>
          <w:sz w:val="24"/>
          <w:szCs w:val="24"/>
        </w:rPr>
      </w:pPr>
    </w:p>
    <w:p w14:paraId="13B88AAC" w14:textId="7FCA8E1C" w:rsidR="0037631E" w:rsidRPr="005D04F8" w:rsidRDefault="00D73A13" w:rsidP="0037631E">
      <w:pPr>
        <w:pStyle w:val="Listavistosa-nfasis11"/>
        <w:widowControl w:val="0"/>
        <w:autoSpaceDE w:val="0"/>
        <w:autoSpaceDN w:val="0"/>
        <w:adjustRightInd w:val="0"/>
        <w:ind w:left="567"/>
        <w:jc w:val="both"/>
        <w:rPr>
          <w:sz w:val="24"/>
          <w:szCs w:val="24"/>
        </w:rPr>
      </w:pPr>
      <w:r w:rsidRPr="005D04F8">
        <w:rPr>
          <w:sz w:val="24"/>
          <w:szCs w:val="24"/>
        </w:rPr>
        <w:t>Si en algún mes a que se hace referencia en el párrafo que antecede no se llegare a publicar el CCP, se considerará el publicado para el mes inmediato anterior al mes en que se haya dejado de publicar dicho CCP.</w:t>
      </w:r>
      <w:bookmarkEnd w:id="69"/>
    </w:p>
    <w:p w14:paraId="29ACA9C0" w14:textId="77777777" w:rsidR="00D73A13" w:rsidRPr="005D04F8" w:rsidRDefault="00D73A13" w:rsidP="00D73A13">
      <w:pPr>
        <w:shd w:val="clear" w:color="auto" w:fill="FFFFFF"/>
        <w:jc w:val="both"/>
        <w:rPr>
          <w:sz w:val="24"/>
          <w:szCs w:val="24"/>
        </w:rPr>
      </w:pPr>
    </w:p>
    <w:p w14:paraId="5FF8E63E" w14:textId="0D2FD6EF" w:rsidR="00D73A13" w:rsidRPr="005D04F8" w:rsidRDefault="00D73A13" w:rsidP="00D73A13">
      <w:pPr>
        <w:tabs>
          <w:tab w:val="num" w:pos="284"/>
        </w:tabs>
        <w:ind w:right="-1"/>
        <w:jc w:val="both"/>
        <w:rPr>
          <w:sz w:val="24"/>
          <w:szCs w:val="24"/>
        </w:rPr>
      </w:pPr>
      <w:r w:rsidRPr="005D04F8">
        <w:rPr>
          <w:sz w:val="24"/>
          <w:szCs w:val="24"/>
        </w:rPr>
        <w:t xml:space="preserve">La estipulación convenida en esta Cláusula se aplicará también a la Tasa de Interés Moratorio, en la inteligencia de que en dicho evento la tasa moratoria será la que resulte de multiplicar por 2 (dos), la suma de la Sobretasa más la Tasa de Referencia que se obtenga en la fecha que </w:t>
      </w:r>
      <w:r w:rsidR="00763A01" w:rsidRPr="005D04F8">
        <w:rPr>
          <w:sz w:val="24"/>
          <w:szCs w:val="24"/>
        </w:rPr>
        <w:t>debió realizarse</w:t>
      </w:r>
      <w:r w:rsidRPr="005D04F8">
        <w:rPr>
          <w:sz w:val="24"/>
          <w:szCs w:val="24"/>
        </w:rPr>
        <w:t xml:space="preserve"> el pago.</w:t>
      </w:r>
    </w:p>
    <w:p w14:paraId="6AA5BAE7" w14:textId="77777777" w:rsidR="00D73A13" w:rsidRPr="005D04F8" w:rsidRDefault="00D73A13" w:rsidP="00D73A13">
      <w:pPr>
        <w:tabs>
          <w:tab w:val="num" w:pos="284"/>
        </w:tabs>
        <w:ind w:right="-1"/>
        <w:jc w:val="both"/>
        <w:rPr>
          <w:sz w:val="24"/>
          <w:szCs w:val="24"/>
        </w:rPr>
      </w:pPr>
    </w:p>
    <w:p w14:paraId="79787896" w14:textId="024D11A4" w:rsidR="00E66459" w:rsidRPr="0076186B" w:rsidRDefault="00D73A13" w:rsidP="00D73A13">
      <w:pPr>
        <w:tabs>
          <w:tab w:val="num" w:pos="284"/>
          <w:tab w:val="left" w:pos="5954"/>
        </w:tabs>
        <w:ind w:right="-1"/>
        <w:jc w:val="both"/>
        <w:rPr>
          <w:sz w:val="24"/>
          <w:szCs w:val="24"/>
        </w:rPr>
      </w:pPr>
      <w:r w:rsidRPr="005D04F8">
        <w:rPr>
          <w:b/>
          <w:sz w:val="24"/>
          <w:szCs w:val="24"/>
        </w:rPr>
        <w:t xml:space="preserve">DÉCIMA. </w:t>
      </w:r>
      <w:r w:rsidRPr="005D04F8">
        <w:rPr>
          <w:b/>
          <w:sz w:val="24"/>
          <w:szCs w:val="24"/>
          <w:u w:val="single"/>
        </w:rPr>
        <w:t>Amortización</w:t>
      </w:r>
      <w:r w:rsidRPr="005D04F8">
        <w:rPr>
          <w:b/>
          <w:sz w:val="24"/>
          <w:szCs w:val="24"/>
        </w:rPr>
        <w:t xml:space="preserve">. </w:t>
      </w:r>
      <w:r w:rsidRPr="005D04F8">
        <w:rPr>
          <w:sz w:val="24"/>
          <w:szCs w:val="24"/>
        </w:rPr>
        <w:t>El Acreditado se obliga a pagar al Acreditante el importe del saldo dispuesto</w:t>
      </w:r>
      <w:r w:rsidR="0094534E" w:rsidRPr="005D04F8">
        <w:rPr>
          <w:sz w:val="24"/>
          <w:szCs w:val="24"/>
        </w:rPr>
        <w:t xml:space="preserve"> del Crédito</w:t>
      </w:r>
      <w:r w:rsidR="008C443E" w:rsidRPr="005D04F8">
        <w:rPr>
          <w:sz w:val="24"/>
          <w:szCs w:val="24"/>
        </w:rPr>
        <w:t xml:space="preserve">, en </w:t>
      </w:r>
      <w:r w:rsidRPr="005D04F8">
        <w:rPr>
          <w:sz w:val="24"/>
          <w:szCs w:val="24"/>
        </w:rPr>
        <w:t xml:space="preserve">amortizaciones </w:t>
      </w:r>
      <w:r w:rsidR="006157A0" w:rsidRPr="005D04F8">
        <w:rPr>
          <w:sz w:val="24"/>
          <w:szCs w:val="24"/>
        </w:rPr>
        <w:t xml:space="preserve">mensuales </w:t>
      </w:r>
      <w:r w:rsidRPr="005D04F8">
        <w:rPr>
          <w:sz w:val="24"/>
          <w:szCs w:val="24"/>
        </w:rPr>
        <w:t>que serán exigibles y pagaderas en cada Fecha de Pago y hasta la Fe</w:t>
      </w:r>
      <w:r w:rsidRPr="0076186B">
        <w:rPr>
          <w:sz w:val="24"/>
          <w:szCs w:val="24"/>
        </w:rPr>
        <w:t>cha de Vencimiento, de acuerd</w:t>
      </w:r>
      <w:r w:rsidR="008C443E" w:rsidRPr="0076186B">
        <w:rPr>
          <w:sz w:val="24"/>
          <w:szCs w:val="24"/>
        </w:rPr>
        <w:t xml:space="preserve">o con la tabla de amortización </w:t>
      </w:r>
      <w:r w:rsidR="00F47442" w:rsidRPr="0076186B">
        <w:rPr>
          <w:sz w:val="24"/>
          <w:szCs w:val="24"/>
        </w:rPr>
        <w:t xml:space="preserve">que se acompaña como </w:t>
      </w:r>
      <w:r w:rsidR="00F47442" w:rsidRPr="0076186B">
        <w:rPr>
          <w:b/>
          <w:bCs/>
          <w:sz w:val="24"/>
          <w:szCs w:val="24"/>
          <w:u w:val="single"/>
        </w:rPr>
        <w:t>Anexo “C”</w:t>
      </w:r>
      <w:r w:rsidR="00AE0A84" w:rsidRPr="0076186B">
        <w:rPr>
          <w:b/>
          <w:bCs/>
          <w:sz w:val="24"/>
          <w:szCs w:val="24"/>
          <w:u w:val="single"/>
        </w:rPr>
        <w:t xml:space="preserve"> </w:t>
      </w:r>
      <w:r w:rsidR="00AE0A84" w:rsidRPr="0076186B">
        <w:rPr>
          <w:sz w:val="24"/>
          <w:szCs w:val="24"/>
        </w:rPr>
        <w:t>[y que formará parte del Pagaré correspondiente sujeto a lo establecido en la presente Cláusula]</w:t>
      </w:r>
      <w:r w:rsidR="00DC7272" w:rsidRPr="0076186B">
        <w:rPr>
          <w:sz w:val="24"/>
          <w:szCs w:val="24"/>
        </w:rPr>
        <w:t>.</w:t>
      </w:r>
    </w:p>
    <w:p w14:paraId="6D02E404" w14:textId="77777777" w:rsidR="00E66459" w:rsidRPr="0076186B" w:rsidRDefault="00E66459" w:rsidP="00E66459">
      <w:pPr>
        <w:jc w:val="both"/>
        <w:rPr>
          <w:bCs/>
          <w:sz w:val="24"/>
          <w:szCs w:val="24"/>
        </w:rPr>
      </w:pPr>
    </w:p>
    <w:p w14:paraId="17E22B16" w14:textId="74C49174" w:rsidR="00447BA8" w:rsidRDefault="0035153A" w:rsidP="0035153A">
      <w:pPr>
        <w:jc w:val="both"/>
        <w:rPr>
          <w:bCs/>
          <w:sz w:val="24"/>
          <w:szCs w:val="24"/>
        </w:rPr>
      </w:pPr>
      <w:r w:rsidRPr="0076186B">
        <w:rPr>
          <w:bCs/>
          <w:sz w:val="24"/>
          <w:szCs w:val="24"/>
        </w:rPr>
        <w:lastRenderedPageBreak/>
        <w:t xml:space="preserve">Lo anterior en el entendido que </w:t>
      </w:r>
      <w:r w:rsidR="00804F5D" w:rsidRPr="0076186B">
        <w:rPr>
          <w:bCs/>
          <w:sz w:val="24"/>
          <w:szCs w:val="24"/>
        </w:rPr>
        <w:t xml:space="preserve">para efectos de la segunda y posteriores Disposiciones del Crédito </w:t>
      </w:r>
      <w:r w:rsidRPr="0076186B">
        <w:rPr>
          <w:bCs/>
          <w:sz w:val="24"/>
          <w:szCs w:val="24"/>
        </w:rPr>
        <w:t xml:space="preserve">los montos correspondientes a cualesquier Fecha de Pago que hubieren transcurrido previo a cualquier </w:t>
      </w:r>
      <w:r w:rsidR="00804F5D" w:rsidRPr="0076186B">
        <w:rPr>
          <w:bCs/>
          <w:sz w:val="24"/>
          <w:szCs w:val="24"/>
        </w:rPr>
        <w:t xml:space="preserve">Disposición del Crédito </w:t>
      </w:r>
      <w:r w:rsidRPr="0076186B">
        <w:rPr>
          <w:bCs/>
          <w:sz w:val="24"/>
          <w:szCs w:val="24"/>
        </w:rPr>
        <w:t xml:space="preserve">(calculados conforme al porcentaje establecido en la tabla de amortización </w:t>
      </w:r>
      <w:r w:rsidRPr="0076186B">
        <w:rPr>
          <w:sz w:val="24"/>
          <w:szCs w:val="24"/>
        </w:rPr>
        <w:t xml:space="preserve">que se acompaña como </w:t>
      </w:r>
      <w:r w:rsidRPr="0076186B">
        <w:rPr>
          <w:b/>
          <w:bCs/>
          <w:sz w:val="24"/>
          <w:szCs w:val="24"/>
          <w:u w:val="single"/>
        </w:rPr>
        <w:t>Anexo “C”</w:t>
      </w:r>
      <w:r w:rsidRPr="0076186B">
        <w:rPr>
          <w:bCs/>
          <w:sz w:val="24"/>
          <w:szCs w:val="24"/>
        </w:rPr>
        <w:t xml:space="preserve"> sobre el saldo de la disposición que corresponda), serán sumados al monto que deba pagarse en</w:t>
      </w:r>
      <w:r w:rsidR="009F241C">
        <w:rPr>
          <w:bCs/>
          <w:sz w:val="24"/>
          <w:szCs w:val="24"/>
        </w:rPr>
        <w:t xml:space="preserve"> la última Fecha de Pago</w:t>
      </w:r>
      <w:r w:rsidRPr="0076186B">
        <w:rPr>
          <w:bCs/>
          <w:sz w:val="24"/>
          <w:szCs w:val="24"/>
        </w:rPr>
        <w:t>.</w:t>
      </w:r>
      <w:r w:rsidR="00623635" w:rsidRPr="0076186B">
        <w:rPr>
          <w:bCs/>
          <w:sz w:val="24"/>
          <w:szCs w:val="24"/>
        </w:rPr>
        <w:t xml:space="preserve"> En ese sentido</w:t>
      </w:r>
      <w:r w:rsidR="00C347CF" w:rsidRPr="0076186B">
        <w:rPr>
          <w:bCs/>
          <w:sz w:val="24"/>
          <w:szCs w:val="24"/>
        </w:rPr>
        <w:t xml:space="preserve"> (i)</w:t>
      </w:r>
      <w:r w:rsidR="00623635" w:rsidRPr="0076186B">
        <w:rPr>
          <w:bCs/>
          <w:sz w:val="24"/>
          <w:szCs w:val="24"/>
        </w:rPr>
        <w:t xml:space="preserve"> </w:t>
      </w:r>
      <w:r w:rsidR="00AE0A84" w:rsidRPr="0076186B">
        <w:rPr>
          <w:bCs/>
          <w:sz w:val="24"/>
          <w:szCs w:val="24"/>
        </w:rPr>
        <w:t>[</w:t>
      </w:r>
      <w:r w:rsidR="00623635" w:rsidRPr="0076186B">
        <w:rPr>
          <w:bCs/>
          <w:sz w:val="24"/>
          <w:szCs w:val="24"/>
        </w:rPr>
        <w:t>la Solicitud de Disposición correspondiente deberá ir acompañada de la tabla de amortización actualizada con base en lo anterior</w:t>
      </w:r>
      <w:r w:rsidR="00804F5D" w:rsidRPr="0076186B">
        <w:rPr>
          <w:bCs/>
          <w:sz w:val="24"/>
          <w:szCs w:val="24"/>
        </w:rPr>
        <w:t xml:space="preserve"> </w:t>
      </w:r>
      <w:r w:rsidR="00AE0A84" w:rsidRPr="0076186B">
        <w:rPr>
          <w:bCs/>
          <w:sz w:val="24"/>
          <w:szCs w:val="24"/>
        </w:rPr>
        <w:t>// el Pagaré correspondiente a cada Disposición deberá suscribirse con base en lo anterior]</w:t>
      </w:r>
      <w:r w:rsidR="00C347CF" w:rsidRPr="0076186B">
        <w:rPr>
          <w:bCs/>
          <w:sz w:val="24"/>
          <w:szCs w:val="24"/>
        </w:rPr>
        <w:t>;</w:t>
      </w:r>
      <w:r w:rsidR="00623635" w:rsidRPr="0076186B">
        <w:rPr>
          <w:bCs/>
          <w:sz w:val="24"/>
          <w:szCs w:val="24"/>
        </w:rPr>
        <w:t xml:space="preserve"> y </w:t>
      </w:r>
      <w:r w:rsidR="00C347CF" w:rsidRPr="0076186B">
        <w:rPr>
          <w:bCs/>
          <w:sz w:val="24"/>
          <w:szCs w:val="24"/>
        </w:rPr>
        <w:t xml:space="preserve">(ii) </w:t>
      </w:r>
      <w:r w:rsidR="00F000C0" w:rsidRPr="0076186B">
        <w:rPr>
          <w:bCs/>
          <w:sz w:val="24"/>
          <w:szCs w:val="24"/>
        </w:rPr>
        <w:t>a más tardar en la Fecha de Pago siguiente a</w:t>
      </w:r>
      <w:r w:rsidR="00C347CF" w:rsidRPr="0076186B">
        <w:rPr>
          <w:bCs/>
          <w:sz w:val="24"/>
          <w:szCs w:val="24"/>
        </w:rPr>
        <w:t>,</w:t>
      </w:r>
      <w:r w:rsidR="00F000C0" w:rsidRPr="0076186B">
        <w:rPr>
          <w:bCs/>
          <w:sz w:val="24"/>
          <w:szCs w:val="24"/>
        </w:rPr>
        <w:t xml:space="preserve"> lo que ocurra primero entre</w:t>
      </w:r>
      <w:r w:rsidR="00C347CF" w:rsidRPr="0076186B">
        <w:rPr>
          <w:bCs/>
          <w:sz w:val="24"/>
          <w:szCs w:val="24"/>
        </w:rPr>
        <w:t>,</w:t>
      </w:r>
      <w:r w:rsidR="00623635" w:rsidRPr="0076186B">
        <w:rPr>
          <w:bCs/>
          <w:sz w:val="24"/>
          <w:szCs w:val="24"/>
        </w:rPr>
        <w:t xml:space="preserve"> que (</w:t>
      </w:r>
      <w:r w:rsidR="002E2A75" w:rsidRPr="0076186B">
        <w:rPr>
          <w:bCs/>
          <w:sz w:val="24"/>
          <w:szCs w:val="24"/>
        </w:rPr>
        <w:t>a</w:t>
      </w:r>
      <w:r w:rsidR="00623635" w:rsidRPr="0076186B">
        <w:rPr>
          <w:bCs/>
          <w:sz w:val="24"/>
          <w:szCs w:val="24"/>
        </w:rPr>
        <w:t>) termine el Plazo de Disposición; o (</w:t>
      </w:r>
      <w:r w:rsidR="002E2A75" w:rsidRPr="0076186B">
        <w:rPr>
          <w:bCs/>
          <w:sz w:val="24"/>
          <w:szCs w:val="24"/>
        </w:rPr>
        <w:t>b</w:t>
      </w:r>
      <w:r w:rsidR="00623635" w:rsidRPr="0076186B">
        <w:rPr>
          <w:bCs/>
          <w:sz w:val="24"/>
          <w:szCs w:val="24"/>
        </w:rPr>
        <w:t>) se disponga del Monto Total del Crédito</w:t>
      </w:r>
      <w:r w:rsidR="00F000C0" w:rsidRPr="0076186B">
        <w:rPr>
          <w:bCs/>
          <w:sz w:val="24"/>
          <w:szCs w:val="24"/>
        </w:rPr>
        <w:t xml:space="preserve">, el Acreditante </w:t>
      </w:r>
      <w:r w:rsidR="002E2A75" w:rsidRPr="0076186B">
        <w:rPr>
          <w:bCs/>
          <w:sz w:val="24"/>
          <w:szCs w:val="24"/>
        </w:rPr>
        <w:t>ent</w:t>
      </w:r>
      <w:r w:rsidR="002E2A75" w:rsidRPr="005D04F8">
        <w:rPr>
          <w:bCs/>
          <w:sz w:val="24"/>
          <w:szCs w:val="24"/>
        </w:rPr>
        <w:t xml:space="preserve">regará al Acreditado </w:t>
      </w:r>
      <w:r w:rsidR="00F000C0" w:rsidRPr="005D04F8">
        <w:rPr>
          <w:bCs/>
          <w:sz w:val="24"/>
          <w:szCs w:val="24"/>
        </w:rPr>
        <w:t xml:space="preserve">una tabla de amortización consolidada </w:t>
      </w:r>
      <w:r w:rsidR="002E2A75" w:rsidRPr="005D04F8">
        <w:rPr>
          <w:bCs/>
          <w:sz w:val="24"/>
          <w:szCs w:val="24"/>
        </w:rPr>
        <w:t xml:space="preserve">que contenga el porcentaje correspondiente a pagar en cada Fecha de Pago por el saldo del Crédito, </w:t>
      </w:r>
      <w:r w:rsidR="00AE0A84" w:rsidRPr="005D04F8">
        <w:rPr>
          <w:bCs/>
          <w:sz w:val="24"/>
          <w:szCs w:val="24"/>
        </w:rPr>
        <w:t xml:space="preserve">// el Acreditado y el Acreditante </w:t>
      </w:r>
      <w:r w:rsidR="00C4017C">
        <w:rPr>
          <w:bCs/>
          <w:sz w:val="24"/>
          <w:szCs w:val="24"/>
        </w:rPr>
        <w:t>podrán</w:t>
      </w:r>
      <w:r w:rsidR="00AE0A84" w:rsidRPr="005D04F8">
        <w:rPr>
          <w:bCs/>
          <w:sz w:val="24"/>
          <w:szCs w:val="24"/>
        </w:rPr>
        <w:t xml:space="preserve"> sustituir los Pagarés por un solo Pagaré consolidado por el saldo del Crédito en la fecha de la sustitución</w:t>
      </w:r>
      <w:r w:rsidR="009874D2" w:rsidRPr="005D04F8">
        <w:rPr>
          <w:bCs/>
          <w:sz w:val="24"/>
          <w:szCs w:val="24"/>
        </w:rPr>
        <w:t xml:space="preserve">], </w:t>
      </w:r>
      <w:r w:rsidR="002E2A75" w:rsidRPr="005D04F8">
        <w:rPr>
          <w:bCs/>
          <w:sz w:val="24"/>
          <w:szCs w:val="24"/>
        </w:rPr>
        <w:t>sujeto a lo establecido en la presente Cláusula</w:t>
      </w:r>
      <w:r w:rsidR="006F6FBF" w:rsidRPr="005D04F8">
        <w:rPr>
          <w:bCs/>
          <w:sz w:val="24"/>
          <w:szCs w:val="24"/>
        </w:rPr>
        <w:t>.</w:t>
      </w:r>
    </w:p>
    <w:p w14:paraId="116C5E66" w14:textId="77777777" w:rsidR="00E66459" w:rsidRPr="005D04F8" w:rsidRDefault="00E66459" w:rsidP="00D73A13">
      <w:pPr>
        <w:tabs>
          <w:tab w:val="num" w:pos="284"/>
          <w:tab w:val="left" w:pos="5954"/>
        </w:tabs>
        <w:ind w:right="-1"/>
        <w:jc w:val="both"/>
        <w:rPr>
          <w:sz w:val="24"/>
          <w:szCs w:val="24"/>
        </w:rPr>
      </w:pPr>
    </w:p>
    <w:p w14:paraId="73001CB6" w14:textId="6295A6F6" w:rsidR="00D73A13" w:rsidRPr="005D04F8" w:rsidRDefault="00D73A13" w:rsidP="00D73A13">
      <w:pPr>
        <w:tabs>
          <w:tab w:val="num" w:pos="284"/>
          <w:tab w:val="left" w:pos="5954"/>
        </w:tabs>
        <w:ind w:right="-1"/>
        <w:jc w:val="both"/>
        <w:rPr>
          <w:sz w:val="24"/>
          <w:szCs w:val="24"/>
        </w:rPr>
      </w:pPr>
      <w:r w:rsidRPr="005D04F8">
        <w:rPr>
          <w:sz w:val="24"/>
          <w:szCs w:val="24"/>
        </w:rPr>
        <w:t>Las fechas de pago de capital siempre deberán coincidir con la Fecha de Pago de los intereses que se calcularán y pagarán según lo pactado en la Cláusula Novena del presente Contrato.</w:t>
      </w:r>
    </w:p>
    <w:p w14:paraId="665A686D" w14:textId="77777777" w:rsidR="00D73A13" w:rsidRPr="005D04F8" w:rsidRDefault="00D73A13" w:rsidP="00D73A13">
      <w:pPr>
        <w:jc w:val="both"/>
        <w:rPr>
          <w:sz w:val="24"/>
          <w:szCs w:val="24"/>
        </w:rPr>
      </w:pPr>
    </w:p>
    <w:p w14:paraId="3565169C" w14:textId="280C173A" w:rsidR="00D73A13" w:rsidRPr="005D04F8" w:rsidRDefault="00D73A13" w:rsidP="00D73A13">
      <w:pPr>
        <w:jc w:val="both"/>
        <w:rPr>
          <w:sz w:val="24"/>
          <w:szCs w:val="24"/>
          <w:lang w:val="es-MX"/>
        </w:rPr>
      </w:pPr>
      <w:r w:rsidRPr="005D04F8">
        <w:rPr>
          <w:sz w:val="24"/>
          <w:szCs w:val="24"/>
        </w:rPr>
        <w:t xml:space="preserve">Todos los pagos que deba efectuar el Acreditado a favor del Acreditante los hará en las fechas correspondientes, sin necesidad de que el Acreditante le requiera previamente el pago, </w:t>
      </w:r>
      <w:r w:rsidR="005720C8" w:rsidRPr="005D04F8">
        <w:rPr>
          <w:sz w:val="24"/>
          <w:szCs w:val="24"/>
        </w:rPr>
        <w:t xml:space="preserve">únicamente </w:t>
      </w:r>
      <w:r w:rsidRPr="005D04F8">
        <w:rPr>
          <w:sz w:val="24"/>
          <w:szCs w:val="24"/>
          <w:lang w:val="es-MX"/>
        </w:rPr>
        <w:t xml:space="preserve">con la presentación al </w:t>
      </w:r>
      <w:r w:rsidR="0094534E" w:rsidRPr="005D04F8">
        <w:rPr>
          <w:sz w:val="24"/>
          <w:szCs w:val="24"/>
          <w:lang w:val="es-MX"/>
        </w:rPr>
        <w:t>F</w:t>
      </w:r>
      <w:r w:rsidRPr="005D04F8">
        <w:rPr>
          <w:sz w:val="24"/>
          <w:szCs w:val="24"/>
          <w:lang w:val="es-MX"/>
        </w:rPr>
        <w:t>iduciario del Fideicomiso</w:t>
      </w:r>
      <w:r w:rsidR="008A258A" w:rsidRPr="005D04F8">
        <w:rPr>
          <w:sz w:val="24"/>
          <w:szCs w:val="24"/>
          <w:lang w:val="es-MX"/>
        </w:rPr>
        <w:t>, con copia para el Acreditado</w:t>
      </w:r>
      <w:r w:rsidRPr="005D04F8">
        <w:rPr>
          <w:sz w:val="24"/>
          <w:szCs w:val="24"/>
          <w:lang w:val="es-MX"/>
        </w:rPr>
        <w:t xml:space="preserve"> de las </w:t>
      </w:r>
      <w:r w:rsidR="00B367E5" w:rsidRPr="005D04F8">
        <w:rPr>
          <w:sz w:val="24"/>
          <w:szCs w:val="24"/>
          <w:lang w:val="es-MX"/>
        </w:rPr>
        <w:t>Instrucciones</w:t>
      </w:r>
      <w:r w:rsidRPr="005D04F8">
        <w:rPr>
          <w:sz w:val="24"/>
          <w:szCs w:val="24"/>
          <w:lang w:val="es-MX"/>
        </w:rPr>
        <w:t xml:space="preserve"> de Pago, de acuerdo con lo que se estable</w:t>
      </w:r>
      <w:r w:rsidR="0094534E" w:rsidRPr="005D04F8">
        <w:rPr>
          <w:sz w:val="24"/>
          <w:szCs w:val="24"/>
          <w:lang w:val="es-MX"/>
        </w:rPr>
        <w:t>ce</w:t>
      </w:r>
      <w:r w:rsidRPr="005D04F8">
        <w:rPr>
          <w:sz w:val="24"/>
          <w:szCs w:val="24"/>
          <w:lang w:val="es-MX"/>
        </w:rPr>
        <w:t xml:space="preserve"> en el Fideicomiso y lo previsto en el presente Contrato.</w:t>
      </w:r>
    </w:p>
    <w:p w14:paraId="02211F90" w14:textId="77777777" w:rsidR="00D73A13" w:rsidRPr="005D04F8" w:rsidRDefault="00D73A13" w:rsidP="00D73A13">
      <w:pPr>
        <w:jc w:val="both"/>
        <w:rPr>
          <w:sz w:val="24"/>
          <w:szCs w:val="24"/>
          <w:lang w:val="es-MX"/>
        </w:rPr>
      </w:pPr>
    </w:p>
    <w:p w14:paraId="4BC49654" w14:textId="5FAE3B47" w:rsidR="00D73A13" w:rsidRPr="005D04F8" w:rsidRDefault="00D73A13" w:rsidP="00D73A13">
      <w:pPr>
        <w:tabs>
          <w:tab w:val="left" w:pos="2552"/>
          <w:tab w:val="decimal" w:pos="7513"/>
        </w:tabs>
        <w:jc w:val="both"/>
        <w:rPr>
          <w:sz w:val="24"/>
          <w:szCs w:val="24"/>
        </w:rPr>
      </w:pPr>
      <w:r w:rsidRPr="005D04F8">
        <w:rPr>
          <w:b/>
          <w:sz w:val="24"/>
          <w:szCs w:val="24"/>
        </w:rPr>
        <w:t xml:space="preserve">DÉCIMA PRIMERA. </w:t>
      </w:r>
      <w:r w:rsidRPr="005D04F8">
        <w:rPr>
          <w:b/>
          <w:sz w:val="24"/>
          <w:szCs w:val="24"/>
          <w:u w:val="single"/>
        </w:rPr>
        <w:t>Plazo</w:t>
      </w:r>
      <w:r w:rsidR="009163A1" w:rsidRPr="005D04F8">
        <w:rPr>
          <w:b/>
          <w:sz w:val="24"/>
          <w:szCs w:val="24"/>
          <w:u w:val="single"/>
        </w:rPr>
        <w:t xml:space="preserve"> del Crédito y Fecha de Vencimiento del Crédito</w:t>
      </w:r>
      <w:r w:rsidRPr="005D04F8">
        <w:rPr>
          <w:b/>
          <w:sz w:val="24"/>
          <w:szCs w:val="24"/>
        </w:rPr>
        <w:t>.</w:t>
      </w:r>
      <w:r w:rsidRPr="005D04F8">
        <w:rPr>
          <w:sz w:val="24"/>
          <w:szCs w:val="24"/>
        </w:rPr>
        <w:t xml:space="preserve"> El pl</w:t>
      </w:r>
      <w:r w:rsidR="008C443E" w:rsidRPr="005D04F8">
        <w:rPr>
          <w:sz w:val="24"/>
          <w:szCs w:val="24"/>
        </w:rPr>
        <w:t>azo del Crédito será de</w:t>
      </w:r>
      <w:r w:rsidR="00EE0B3F" w:rsidRPr="005D04F8">
        <w:rPr>
          <w:sz w:val="24"/>
          <w:szCs w:val="24"/>
        </w:rPr>
        <w:t xml:space="preserve"> hasta</w:t>
      </w:r>
      <w:r w:rsidR="008C443E" w:rsidRPr="005D04F8">
        <w:rPr>
          <w:sz w:val="24"/>
          <w:szCs w:val="24"/>
        </w:rPr>
        <w:t xml:space="preserve"> </w:t>
      </w:r>
      <w:r w:rsidR="002569D9" w:rsidRPr="00EB16A6">
        <w:rPr>
          <w:sz w:val="24"/>
          <w:szCs w:val="24"/>
        </w:rPr>
        <w:t>24</w:t>
      </w:r>
      <w:r w:rsidR="00156ACD" w:rsidRPr="00EB16A6">
        <w:rPr>
          <w:sz w:val="24"/>
          <w:szCs w:val="24"/>
        </w:rPr>
        <w:t>0</w:t>
      </w:r>
      <w:r w:rsidR="00202494" w:rsidRPr="00D8559D">
        <w:rPr>
          <w:sz w:val="24"/>
          <w:szCs w:val="24"/>
        </w:rPr>
        <w:t xml:space="preserve"> </w:t>
      </w:r>
      <w:r w:rsidR="00A6530A" w:rsidRPr="00D8559D">
        <w:rPr>
          <w:sz w:val="24"/>
          <w:szCs w:val="24"/>
        </w:rPr>
        <w:t>(</w:t>
      </w:r>
      <w:r w:rsidR="002569D9" w:rsidRPr="00EB16A6">
        <w:rPr>
          <w:sz w:val="24"/>
          <w:szCs w:val="24"/>
        </w:rPr>
        <w:t>doscientos cuarenta</w:t>
      </w:r>
      <w:r w:rsidR="00A6530A" w:rsidRPr="00D8559D">
        <w:rPr>
          <w:sz w:val="24"/>
          <w:szCs w:val="24"/>
        </w:rPr>
        <w:t>)</w:t>
      </w:r>
      <w:r w:rsidRPr="00D8559D">
        <w:rPr>
          <w:sz w:val="24"/>
          <w:szCs w:val="24"/>
        </w:rPr>
        <w:t xml:space="preserve"> meses</w:t>
      </w:r>
      <w:r w:rsidR="00984B60" w:rsidRPr="00D8559D">
        <w:rPr>
          <w:sz w:val="24"/>
          <w:szCs w:val="24"/>
        </w:rPr>
        <w:t>,</w:t>
      </w:r>
      <w:r w:rsidR="009874D2" w:rsidRPr="00D8559D">
        <w:rPr>
          <w:sz w:val="24"/>
          <w:szCs w:val="24"/>
        </w:rPr>
        <w:t xml:space="preserve"> </w:t>
      </w:r>
      <w:r w:rsidR="008C443E" w:rsidRPr="00D8559D">
        <w:rPr>
          <w:sz w:val="24"/>
          <w:szCs w:val="24"/>
        </w:rPr>
        <w:t>equivalente a</w:t>
      </w:r>
      <w:r w:rsidR="00F87686" w:rsidRPr="00D8559D">
        <w:rPr>
          <w:sz w:val="24"/>
          <w:szCs w:val="24"/>
        </w:rPr>
        <w:t xml:space="preserve"> aproximadamente</w:t>
      </w:r>
      <w:r w:rsidR="008C443E" w:rsidRPr="00D8559D">
        <w:rPr>
          <w:sz w:val="24"/>
          <w:szCs w:val="24"/>
        </w:rPr>
        <w:t xml:space="preserve"> </w:t>
      </w:r>
      <w:r w:rsidR="00196DC3" w:rsidRPr="00EB16A6">
        <w:rPr>
          <w:sz w:val="24"/>
          <w:szCs w:val="24"/>
        </w:rPr>
        <w:t>7,305 (siete mil trescientos cinco)</w:t>
      </w:r>
      <w:r w:rsidR="00F12C61" w:rsidRPr="005D04F8">
        <w:rPr>
          <w:sz w:val="24"/>
          <w:szCs w:val="24"/>
        </w:rPr>
        <w:t xml:space="preserve"> días naturales</w:t>
      </w:r>
      <w:r w:rsidR="00B35E15" w:rsidRPr="005D04F8">
        <w:rPr>
          <w:sz w:val="24"/>
          <w:szCs w:val="24"/>
        </w:rPr>
        <w:t xml:space="preserve"> </w:t>
      </w:r>
      <w:r w:rsidR="00883134" w:rsidRPr="005D04F8">
        <w:rPr>
          <w:sz w:val="24"/>
          <w:szCs w:val="24"/>
        </w:rPr>
        <w:t>contados a partir de la primera Disposición del Crédito</w:t>
      </w:r>
      <w:r w:rsidR="009163A1" w:rsidRPr="005D04F8">
        <w:rPr>
          <w:sz w:val="24"/>
          <w:szCs w:val="24"/>
        </w:rPr>
        <w:t>, sin exceder para su vencimien</w:t>
      </w:r>
      <w:r w:rsidR="009163A1" w:rsidRPr="0076186B">
        <w:rPr>
          <w:sz w:val="24"/>
          <w:szCs w:val="24"/>
        </w:rPr>
        <w:t>to el</w:t>
      </w:r>
      <w:r w:rsidR="005720C8" w:rsidRPr="0076186B">
        <w:rPr>
          <w:sz w:val="24"/>
          <w:szCs w:val="24"/>
        </w:rPr>
        <w:t xml:space="preserve"> </w:t>
      </w:r>
      <w:r w:rsidR="009874D2" w:rsidRPr="0076186B">
        <w:rPr>
          <w:sz w:val="24"/>
          <w:szCs w:val="24"/>
        </w:rPr>
        <w:t>[</w:t>
      </w:r>
      <w:r w:rsidR="00F35FD1" w:rsidRPr="0076186B">
        <w:rPr>
          <w:sz w:val="24"/>
          <w:szCs w:val="24"/>
        </w:rPr>
        <w:t>*</w:t>
      </w:r>
      <w:r w:rsidR="009874D2" w:rsidRPr="0076186B">
        <w:rPr>
          <w:sz w:val="24"/>
          <w:szCs w:val="24"/>
        </w:rPr>
        <w:t>]</w:t>
      </w:r>
      <w:r w:rsidR="00221D86" w:rsidRPr="0076186B">
        <w:rPr>
          <w:sz w:val="24"/>
          <w:szCs w:val="24"/>
        </w:rPr>
        <w:t xml:space="preserve"> </w:t>
      </w:r>
      <w:r w:rsidR="005720C8" w:rsidRPr="0076186B">
        <w:rPr>
          <w:sz w:val="24"/>
          <w:szCs w:val="24"/>
        </w:rPr>
        <w:t xml:space="preserve">de </w:t>
      </w:r>
      <w:r w:rsidR="009874D2" w:rsidRPr="0076186B">
        <w:rPr>
          <w:sz w:val="24"/>
          <w:szCs w:val="24"/>
        </w:rPr>
        <w:t>[</w:t>
      </w:r>
      <w:r w:rsidR="00F35FD1" w:rsidRPr="0076186B">
        <w:rPr>
          <w:sz w:val="24"/>
          <w:szCs w:val="24"/>
        </w:rPr>
        <w:t>*</w:t>
      </w:r>
      <w:r w:rsidR="009874D2" w:rsidRPr="0076186B">
        <w:rPr>
          <w:sz w:val="24"/>
          <w:szCs w:val="24"/>
        </w:rPr>
        <w:t>]</w:t>
      </w:r>
      <w:r w:rsidR="0007306F" w:rsidRPr="0076186B">
        <w:rPr>
          <w:sz w:val="24"/>
          <w:szCs w:val="24"/>
        </w:rPr>
        <w:t xml:space="preserve"> </w:t>
      </w:r>
      <w:r w:rsidR="005720C8" w:rsidRPr="0076186B">
        <w:rPr>
          <w:sz w:val="24"/>
          <w:szCs w:val="24"/>
        </w:rPr>
        <w:t xml:space="preserve">de </w:t>
      </w:r>
      <w:r w:rsidR="009874D2" w:rsidRPr="0076186B">
        <w:rPr>
          <w:sz w:val="24"/>
          <w:szCs w:val="24"/>
        </w:rPr>
        <w:t>[</w:t>
      </w:r>
      <w:r w:rsidR="00F35FD1" w:rsidRPr="0076186B">
        <w:rPr>
          <w:sz w:val="24"/>
          <w:szCs w:val="24"/>
        </w:rPr>
        <w:t>*</w:t>
      </w:r>
      <w:r w:rsidR="009874D2" w:rsidRPr="0076186B">
        <w:rPr>
          <w:sz w:val="24"/>
          <w:szCs w:val="24"/>
        </w:rPr>
        <w:t>]</w:t>
      </w:r>
      <w:r w:rsidR="00804F5D" w:rsidRPr="0076186B">
        <w:rPr>
          <w:rStyle w:val="Refdenotaalpie"/>
          <w:sz w:val="24"/>
          <w:szCs w:val="24"/>
        </w:rPr>
        <w:footnoteReference w:id="39"/>
      </w:r>
      <w:r w:rsidR="005324D2" w:rsidRPr="0076186B">
        <w:rPr>
          <w:sz w:val="24"/>
          <w:szCs w:val="24"/>
        </w:rPr>
        <w:t xml:space="preserve"> (la “</w:t>
      </w:r>
      <w:r w:rsidR="005324D2" w:rsidRPr="0076186B">
        <w:rPr>
          <w:sz w:val="24"/>
          <w:szCs w:val="24"/>
          <w:u w:val="single"/>
        </w:rPr>
        <w:t>Fecha de Vencimiento</w:t>
      </w:r>
      <w:r w:rsidR="005324D2" w:rsidRPr="0076186B">
        <w:rPr>
          <w:sz w:val="24"/>
          <w:szCs w:val="24"/>
        </w:rPr>
        <w:t>”)</w:t>
      </w:r>
      <w:r w:rsidRPr="0076186B">
        <w:rPr>
          <w:sz w:val="24"/>
          <w:szCs w:val="24"/>
        </w:rPr>
        <w:t>.</w:t>
      </w:r>
      <w:r w:rsidRPr="005D04F8">
        <w:rPr>
          <w:sz w:val="24"/>
          <w:szCs w:val="24"/>
        </w:rPr>
        <w:t xml:space="preserve"> </w:t>
      </w:r>
    </w:p>
    <w:p w14:paraId="4FC7E524" w14:textId="77777777" w:rsidR="00D73A13" w:rsidRPr="005D04F8" w:rsidRDefault="00D73A13" w:rsidP="00D73A13">
      <w:pPr>
        <w:jc w:val="both"/>
        <w:rPr>
          <w:sz w:val="24"/>
          <w:szCs w:val="24"/>
        </w:rPr>
      </w:pPr>
    </w:p>
    <w:p w14:paraId="42AE71A4" w14:textId="77777777" w:rsidR="00D73A13" w:rsidRPr="005D04F8" w:rsidRDefault="00D73A13" w:rsidP="00D73A13">
      <w:pPr>
        <w:jc w:val="both"/>
        <w:rPr>
          <w:sz w:val="24"/>
          <w:szCs w:val="24"/>
        </w:rPr>
      </w:pPr>
      <w:r w:rsidRPr="005D04F8">
        <w:rPr>
          <w:sz w:val="24"/>
          <w:szCs w:val="24"/>
        </w:rPr>
        <w:t xml:space="preserve">No obstante su terminación, el presente </w:t>
      </w:r>
      <w:r w:rsidR="009163A1" w:rsidRPr="005D04F8">
        <w:rPr>
          <w:sz w:val="24"/>
          <w:szCs w:val="24"/>
        </w:rPr>
        <w:t xml:space="preserve">Contrato </w:t>
      </w:r>
      <w:r w:rsidRPr="005D04F8">
        <w:rPr>
          <w:sz w:val="24"/>
          <w:szCs w:val="24"/>
        </w:rPr>
        <w:t>surtirá todos los efectos legales entre las Partes hasta que el Acreditado haya cumplido con todas y cada una de las obligaciones contraídas con la formalización del mismo.</w:t>
      </w:r>
    </w:p>
    <w:p w14:paraId="394A7912" w14:textId="77777777" w:rsidR="00D73A13" w:rsidRPr="005D04F8" w:rsidRDefault="00D73A13" w:rsidP="00D73A13">
      <w:pPr>
        <w:jc w:val="both"/>
        <w:rPr>
          <w:sz w:val="24"/>
          <w:szCs w:val="24"/>
        </w:rPr>
      </w:pPr>
    </w:p>
    <w:p w14:paraId="79136EDE" w14:textId="77777777" w:rsidR="00D73A13" w:rsidRPr="005D04F8" w:rsidRDefault="00D73A13" w:rsidP="00D73A13">
      <w:pPr>
        <w:tabs>
          <w:tab w:val="left" w:pos="2552"/>
          <w:tab w:val="decimal" w:pos="7513"/>
        </w:tabs>
        <w:jc w:val="both"/>
        <w:rPr>
          <w:sz w:val="24"/>
          <w:szCs w:val="24"/>
        </w:rPr>
      </w:pPr>
      <w:r w:rsidRPr="005D04F8">
        <w:rPr>
          <w:b/>
          <w:sz w:val="24"/>
          <w:szCs w:val="24"/>
        </w:rPr>
        <w:t xml:space="preserve">DÉCIMA SEGUNDA. </w:t>
      </w:r>
      <w:r w:rsidRPr="005D04F8">
        <w:rPr>
          <w:b/>
          <w:sz w:val="24"/>
          <w:szCs w:val="24"/>
          <w:u w:val="single"/>
        </w:rPr>
        <w:t>Aplicación de Pagos</w:t>
      </w:r>
      <w:r w:rsidRPr="005D04F8">
        <w:rPr>
          <w:b/>
          <w:sz w:val="24"/>
          <w:szCs w:val="24"/>
        </w:rPr>
        <w:t xml:space="preserve">. </w:t>
      </w:r>
      <w:r w:rsidRPr="005D04F8">
        <w:rPr>
          <w:sz w:val="24"/>
          <w:szCs w:val="24"/>
        </w:rPr>
        <w:t>Los pagos que reciba el Acreditante serán aplicados en el siguiente orden</w:t>
      </w:r>
      <w:r w:rsidR="0012367B" w:rsidRPr="005D04F8">
        <w:rPr>
          <w:sz w:val="24"/>
          <w:szCs w:val="24"/>
        </w:rPr>
        <w:t xml:space="preserve"> (salvo que se especifique otro orden en el presente Contrato)</w:t>
      </w:r>
      <w:r w:rsidRPr="005D04F8">
        <w:rPr>
          <w:sz w:val="24"/>
          <w:szCs w:val="24"/>
        </w:rPr>
        <w:t>:</w:t>
      </w:r>
    </w:p>
    <w:p w14:paraId="799137DA" w14:textId="77777777" w:rsidR="00D73A13" w:rsidRPr="005D04F8" w:rsidRDefault="00D73A13" w:rsidP="00D73A13">
      <w:pPr>
        <w:tabs>
          <w:tab w:val="left" w:pos="2552"/>
          <w:tab w:val="decimal" w:pos="7513"/>
        </w:tabs>
        <w:jc w:val="both"/>
        <w:rPr>
          <w:sz w:val="24"/>
          <w:szCs w:val="24"/>
        </w:rPr>
      </w:pPr>
    </w:p>
    <w:p w14:paraId="5318941D" w14:textId="77777777" w:rsidR="00D73A13" w:rsidRPr="005D04F8" w:rsidRDefault="00D73A13" w:rsidP="00031E37">
      <w:pPr>
        <w:pStyle w:val="Listavistosa-nfasis11"/>
        <w:numPr>
          <w:ilvl w:val="0"/>
          <w:numId w:val="11"/>
        </w:numPr>
        <w:tabs>
          <w:tab w:val="left" w:pos="2552"/>
          <w:tab w:val="decimal" w:pos="7513"/>
        </w:tabs>
        <w:ind w:left="567" w:hanging="567"/>
        <w:jc w:val="both"/>
        <w:rPr>
          <w:sz w:val="24"/>
          <w:szCs w:val="24"/>
        </w:rPr>
      </w:pPr>
      <w:r w:rsidRPr="005D04F8">
        <w:rPr>
          <w:sz w:val="24"/>
          <w:szCs w:val="24"/>
        </w:rPr>
        <w:t>Los gastos en que haya incurrido el Acreditante para la recuperación del Crédito, más los impuestos que, en su caso, se generen conforme a las disposiciones fiscales vigentes;</w:t>
      </w:r>
    </w:p>
    <w:p w14:paraId="70F7085B" w14:textId="77777777" w:rsidR="00D73A13" w:rsidRPr="005D04F8" w:rsidRDefault="00984F57" w:rsidP="00031E37">
      <w:pPr>
        <w:numPr>
          <w:ilvl w:val="0"/>
          <w:numId w:val="11"/>
        </w:numPr>
        <w:tabs>
          <w:tab w:val="left" w:pos="2552"/>
          <w:tab w:val="decimal" w:pos="7513"/>
        </w:tabs>
        <w:ind w:left="567" w:hanging="567"/>
        <w:jc w:val="both"/>
        <w:rPr>
          <w:sz w:val="24"/>
          <w:szCs w:val="24"/>
        </w:rPr>
      </w:pPr>
      <w:r w:rsidRPr="005D04F8">
        <w:rPr>
          <w:sz w:val="24"/>
          <w:szCs w:val="24"/>
        </w:rPr>
        <w:t>Los</w:t>
      </w:r>
      <w:r w:rsidR="00D73A13" w:rsidRPr="005D04F8">
        <w:rPr>
          <w:sz w:val="24"/>
          <w:szCs w:val="24"/>
        </w:rPr>
        <w:t xml:space="preserve"> gastos generados pactados en el presente Contrato, más los impuestos que, en su caso, se generen conforme a las disposiciones fiscales vigentes;</w:t>
      </w:r>
    </w:p>
    <w:p w14:paraId="50087382" w14:textId="77777777" w:rsidR="00D73A13" w:rsidRPr="005D04F8" w:rsidRDefault="00D73A13" w:rsidP="00031E37">
      <w:pPr>
        <w:numPr>
          <w:ilvl w:val="0"/>
          <w:numId w:val="11"/>
        </w:numPr>
        <w:tabs>
          <w:tab w:val="left" w:pos="2552"/>
          <w:tab w:val="decimal" w:pos="7513"/>
        </w:tabs>
        <w:ind w:left="567" w:hanging="567"/>
        <w:jc w:val="both"/>
        <w:rPr>
          <w:sz w:val="24"/>
          <w:szCs w:val="24"/>
        </w:rPr>
      </w:pPr>
      <w:r w:rsidRPr="005D04F8">
        <w:rPr>
          <w:sz w:val="24"/>
          <w:szCs w:val="24"/>
        </w:rPr>
        <w:lastRenderedPageBreak/>
        <w:t>Los intereses moratorios, más los impuestos que, en su caso, se generen conforme a las disposiciones fiscales vigentes;</w:t>
      </w:r>
    </w:p>
    <w:p w14:paraId="6F442428" w14:textId="77777777" w:rsidR="00D73A13" w:rsidRPr="005D04F8" w:rsidRDefault="00D73A13" w:rsidP="00031E37">
      <w:pPr>
        <w:numPr>
          <w:ilvl w:val="0"/>
          <w:numId w:val="11"/>
        </w:numPr>
        <w:tabs>
          <w:tab w:val="left" w:pos="2552"/>
          <w:tab w:val="decimal" w:pos="7513"/>
        </w:tabs>
        <w:ind w:left="567" w:hanging="567"/>
        <w:jc w:val="both"/>
        <w:rPr>
          <w:sz w:val="24"/>
          <w:szCs w:val="24"/>
        </w:rPr>
      </w:pPr>
      <w:r w:rsidRPr="005D04F8">
        <w:rPr>
          <w:sz w:val="24"/>
          <w:szCs w:val="24"/>
        </w:rPr>
        <w:t>Los intereses vencidos y no pagados, más los impuestos que, en su caso, se generen conforme a las disposiciones fiscales vigentes;</w:t>
      </w:r>
    </w:p>
    <w:p w14:paraId="242BFBE2" w14:textId="77777777" w:rsidR="00D73A13" w:rsidRPr="005D04F8" w:rsidRDefault="00D73A13" w:rsidP="00031E37">
      <w:pPr>
        <w:numPr>
          <w:ilvl w:val="0"/>
          <w:numId w:val="11"/>
        </w:numPr>
        <w:ind w:left="567" w:hanging="567"/>
        <w:jc w:val="both"/>
        <w:rPr>
          <w:sz w:val="24"/>
          <w:szCs w:val="24"/>
        </w:rPr>
      </w:pPr>
      <w:r w:rsidRPr="005D04F8">
        <w:rPr>
          <w:sz w:val="24"/>
          <w:szCs w:val="24"/>
        </w:rPr>
        <w:t>El capital vencido y no pagado, partiendo de la amortización más antigua a la más reciente;</w:t>
      </w:r>
    </w:p>
    <w:p w14:paraId="466ACF90" w14:textId="77777777" w:rsidR="00D73A13" w:rsidRPr="005D04F8" w:rsidRDefault="00D73A13" w:rsidP="00031E37">
      <w:pPr>
        <w:numPr>
          <w:ilvl w:val="0"/>
          <w:numId w:val="11"/>
        </w:numPr>
        <w:tabs>
          <w:tab w:val="left" w:pos="2552"/>
          <w:tab w:val="decimal" w:pos="7513"/>
        </w:tabs>
        <w:ind w:left="567" w:hanging="567"/>
        <w:jc w:val="both"/>
        <w:rPr>
          <w:sz w:val="24"/>
          <w:szCs w:val="24"/>
        </w:rPr>
      </w:pPr>
      <w:r w:rsidRPr="005D04F8">
        <w:rPr>
          <w:sz w:val="24"/>
          <w:szCs w:val="24"/>
        </w:rPr>
        <w:t xml:space="preserve">Los intereses devengados en el </w:t>
      </w:r>
      <w:r w:rsidR="0094534E" w:rsidRPr="005D04F8">
        <w:rPr>
          <w:sz w:val="24"/>
          <w:szCs w:val="24"/>
        </w:rPr>
        <w:t>P</w:t>
      </w:r>
      <w:r w:rsidRPr="005D04F8">
        <w:rPr>
          <w:sz w:val="24"/>
          <w:szCs w:val="24"/>
        </w:rPr>
        <w:t>eriodo</w:t>
      </w:r>
      <w:r w:rsidR="0094534E" w:rsidRPr="005D04F8">
        <w:rPr>
          <w:sz w:val="24"/>
          <w:szCs w:val="24"/>
        </w:rPr>
        <w:t xml:space="preserve"> de Pago correspondiente</w:t>
      </w:r>
      <w:r w:rsidRPr="005D04F8">
        <w:rPr>
          <w:sz w:val="24"/>
          <w:szCs w:val="24"/>
        </w:rPr>
        <w:t>, más los impuestos que, en su caso, se generen conforme a las disposiciones fiscales vigentes; y</w:t>
      </w:r>
    </w:p>
    <w:p w14:paraId="0AA9A593" w14:textId="77777777" w:rsidR="00D73A13" w:rsidRPr="005D04F8" w:rsidRDefault="00D73A13" w:rsidP="00031E37">
      <w:pPr>
        <w:numPr>
          <w:ilvl w:val="0"/>
          <w:numId w:val="11"/>
        </w:numPr>
        <w:tabs>
          <w:tab w:val="left" w:pos="2552"/>
          <w:tab w:val="decimal" w:pos="7513"/>
        </w:tabs>
        <w:ind w:left="567" w:hanging="567"/>
        <w:jc w:val="both"/>
        <w:rPr>
          <w:sz w:val="24"/>
          <w:szCs w:val="24"/>
        </w:rPr>
      </w:pPr>
      <w:r w:rsidRPr="005D04F8">
        <w:rPr>
          <w:sz w:val="24"/>
          <w:szCs w:val="24"/>
        </w:rPr>
        <w:t>La amortización del Periodo de Pago correspondiente.</w:t>
      </w:r>
    </w:p>
    <w:p w14:paraId="2941BF36" w14:textId="77777777" w:rsidR="00D73A13" w:rsidRPr="005D04F8" w:rsidRDefault="00D73A13" w:rsidP="00D73A13">
      <w:pPr>
        <w:tabs>
          <w:tab w:val="left" w:pos="284"/>
          <w:tab w:val="left" w:pos="2552"/>
          <w:tab w:val="decimal" w:pos="7513"/>
        </w:tabs>
        <w:jc w:val="both"/>
        <w:rPr>
          <w:sz w:val="24"/>
          <w:szCs w:val="24"/>
        </w:rPr>
      </w:pPr>
    </w:p>
    <w:p w14:paraId="5A51470B" w14:textId="77777777" w:rsidR="00D73A13" w:rsidRPr="005D04F8" w:rsidRDefault="00D73A13" w:rsidP="00D73A13">
      <w:pPr>
        <w:tabs>
          <w:tab w:val="left" w:pos="284"/>
          <w:tab w:val="left" w:pos="2552"/>
          <w:tab w:val="decimal" w:pos="7513"/>
        </w:tabs>
        <w:jc w:val="both"/>
        <w:rPr>
          <w:sz w:val="24"/>
          <w:szCs w:val="24"/>
        </w:rPr>
      </w:pPr>
      <w:r w:rsidRPr="005D04F8">
        <w:rPr>
          <w:sz w:val="24"/>
          <w:szCs w:val="24"/>
        </w:rPr>
        <w:t xml:space="preserve">Si el Acreditante recibe cantidades que excedan los conceptos anteriores, </w:t>
      </w:r>
      <w:r w:rsidRPr="005D04F8">
        <w:rPr>
          <w:sz w:val="24"/>
          <w:szCs w:val="24"/>
          <w:lang w:val="es-MX"/>
        </w:rPr>
        <w:t>deberá devolverlas al Fideicomiso en los plazos</w:t>
      </w:r>
      <w:r w:rsidR="00541589" w:rsidRPr="005D04F8">
        <w:rPr>
          <w:sz w:val="24"/>
          <w:szCs w:val="24"/>
          <w:lang w:val="es-MX"/>
        </w:rPr>
        <w:t xml:space="preserve"> y conforme a los términos</w:t>
      </w:r>
      <w:r w:rsidRPr="005D04F8">
        <w:rPr>
          <w:sz w:val="24"/>
          <w:szCs w:val="24"/>
          <w:lang w:val="es-MX"/>
        </w:rPr>
        <w:t xml:space="preserve"> establecidos </w:t>
      </w:r>
      <w:r w:rsidR="00541589" w:rsidRPr="005D04F8">
        <w:rPr>
          <w:sz w:val="24"/>
          <w:szCs w:val="24"/>
          <w:lang w:val="es-MX"/>
        </w:rPr>
        <w:t xml:space="preserve">para tales efectos </w:t>
      </w:r>
      <w:r w:rsidRPr="005D04F8">
        <w:rPr>
          <w:sz w:val="24"/>
          <w:szCs w:val="24"/>
          <w:lang w:val="es-MX"/>
        </w:rPr>
        <w:t>en dicho Contrato de Fideicomiso.</w:t>
      </w:r>
    </w:p>
    <w:p w14:paraId="7B1F5552" w14:textId="77777777" w:rsidR="00D73A13" w:rsidRPr="005D04F8" w:rsidRDefault="00D73A13" w:rsidP="00D73A13">
      <w:pPr>
        <w:tabs>
          <w:tab w:val="left" w:pos="2552"/>
          <w:tab w:val="decimal" w:pos="7513"/>
        </w:tabs>
        <w:jc w:val="both"/>
        <w:rPr>
          <w:sz w:val="24"/>
          <w:szCs w:val="24"/>
        </w:rPr>
      </w:pPr>
    </w:p>
    <w:p w14:paraId="7C19334E" w14:textId="083FD816" w:rsidR="00D73A13" w:rsidRPr="005D04F8" w:rsidRDefault="00D73A13" w:rsidP="00D73A13">
      <w:pPr>
        <w:jc w:val="both"/>
        <w:rPr>
          <w:sz w:val="24"/>
          <w:szCs w:val="24"/>
        </w:rPr>
      </w:pPr>
      <w:r w:rsidRPr="005D04F8">
        <w:rPr>
          <w:b/>
          <w:sz w:val="24"/>
          <w:szCs w:val="24"/>
        </w:rPr>
        <w:t xml:space="preserve">DÉCIMA TERCERA. </w:t>
      </w:r>
      <w:r w:rsidRPr="005D04F8">
        <w:rPr>
          <w:b/>
          <w:sz w:val="24"/>
          <w:szCs w:val="24"/>
          <w:u w:val="single"/>
        </w:rPr>
        <w:t>Pagos Anticipados</w:t>
      </w:r>
      <w:r w:rsidRPr="005D04F8">
        <w:rPr>
          <w:b/>
          <w:sz w:val="24"/>
          <w:szCs w:val="24"/>
        </w:rPr>
        <w:t>.</w:t>
      </w:r>
      <w:r w:rsidRPr="005D04F8">
        <w:rPr>
          <w:sz w:val="24"/>
          <w:szCs w:val="24"/>
        </w:rPr>
        <w:t xml:space="preserve"> En cualquier Fecha de Pago</w:t>
      </w:r>
      <w:r w:rsidRPr="005D04F8">
        <w:rPr>
          <w:sz w:val="24"/>
          <w:szCs w:val="24"/>
          <w:lang w:val="es-MX"/>
        </w:rPr>
        <w:t xml:space="preserve">, en términos de lo previsto en la Cláusula Décima del presente Contrato, el Acreditado </w:t>
      </w:r>
      <w:r w:rsidRPr="005D04F8">
        <w:rPr>
          <w:sz w:val="24"/>
          <w:szCs w:val="24"/>
        </w:rPr>
        <w:t>podrá efectuar pagos anticipado</w:t>
      </w:r>
      <w:r w:rsidR="00DC35D3" w:rsidRPr="005D04F8">
        <w:rPr>
          <w:sz w:val="24"/>
          <w:szCs w:val="24"/>
        </w:rPr>
        <w:t>s, totales o parciales</w:t>
      </w:r>
      <w:r w:rsidRPr="005D04F8">
        <w:rPr>
          <w:sz w:val="24"/>
          <w:szCs w:val="24"/>
        </w:rPr>
        <w:t>,</w:t>
      </w:r>
      <w:r w:rsidR="00DC35D3" w:rsidRPr="005D04F8">
        <w:rPr>
          <w:sz w:val="24"/>
          <w:szCs w:val="24"/>
        </w:rPr>
        <w:t xml:space="preserve"> sin pena </w:t>
      </w:r>
      <w:r w:rsidR="00654199" w:rsidRPr="005D04F8">
        <w:rPr>
          <w:sz w:val="24"/>
          <w:szCs w:val="24"/>
        </w:rPr>
        <w:t>ni comisión alguna,</w:t>
      </w:r>
      <w:r w:rsidRPr="005D04F8">
        <w:rPr>
          <w:sz w:val="24"/>
          <w:szCs w:val="24"/>
        </w:rPr>
        <w:t xml:space="preserve"> directamente o a través del </w:t>
      </w:r>
      <w:r w:rsidR="0094534E" w:rsidRPr="005D04F8">
        <w:rPr>
          <w:sz w:val="24"/>
          <w:szCs w:val="24"/>
        </w:rPr>
        <w:t>F</w:t>
      </w:r>
      <w:r w:rsidRPr="005D04F8">
        <w:rPr>
          <w:sz w:val="24"/>
          <w:szCs w:val="24"/>
        </w:rPr>
        <w:t>iduciario del Fideicomiso</w:t>
      </w:r>
      <w:r w:rsidRPr="005D04F8">
        <w:rPr>
          <w:sz w:val="24"/>
          <w:szCs w:val="24"/>
          <w:lang w:val="es-MX"/>
        </w:rPr>
        <w:t xml:space="preserve">, </w:t>
      </w:r>
      <w:r w:rsidRPr="005D04F8">
        <w:rPr>
          <w:sz w:val="24"/>
          <w:szCs w:val="24"/>
        </w:rPr>
        <w:t xml:space="preserve">los cuales deberán equivaler a una o más amortizaciones por concepto de capital. </w:t>
      </w:r>
      <w:r w:rsidR="00F15262" w:rsidRPr="005D04F8">
        <w:rPr>
          <w:sz w:val="24"/>
          <w:szCs w:val="24"/>
        </w:rPr>
        <w:t xml:space="preserve">Para dichos efectos, el Acreditado deberá entregar al Acreditante una notificación con al menos 5 (cinco) Días Hábiles de anticipación a la Fecha de Pago en que pretenda realizar el pago anticipado. </w:t>
      </w:r>
      <w:r w:rsidRPr="005D04F8">
        <w:rPr>
          <w:sz w:val="24"/>
          <w:szCs w:val="24"/>
        </w:rPr>
        <w:t xml:space="preserve">En caso de que </w:t>
      </w:r>
      <w:r w:rsidR="00F15262" w:rsidRPr="005D04F8">
        <w:rPr>
          <w:sz w:val="24"/>
          <w:szCs w:val="24"/>
        </w:rPr>
        <w:t xml:space="preserve">dicho </w:t>
      </w:r>
      <w:r w:rsidRPr="005D04F8">
        <w:rPr>
          <w:sz w:val="24"/>
          <w:szCs w:val="24"/>
        </w:rPr>
        <w:t>pago anticipado no cubra la totalidad del saldo insoluto del Crédito, el abono se aplicará</w:t>
      </w:r>
      <w:r w:rsidR="00E7543B" w:rsidRPr="005D04F8">
        <w:rPr>
          <w:sz w:val="24"/>
          <w:szCs w:val="24"/>
        </w:rPr>
        <w:t xml:space="preserve">, a elección del </w:t>
      </w:r>
      <w:r w:rsidR="004E06CD" w:rsidRPr="005D04F8">
        <w:rPr>
          <w:sz w:val="24"/>
          <w:szCs w:val="24"/>
        </w:rPr>
        <w:t>Acreditante</w:t>
      </w:r>
      <w:r w:rsidR="00E7543B" w:rsidRPr="005D04F8">
        <w:rPr>
          <w:sz w:val="24"/>
          <w:szCs w:val="24"/>
        </w:rPr>
        <w:t>: (i)</w:t>
      </w:r>
      <w:r w:rsidRPr="005D04F8">
        <w:rPr>
          <w:sz w:val="24"/>
          <w:szCs w:val="24"/>
        </w:rPr>
        <w:t xml:space="preserve"> a </w:t>
      </w:r>
      <w:r w:rsidRPr="005D04F8">
        <w:rPr>
          <w:sz w:val="24"/>
          <w:szCs w:val="24"/>
          <w:lang w:val="es-MX"/>
        </w:rPr>
        <w:t xml:space="preserve">disminuir el </w:t>
      </w:r>
      <w:r w:rsidRPr="005D04F8">
        <w:rPr>
          <w:sz w:val="24"/>
          <w:szCs w:val="24"/>
        </w:rPr>
        <w:t>plazo remanente del Crédito, manteniendo el monto mensual de cada amortización</w:t>
      </w:r>
      <w:r w:rsidR="00CB0272" w:rsidRPr="005D04F8">
        <w:rPr>
          <w:sz w:val="24"/>
          <w:szCs w:val="24"/>
        </w:rPr>
        <w:t xml:space="preserve">, de la última amortización a la más reciente, conforme a la tabla de amortización </w:t>
      </w:r>
      <w:r w:rsidR="00F47442" w:rsidRPr="005D04F8">
        <w:rPr>
          <w:sz w:val="24"/>
          <w:szCs w:val="24"/>
        </w:rPr>
        <w:t xml:space="preserve">que se acompaña como </w:t>
      </w:r>
      <w:r w:rsidR="00F47442" w:rsidRPr="005D04F8">
        <w:rPr>
          <w:b/>
          <w:bCs/>
          <w:sz w:val="24"/>
          <w:szCs w:val="24"/>
          <w:u w:val="single"/>
        </w:rPr>
        <w:t>Anexo “C”</w:t>
      </w:r>
      <w:r w:rsidR="00E66459" w:rsidRPr="005D04F8">
        <w:rPr>
          <w:sz w:val="24"/>
          <w:szCs w:val="24"/>
        </w:rPr>
        <w:t xml:space="preserve">, </w:t>
      </w:r>
      <w:r w:rsidR="00963F81" w:rsidRPr="005D04F8">
        <w:rPr>
          <w:sz w:val="24"/>
          <w:szCs w:val="24"/>
        </w:rPr>
        <w:t>sujeto a</w:t>
      </w:r>
      <w:r w:rsidR="00E66459" w:rsidRPr="005D04F8">
        <w:rPr>
          <w:sz w:val="24"/>
          <w:szCs w:val="24"/>
        </w:rPr>
        <w:t xml:space="preserve"> lo establecido en la Cláusula Décima del presente Contrato</w:t>
      </w:r>
      <w:r w:rsidR="00E7543B" w:rsidRPr="005D04F8">
        <w:rPr>
          <w:sz w:val="24"/>
          <w:szCs w:val="24"/>
        </w:rPr>
        <w:t>; o (ii) a disminuir el monto de las amortizaciones subsecuentes, conservando el plazo remanente del Crédito</w:t>
      </w:r>
      <w:r w:rsidR="00B80CAF" w:rsidRPr="005D04F8">
        <w:rPr>
          <w:sz w:val="24"/>
          <w:szCs w:val="24"/>
        </w:rPr>
        <w:t>.</w:t>
      </w:r>
    </w:p>
    <w:p w14:paraId="6DD235BD" w14:textId="77777777" w:rsidR="00D73A13" w:rsidRPr="005D04F8" w:rsidRDefault="00D73A13" w:rsidP="00D73A13">
      <w:pPr>
        <w:tabs>
          <w:tab w:val="left" w:pos="2552"/>
          <w:tab w:val="decimal" w:pos="7513"/>
        </w:tabs>
        <w:jc w:val="both"/>
        <w:rPr>
          <w:sz w:val="24"/>
          <w:szCs w:val="24"/>
        </w:rPr>
      </w:pPr>
    </w:p>
    <w:p w14:paraId="7238D50B" w14:textId="77777777" w:rsidR="006D1EA7" w:rsidRPr="005D04F8" w:rsidRDefault="006D1EA7" w:rsidP="006D1EA7">
      <w:pPr>
        <w:tabs>
          <w:tab w:val="left" w:pos="2552"/>
          <w:tab w:val="decimal" w:pos="7513"/>
        </w:tabs>
        <w:jc w:val="both"/>
        <w:rPr>
          <w:sz w:val="24"/>
          <w:szCs w:val="24"/>
        </w:rPr>
      </w:pPr>
      <w:r w:rsidRPr="005D04F8">
        <w:rPr>
          <w:sz w:val="24"/>
          <w:szCs w:val="24"/>
        </w:rPr>
        <w:t>En cualquiera de los do</w:t>
      </w:r>
      <w:r w:rsidRPr="00464A50">
        <w:rPr>
          <w:sz w:val="24"/>
          <w:szCs w:val="24"/>
        </w:rPr>
        <w:t>s supuestos planteados en los incisos (i) y (ii) del párrafo precedente, el Acreditante generará y entregará [un nuevo Pagaré / una nueva tabla de amortización], que sustituya [al / a la] anterior, al Acreditado dentro de los primeros 5 (cinco) Días Hábiles del Periodo de Pago inmediato siguiente, que incluya el nuevo saldo insoluto del Crédito. [El Acreditante deberá devolver al Acreditado el Pagaré cancelado que corresponda dentro de los 5 (cinco) Días Hábiles siguientes a la entrega del nuevo Pagaré.]</w:t>
      </w:r>
    </w:p>
    <w:p w14:paraId="0E41FCCC" w14:textId="77777777" w:rsidR="00D73A13" w:rsidRPr="005D04F8" w:rsidRDefault="00D73A13" w:rsidP="00D73A13">
      <w:pPr>
        <w:tabs>
          <w:tab w:val="left" w:pos="2552"/>
          <w:tab w:val="decimal" w:pos="7513"/>
        </w:tabs>
        <w:jc w:val="both"/>
        <w:rPr>
          <w:sz w:val="24"/>
          <w:szCs w:val="24"/>
        </w:rPr>
      </w:pPr>
    </w:p>
    <w:p w14:paraId="148BE632" w14:textId="77777777" w:rsidR="00A01E71" w:rsidRPr="005D04F8" w:rsidRDefault="00D73A13" w:rsidP="00D73A13">
      <w:pPr>
        <w:ind w:right="-1"/>
        <w:jc w:val="both"/>
        <w:rPr>
          <w:sz w:val="24"/>
          <w:szCs w:val="24"/>
          <w:lang w:val="es-ES"/>
        </w:rPr>
      </w:pPr>
      <w:r w:rsidRPr="005D04F8">
        <w:rPr>
          <w:b/>
          <w:bCs/>
          <w:sz w:val="24"/>
          <w:szCs w:val="24"/>
          <w:lang w:val="es-MX"/>
        </w:rPr>
        <w:t xml:space="preserve">DÉCIMA </w:t>
      </w:r>
      <w:r w:rsidRPr="005D04F8">
        <w:rPr>
          <w:b/>
          <w:sz w:val="24"/>
          <w:szCs w:val="24"/>
        </w:rPr>
        <w:t>CUARTA</w:t>
      </w:r>
      <w:r w:rsidRPr="005D04F8">
        <w:rPr>
          <w:b/>
          <w:bCs/>
          <w:sz w:val="24"/>
          <w:szCs w:val="24"/>
          <w:lang w:val="es-MX"/>
        </w:rPr>
        <w:t xml:space="preserve">. </w:t>
      </w:r>
      <w:r w:rsidR="00763A01" w:rsidRPr="005D04F8">
        <w:rPr>
          <w:b/>
          <w:sz w:val="24"/>
          <w:szCs w:val="24"/>
          <w:u w:val="single"/>
        </w:rPr>
        <w:t xml:space="preserve">Causas </w:t>
      </w:r>
      <w:r w:rsidRPr="005D04F8">
        <w:rPr>
          <w:b/>
          <w:sz w:val="24"/>
          <w:szCs w:val="24"/>
          <w:u w:val="single"/>
        </w:rPr>
        <w:t>de Aceleración</w:t>
      </w:r>
      <w:r w:rsidRPr="005D04F8">
        <w:rPr>
          <w:sz w:val="24"/>
          <w:szCs w:val="24"/>
        </w:rPr>
        <w:t>.</w:t>
      </w:r>
      <w:r w:rsidRPr="005D04F8">
        <w:rPr>
          <w:b/>
          <w:sz w:val="24"/>
          <w:szCs w:val="24"/>
        </w:rPr>
        <w:t xml:space="preserve"> </w:t>
      </w:r>
      <w:r w:rsidRPr="005D04F8">
        <w:rPr>
          <w:sz w:val="24"/>
          <w:szCs w:val="24"/>
          <w:lang w:val="es-ES"/>
        </w:rPr>
        <w:t>El incumplimiento a cualquier</w:t>
      </w:r>
      <w:r w:rsidR="00271AF9" w:rsidRPr="005D04F8">
        <w:rPr>
          <w:sz w:val="24"/>
          <w:szCs w:val="24"/>
          <w:lang w:val="es-ES"/>
        </w:rPr>
        <w:t>a</w:t>
      </w:r>
      <w:r w:rsidRPr="005D04F8">
        <w:rPr>
          <w:sz w:val="24"/>
          <w:szCs w:val="24"/>
          <w:lang w:val="es-ES"/>
        </w:rPr>
        <w:t xml:space="preserve"> de las obligaciones señaladas en la Cláusula Quinta</w:t>
      </w:r>
      <w:r w:rsidR="00764D69" w:rsidRPr="005D04F8">
        <w:rPr>
          <w:sz w:val="24"/>
          <w:szCs w:val="24"/>
          <w:lang w:val="es-ES"/>
        </w:rPr>
        <w:t xml:space="preserve">: </w:t>
      </w:r>
    </w:p>
    <w:p w14:paraId="560AB599" w14:textId="77777777" w:rsidR="00A01E71" w:rsidRPr="005D04F8" w:rsidRDefault="00A01E71" w:rsidP="00D73A13">
      <w:pPr>
        <w:ind w:right="-1"/>
        <w:jc w:val="both"/>
        <w:rPr>
          <w:sz w:val="24"/>
          <w:szCs w:val="24"/>
          <w:lang w:val="es-ES"/>
        </w:rPr>
      </w:pPr>
    </w:p>
    <w:p w14:paraId="73E59994" w14:textId="5CFF74F8" w:rsidR="00A01E71" w:rsidRPr="00464A50" w:rsidRDefault="00A01E71" w:rsidP="00031E37">
      <w:pPr>
        <w:pStyle w:val="Prrafodelista"/>
        <w:numPr>
          <w:ilvl w:val="2"/>
          <w:numId w:val="18"/>
        </w:numPr>
        <w:ind w:left="567" w:right="-1" w:hanging="567"/>
        <w:jc w:val="both"/>
        <w:rPr>
          <w:sz w:val="24"/>
          <w:szCs w:val="24"/>
        </w:rPr>
      </w:pPr>
      <w:r w:rsidRPr="00464A50">
        <w:rPr>
          <w:sz w:val="24"/>
          <w:szCs w:val="24"/>
          <w:lang w:val="es-ES"/>
        </w:rPr>
        <w:t>N</w:t>
      </w:r>
      <w:r w:rsidR="00D73A13" w:rsidRPr="00464A50">
        <w:rPr>
          <w:sz w:val="24"/>
          <w:szCs w:val="24"/>
          <w:lang w:val="es-ES"/>
        </w:rPr>
        <w:t xml:space="preserve">umerales </w:t>
      </w:r>
      <w:r w:rsidR="00654199" w:rsidRPr="00464A50">
        <w:rPr>
          <w:sz w:val="24"/>
          <w:szCs w:val="24"/>
          <w:lang w:val="es-ES"/>
        </w:rPr>
        <w:t>2</w:t>
      </w:r>
      <w:r w:rsidR="00AA5384" w:rsidRPr="00464A50">
        <w:rPr>
          <w:sz w:val="24"/>
          <w:szCs w:val="24"/>
          <w:lang w:val="es-ES"/>
        </w:rPr>
        <w:t>, 6</w:t>
      </w:r>
      <w:r w:rsidR="006840F2" w:rsidRPr="00464A50">
        <w:rPr>
          <w:sz w:val="24"/>
          <w:szCs w:val="24"/>
          <w:lang w:val="es-ES"/>
        </w:rPr>
        <w:t>, 11</w:t>
      </w:r>
      <w:r w:rsidR="00857733">
        <w:rPr>
          <w:sz w:val="24"/>
          <w:szCs w:val="24"/>
          <w:lang w:val="es-ES"/>
        </w:rPr>
        <w:t>,</w:t>
      </w:r>
      <w:r w:rsidR="00CF3C2A" w:rsidRPr="00464A50">
        <w:rPr>
          <w:sz w:val="24"/>
          <w:szCs w:val="24"/>
          <w:lang w:val="es-ES"/>
        </w:rPr>
        <w:t xml:space="preserve"> </w:t>
      </w:r>
      <w:r w:rsidR="001C671F" w:rsidRPr="00464A50">
        <w:rPr>
          <w:sz w:val="24"/>
          <w:szCs w:val="24"/>
          <w:lang w:val="es-ES"/>
        </w:rPr>
        <w:t xml:space="preserve">13, </w:t>
      </w:r>
      <w:r w:rsidR="005D3271" w:rsidRPr="00464A50">
        <w:rPr>
          <w:sz w:val="24"/>
          <w:szCs w:val="24"/>
          <w:lang w:val="es-ES"/>
        </w:rPr>
        <w:t xml:space="preserve">14, </w:t>
      </w:r>
      <w:r w:rsidR="001C671F" w:rsidRPr="00464A50">
        <w:rPr>
          <w:sz w:val="24"/>
          <w:szCs w:val="24"/>
          <w:lang w:val="es-ES"/>
        </w:rPr>
        <w:t>[1</w:t>
      </w:r>
      <w:r w:rsidR="005D3271" w:rsidRPr="00464A50">
        <w:rPr>
          <w:sz w:val="24"/>
          <w:szCs w:val="24"/>
          <w:lang w:val="es-ES"/>
        </w:rPr>
        <w:t>5</w:t>
      </w:r>
      <w:r w:rsidR="00E227A6" w:rsidRPr="003A17C5">
        <w:rPr>
          <w:sz w:val="24"/>
          <w:szCs w:val="24"/>
          <w:lang w:val="es-ES"/>
        </w:rPr>
        <w:t>,</w:t>
      </w:r>
      <w:r w:rsidR="001C671F" w:rsidRPr="003A17C5">
        <w:rPr>
          <w:sz w:val="24"/>
          <w:szCs w:val="24"/>
          <w:lang w:val="es-ES"/>
        </w:rPr>
        <w:t xml:space="preserve"> 1</w:t>
      </w:r>
      <w:r w:rsidR="005D3271" w:rsidRPr="003A17C5">
        <w:rPr>
          <w:sz w:val="24"/>
          <w:szCs w:val="24"/>
          <w:lang w:val="es-ES"/>
        </w:rPr>
        <w:t>6</w:t>
      </w:r>
      <w:r w:rsidR="001C671F" w:rsidRPr="003A17C5">
        <w:rPr>
          <w:sz w:val="24"/>
          <w:szCs w:val="24"/>
          <w:lang w:val="es-ES"/>
        </w:rPr>
        <w:t>]</w:t>
      </w:r>
      <w:r w:rsidR="001C671F" w:rsidRPr="003A17C5">
        <w:rPr>
          <w:rStyle w:val="Refdenotaalpie"/>
          <w:sz w:val="24"/>
          <w:szCs w:val="24"/>
          <w:lang w:val="es-ES"/>
        </w:rPr>
        <w:footnoteReference w:id="40"/>
      </w:r>
      <w:r w:rsidR="00E227A6" w:rsidRPr="003A17C5">
        <w:rPr>
          <w:sz w:val="24"/>
          <w:szCs w:val="24"/>
          <w:lang w:val="es-ES"/>
        </w:rPr>
        <w:t xml:space="preserve"> y 19</w:t>
      </w:r>
      <w:r w:rsidR="001C671F" w:rsidRPr="00464A50">
        <w:rPr>
          <w:sz w:val="24"/>
          <w:szCs w:val="24"/>
          <w:lang w:val="es-ES"/>
        </w:rPr>
        <w:t xml:space="preserve"> </w:t>
      </w:r>
      <w:r w:rsidR="00D73A13" w:rsidRPr="00464A50">
        <w:rPr>
          <w:sz w:val="24"/>
          <w:szCs w:val="24"/>
          <w:lang w:val="es-ES"/>
        </w:rPr>
        <w:t>constituirá una “Causa de Aceleración</w:t>
      </w:r>
      <w:r w:rsidR="00764D69" w:rsidRPr="00464A50">
        <w:rPr>
          <w:sz w:val="24"/>
          <w:szCs w:val="24"/>
          <w:lang w:val="es-ES"/>
        </w:rPr>
        <w:t xml:space="preserve"> Parcial</w:t>
      </w:r>
      <w:r w:rsidR="00D73A13" w:rsidRPr="00464A50">
        <w:rPr>
          <w:sz w:val="24"/>
          <w:szCs w:val="24"/>
          <w:lang w:val="es-ES"/>
        </w:rPr>
        <w:t>”</w:t>
      </w:r>
      <w:r w:rsidR="00764D69" w:rsidRPr="00464A50">
        <w:rPr>
          <w:sz w:val="24"/>
          <w:szCs w:val="24"/>
        </w:rPr>
        <w:t xml:space="preserve">, y </w:t>
      </w:r>
    </w:p>
    <w:p w14:paraId="4A41AB4A" w14:textId="77777777" w:rsidR="00A01E71" w:rsidRPr="00464A50" w:rsidRDefault="00A01E71" w:rsidP="00F57B81">
      <w:pPr>
        <w:pStyle w:val="Prrafodelista"/>
        <w:ind w:left="567" w:right="-1"/>
        <w:jc w:val="both"/>
        <w:rPr>
          <w:sz w:val="24"/>
          <w:szCs w:val="24"/>
        </w:rPr>
      </w:pPr>
    </w:p>
    <w:p w14:paraId="54551EB5" w14:textId="1BAEDC8B" w:rsidR="00563BFD" w:rsidRPr="00464A50" w:rsidRDefault="00A01E71" w:rsidP="00031E37">
      <w:pPr>
        <w:pStyle w:val="Prrafodelista"/>
        <w:numPr>
          <w:ilvl w:val="2"/>
          <w:numId w:val="18"/>
        </w:numPr>
        <w:ind w:left="567" w:right="-1" w:hanging="567"/>
        <w:jc w:val="both"/>
        <w:rPr>
          <w:sz w:val="24"/>
          <w:szCs w:val="24"/>
        </w:rPr>
      </w:pPr>
      <w:r w:rsidRPr="00464A50">
        <w:rPr>
          <w:sz w:val="24"/>
          <w:szCs w:val="24"/>
        </w:rPr>
        <w:lastRenderedPageBreak/>
        <w:t>N</w:t>
      </w:r>
      <w:r w:rsidR="00764D69" w:rsidRPr="00464A50">
        <w:rPr>
          <w:sz w:val="24"/>
          <w:szCs w:val="24"/>
        </w:rPr>
        <w:t>umerales 3</w:t>
      </w:r>
      <w:r w:rsidR="008C443E" w:rsidRPr="00464A50">
        <w:rPr>
          <w:sz w:val="24"/>
          <w:szCs w:val="24"/>
        </w:rPr>
        <w:t>, 7, 10</w:t>
      </w:r>
      <w:r w:rsidR="00F74FA8" w:rsidRPr="00464A50">
        <w:rPr>
          <w:sz w:val="24"/>
          <w:szCs w:val="24"/>
        </w:rPr>
        <w:t>,</w:t>
      </w:r>
      <w:r w:rsidR="007E4F34" w:rsidRPr="00464A50">
        <w:rPr>
          <w:sz w:val="24"/>
          <w:szCs w:val="24"/>
        </w:rPr>
        <w:t xml:space="preserve"> </w:t>
      </w:r>
      <w:r w:rsidR="008C443E" w:rsidRPr="00464A50">
        <w:rPr>
          <w:sz w:val="24"/>
          <w:szCs w:val="24"/>
        </w:rPr>
        <w:t>12</w:t>
      </w:r>
      <w:r w:rsidR="00F74FA8" w:rsidRPr="00464A50">
        <w:rPr>
          <w:sz w:val="24"/>
          <w:szCs w:val="24"/>
        </w:rPr>
        <w:t xml:space="preserve"> y </w:t>
      </w:r>
      <w:r w:rsidR="00736E20" w:rsidRPr="00464A50">
        <w:rPr>
          <w:sz w:val="24"/>
          <w:szCs w:val="24"/>
        </w:rPr>
        <w:t>[</w:t>
      </w:r>
      <w:r w:rsidR="00820F01" w:rsidRPr="00464A50">
        <w:rPr>
          <w:sz w:val="24"/>
          <w:szCs w:val="24"/>
        </w:rPr>
        <w:t>1</w:t>
      </w:r>
      <w:r w:rsidR="005D3271" w:rsidRPr="00464A50">
        <w:rPr>
          <w:sz w:val="24"/>
          <w:szCs w:val="24"/>
        </w:rPr>
        <w:t>8</w:t>
      </w:r>
      <w:r w:rsidR="00736E20" w:rsidRPr="00464A50">
        <w:rPr>
          <w:sz w:val="24"/>
          <w:szCs w:val="24"/>
        </w:rPr>
        <w:t>]</w:t>
      </w:r>
      <w:r w:rsidR="00C33302" w:rsidRPr="00464A50">
        <w:rPr>
          <w:rStyle w:val="Refdenotaalpie"/>
          <w:sz w:val="24"/>
          <w:szCs w:val="24"/>
        </w:rPr>
        <w:footnoteReference w:id="41"/>
      </w:r>
      <w:r w:rsidRPr="00464A50">
        <w:rPr>
          <w:sz w:val="24"/>
          <w:szCs w:val="24"/>
        </w:rPr>
        <w:t xml:space="preserve"> o si una Causa de Aceleración Parcial se actualiza y permanece sin subsanarse durante 6 (seis) meses,</w:t>
      </w:r>
      <w:r w:rsidR="00764D69" w:rsidRPr="00464A50">
        <w:rPr>
          <w:sz w:val="24"/>
          <w:szCs w:val="24"/>
        </w:rPr>
        <w:t xml:space="preserve"> </w:t>
      </w:r>
      <w:r w:rsidR="00764D69" w:rsidRPr="00464A50">
        <w:rPr>
          <w:sz w:val="24"/>
          <w:szCs w:val="24"/>
          <w:lang w:val="es-ES"/>
        </w:rPr>
        <w:t>constituirá</w:t>
      </w:r>
      <w:r w:rsidR="006840F2" w:rsidRPr="00464A50">
        <w:rPr>
          <w:sz w:val="24"/>
          <w:szCs w:val="24"/>
          <w:lang w:val="es-ES"/>
        </w:rPr>
        <w:t>, a elección del Acreditante,</w:t>
      </w:r>
      <w:r w:rsidR="00764D69" w:rsidRPr="00464A50">
        <w:rPr>
          <w:sz w:val="24"/>
          <w:szCs w:val="24"/>
          <w:lang w:val="es-ES"/>
        </w:rPr>
        <w:t xml:space="preserve"> una “Causa de Aceleración Total”</w:t>
      </w:r>
      <w:r w:rsidR="006840F2" w:rsidRPr="00464A50">
        <w:rPr>
          <w:sz w:val="24"/>
          <w:szCs w:val="24"/>
          <w:lang w:val="es-ES"/>
        </w:rPr>
        <w:t xml:space="preserve"> o una “Causa de Vencimiento Anticipado”.</w:t>
      </w:r>
      <w:r w:rsidRPr="00464A50">
        <w:rPr>
          <w:sz w:val="24"/>
          <w:szCs w:val="24"/>
          <w:lang w:val="es-ES"/>
        </w:rPr>
        <w:t xml:space="preserve"> </w:t>
      </w:r>
    </w:p>
    <w:p w14:paraId="5C7DE581" w14:textId="77777777" w:rsidR="00F74FA8" w:rsidRPr="00464A50" w:rsidRDefault="00F74FA8" w:rsidP="003A72C1">
      <w:pPr>
        <w:pStyle w:val="Prrafodelista"/>
        <w:ind w:left="567" w:right="-1"/>
        <w:jc w:val="both"/>
        <w:rPr>
          <w:sz w:val="24"/>
          <w:szCs w:val="24"/>
        </w:rPr>
      </w:pPr>
    </w:p>
    <w:p w14:paraId="533847B6" w14:textId="22331B50" w:rsidR="00F74FA8" w:rsidRPr="00464A50" w:rsidRDefault="00736E20" w:rsidP="00F74FA8">
      <w:pPr>
        <w:pStyle w:val="Prrafodelista"/>
        <w:numPr>
          <w:ilvl w:val="2"/>
          <w:numId w:val="18"/>
        </w:numPr>
        <w:ind w:left="567" w:right="-1" w:hanging="567"/>
        <w:jc w:val="both"/>
        <w:rPr>
          <w:sz w:val="24"/>
          <w:szCs w:val="24"/>
          <w:lang w:val="es-ES"/>
        </w:rPr>
      </w:pPr>
      <w:r w:rsidRPr="00464A50">
        <w:rPr>
          <w:sz w:val="24"/>
          <w:szCs w:val="24"/>
          <w:lang w:val="es-ES"/>
        </w:rPr>
        <w:t>[</w:t>
      </w:r>
      <w:r w:rsidR="00F74FA8" w:rsidRPr="00464A50">
        <w:rPr>
          <w:sz w:val="24"/>
          <w:szCs w:val="24"/>
          <w:lang w:val="es-ES"/>
        </w:rPr>
        <w:t>Numeral 1</w:t>
      </w:r>
      <w:r w:rsidR="00BB54CB" w:rsidRPr="00464A50">
        <w:rPr>
          <w:sz w:val="24"/>
          <w:szCs w:val="24"/>
          <w:lang w:val="es-ES"/>
        </w:rPr>
        <w:t>7</w:t>
      </w:r>
      <w:r w:rsidR="00F74FA8" w:rsidRPr="00464A50">
        <w:rPr>
          <w:sz w:val="24"/>
          <w:szCs w:val="24"/>
          <w:lang w:val="es-ES"/>
        </w:rPr>
        <w:t>, si el Acreditado incumple su obligación de realizar las aportaciones adicionales señaladas en dicho numeral, en más de 3 (tres) ocasiones dentro de un ejercicio fiscal, constituirá, a elección del Acreditante, una “Causa de Aceleración Total” o una “Causa de Vencimiento Anticipado”.</w:t>
      </w:r>
      <w:r w:rsidRPr="00464A50">
        <w:rPr>
          <w:sz w:val="24"/>
          <w:szCs w:val="24"/>
          <w:lang w:val="es-ES"/>
        </w:rPr>
        <w:t>]</w:t>
      </w:r>
      <w:r w:rsidR="00C33302" w:rsidRPr="00464A50">
        <w:rPr>
          <w:rStyle w:val="Refdenotaalpie"/>
          <w:sz w:val="24"/>
          <w:szCs w:val="24"/>
          <w:lang w:val="es-ES"/>
        </w:rPr>
        <w:footnoteReference w:id="42"/>
      </w:r>
    </w:p>
    <w:p w14:paraId="6087E403" w14:textId="77777777" w:rsidR="00563BFD" w:rsidRPr="00464A50" w:rsidRDefault="00563BFD" w:rsidP="00563BFD">
      <w:pPr>
        <w:pStyle w:val="Prrafodelista"/>
        <w:ind w:left="567" w:right="-1"/>
        <w:jc w:val="both"/>
        <w:rPr>
          <w:sz w:val="24"/>
          <w:szCs w:val="24"/>
        </w:rPr>
      </w:pPr>
    </w:p>
    <w:p w14:paraId="0C61D589" w14:textId="50705334" w:rsidR="00563BFD" w:rsidRPr="005D04F8" w:rsidRDefault="00563BFD" w:rsidP="00563BFD">
      <w:pPr>
        <w:ind w:right="-1"/>
        <w:jc w:val="both"/>
        <w:rPr>
          <w:sz w:val="24"/>
          <w:szCs w:val="24"/>
        </w:rPr>
      </w:pPr>
      <w:r w:rsidRPr="00464A50">
        <w:rPr>
          <w:sz w:val="24"/>
          <w:szCs w:val="24"/>
          <w:lang w:val="es-ES"/>
        </w:rPr>
        <w:t xml:space="preserve">Para los casos previstos en </w:t>
      </w:r>
      <w:r w:rsidR="007E4F34" w:rsidRPr="00464A50">
        <w:rPr>
          <w:sz w:val="24"/>
          <w:szCs w:val="24"/>
          <w:lang w:val="es-ES"/>
        </w:rPr>
        <w:t>el</w:t>
      </w:r>
      <w:r w:rsidRPr="00464A50">
        <w:rPr>
          <w:sz w:val="24"/>
          <w:szCs w:val="24"/>
          <w:lang w:val="es-ES"/>
        </w:rPr>
        <w:t xml:space="preserve"> inciso (b) </w:t>
      </w:r>
      <w:r w:rsidR="00736E20" w:rsidRPr="00464A50">
        <w:rPr>
          <w:sz w:val="24"/>
          <w:szCs w:val="24"/>
          <w:lang w:val="es-ES"/>
        </w:rPr>
        <w:t>[</w:t>
      </w:r>
      <w:r w:rsidR="00F74FA8" w:rsidRPr="00464A50">
        <w:rPr>
          <w:sz w:val="24"/>
          <w:szCs w:val="24"/>
          <w:lang w:val="es-ES"/>
        </w:rPr>
        <w:t>y (c)</w:t>
      </w:r>
      <w:r w:rsidR="00736E20" w:rsidRPr="00464A50">
        <w:rPr>
          <w:sz w:val="24"/>
          <w:szCs w:val="24"/>
          <w:lang w:val="es-ES"/>
        </w:rPr>
        <w:t>]</w:t>
      </w:r>
      <w:r w:rsidR="00C33302" w:rsidRPr="00464A50">
        <w:rPr>
          <w:rStyle w:val="Refdenotaalpie"/>
          <w:sz w:val="24"/>
          <w:szCs w:val="24"/>
          <w:lang w:val="es-ES"/>
        </w:rPr>
        <w:footnoteReference w:id="43"/>
      </w:r>
      <w:r w:rsidR="00F74FA8" w:rsidRPr="00464A50">
        <w:rPr>
          <w:sz w:val="24"/>
          <w:szCs w:val="24"/>
          <w:lang w:val="es-ES"/>
        </w:rPr>
        <w:t xml:space="preserve"> </w:t>
      </w:r>
      <w:r w:rsidRPr="00464A50">
        <w:rPr>
          <w:sz w:val="24"/>
          <w:szCs w:val="24"/>
          <w:lang w:val="es-ES"/>
        </w:rPr>
        <w:t>será aplicable lo señalado en la Cláusula Décima Quinta siguiente.</w:t>
      </w:r>
      <w:r w:rsidRPr="00464A50">
        <w:rPr>
          <w:sz w:val="24"/>
          <w:szCs w:val="24"/>
        </w:rPr>
        <w:t xml:space="preserve"> </w:t>
      </w:r>
      <w:r w:rsidRPr="00464A50">
        <w:rPr>
          <w:sz w:val="24"/>
          <w:szCs w:val="24"/>
          <w:lang w:val="es-ES"/>
        </w:rPr>
        <w:t>La determinación por parte del Acreditante de considerar alguno de los supuestos señalados como “Causa de Aceleración Total” no implica la renuncia del Acreditante de optar, en cualquier momento, por considerar el su</w:t>
      </w:r>
      <w:r w:rsidRPr="005D04F8">
        <w:rPr>
          <w:sz w:val="24"/>
          <w:szCs w:val="24"/>
          <w:lang w:val="es-ES"/>
        </w:rPr>
        <w:t xml:space="preserve">puesto de que se trate como “Causa de Vencimiento Anticipado” y viceversa. </w:t>
      </w:r>
    </w:p>
    <w:p w14:paraId="2049A491" w14:textId="77777777" w:rsidR="00D73A13" w:rsidRPr="005D04F8" w:rsidRDefault="00D73A13" w:rsidP="00D73A13">
      <w:pPr>
        <w:ind w:right="-1"/>
        <w:jc w:val="both"/>
        <w:rPr>
          <w:sz w:val="24"/>
          <w:szCs w:val="24"/>
        </w:rPr>
      </w:pPr>
    </w:p>
    <w:p w14:paraId="443B0034" w14:textId="2C8EA508" w:rsidR="00D73A13" w:rsidRPr="005D04F8" w:rsidRDefault="00D73A13" w:rsidP="00D73A13">
      <w:pPr>
        <w:jc w:val="both"/>
        <w:rPr>
          <w:sz w:val="24"/>
          <w:szCs w:val="24"/>
          <w:lang w:val="es-ES"/>
        </w:rPr>
      </w:pPr>
      <w:r w:rsidRPr="005D04F8">
        <w:rPr>
          <w:sz w:val="24"/>
          <w:szCs w:val="24"/>
          <w:lang w:val="es-ES"/>
        </w:rPr>
        <w:t xml:space="preserve">En caso de que el </w:t>
      </w:r>
      <w:r w:rsidRPr="005D04F8">
        <w:rPr>
          <w:sz w:val="24"/>
          <w:szCs w:val="24"/>
        </w:rPr>
        <w:t>Acreditante</w:t>
      </w:r>
      <w:r w:rsidRPr="005D04F8">
        <w:rPr>
          <w:sz w:val="24"/>
          <w:szCs w:val="24"/>
          <w:lang w:val="es-ES"/>
        </w:rPr>
        <w:t xml:space="preserve"> considere que el Acreditado ha incurrido en una Causa de Aceleración, </w:t>
      </w:r>
      <w:r w:rsidR="00583CEF" w:rsidRPr="005D04F8">
        <w:rPr>
          <w:sz w:val="24"/>
          <w:szCs w:val="24"/>
          <w:lang w:val="es-ES"/>
        </w:rPr>
        <w:t xml:space="preserve">podrá </w:t>
      </w:r>
      <w:r w:rsidR="008B2D61" w:rsidRPr="005D04F8">
        <w:rPr>
          <w:sz w:val="24"/>
          <w:szCs w:val="24"/>
          <w:lang w:val="es-ES"/>
        </w:rPr>
        <w:t>iniciar el proceso de aceleración del Crédito, enviando una notificación</w:t>
      </w:r>
      <w:r w:rsidRPr="005D04F8">
        <w:rPr>
          <w:sz w:val="24"/>
          <w:szCs w:val="24"/>
          <w:lang w:val="es-ES"/>
        </w:rPr>
        <w:t xml:space="preserve"> por escrito al Acreditado</w:t>
      </w:r>
      <w:r w:rsidR="00654199" w:rsidRPr="005D04F8">
        <w:rPr>
          <w:sz w:val="24"/>
          <w:szCs w:val="24"/>
          <w:lang w:val="es-ES"/>
        </w:rPr>
        <w:t xml:space="preserve"> en tér</w:t>
      </w:r>
      <w:r w:rsidR="00654199" w:rsidRPr="00464A50">
        <w:rPr>
          <w:sz w:val="24"/>
          <w:szCs w:val="24"/>
          <w:lang w:val="es-ES"/>
        </w:rPr>
        <w:t xml:space="preserve">minos del formato que se adjunta al presente como </w:t>
      </w:r>
      <w:r w:rsidR="00654199" w:rsidRPr="00464A50">
        <w:rPr>
          <w:b/>
          <w:sz w:val="24"/>
          <w:szCs w:val="24"/>
          <w:u w:val="single"/>
          <w:lang w:val="es-ES"/>
        </w:rPr>
        <w:t xml:space="preserve">Anexo </w:t>
      </w:r>
      <w:r w:rsidR="001B617F" w:rsidRPr="00464A50">
        <w:rPr>
          <w:b/>
          <w:sz w:val="24"/>
          <w:szCs w:val="24"/>
          <w:u w:val="single"/>
          <w:lang w:val="es-ES"/>
        </w:rPr>
        <w:t>“</w:t>
      </w:r>
      <w:r w:rsidR="007D2F28" w:rsidRPr="00464A50">
        <w:rPr>
          <w:b/>
          <w:sz w:val="24"/>
          <w:szCs w:val="24"/>
          <w:u w:val="single"/>
          <w:lang w:val="es-ES"/>
        </w:rPr>
        <w:t>J</w:t>
      </w:r>
      <w:r w:rsidR="001B617F" w:rsidRPr="00464A50">
        <w:rPr>
          <w:b/>
          <w:sz w:val="24"/>
          <w:szCs w:val="24"/>
          <w:u w:val="single"/>
          <w:lang w:val="es-ES"/>
        </w:rPr>
        <w:t>”</w:t>
      </w:r>
      <w:r w:rsidRPr="00464A50">
        <w:rPr>
          <w:sz w:val="24"/>
          <w:szCs w:val="24"/>
          <w:lang w:val="es-ES"/>
        </w:rPr>
        <w:t>, especificando con detalle el incumplimiento en que, a su juicio, hubiere incurrido este último</w:t>
      </w:r>
      <w:r w:rsidR="00271AF9" w:rsidRPr="00464A50">
        <w:rPr>
          <w:sz w:val="24"/>
          <w:szCs w:val="24"/>
          <w:lang w:val="es-ES"/>
        </w:rPr>
        <w:t xml:space="preserve"> (el “</w:t>
      </w:r>
      <w:r w:rsidR="00271AF9" w:rsidRPr="00464A50">
        <w:rPr>
          <w:sz w:val="24"/>
          <w:szCs w:val="24"/>
          <w:u w:val="single"/>
          <w:lang w:val="es-ES"/>
        </w:rPr>
        <w:t>Aviso Previo de Aceleración</w:t>
      </w:r>
      <w:r w:rsidR="00271AF9" w:rsidRPr="00464A50">
        <w:rPr>
          <w:sz w:val="24"/>
          <w:szCs w:val="24"/>
          <w:lang w:val="es-ES"/>
        </w:rPr>
        <w:t>”)</w:t>
      </w:r>
      <w:r w:rsidRPr="00464A50">
        <w:rPr>
          <w:sz w:val="24"/>
          <w:szCs w:val="24"/>
          <w:lang w:val="es-ES"/>
        </w:rPr>
        <w:t xml:space="preserve">. En tal caso, el Acreditado dispondrá de un plazo de </w:t>
      </w:r>
      <w:r w:rsidR="00BC5FF2" w:rsidRPr="00464A50">
        <w:rPr>
          <w:sz w:val="24"/>
          <w:szCs w:val="24"/>
          <w:lang w:val="es-ES"/>
        </w:rPr>
        <w:t>[</w:t>
      </w:r>
      <w:r w:rsidR="00BC5FF2" w:rsidRPr="00464A50">
        <w:rPr>
          <w:sz w:val="24"/>
          <w:szCs w:val="24"/>
        </w:rPr>
        <w:t>10</w:t>
      </w:r>
      <w:r w:rsidRPr="00464A50">
        <w:rPr>
          <w:sz w:val="24"/>
          <w:szCs w:val="24"/>
          <w:lang w:val="es-ES"/>
        </w:rPr>
        <w:t xml:space="preserve"> (</w:t>
      </w:r>
      <w:r w:rsidR="00BC5FF2" w:rsidRPr="00464A50">
        <w:rPr>
          <w:sz w:val="24"/>
          <w:szCs w:val="24"/>
        </w:rPr>
        <w:t>diez</w:t>
      </w:r>
      <w:r w:rsidRPr="00464A50">
        <w:rPr>
          <w:sz w:val="24"/>
          <w:szCs w:val="24"/>
          <w:lang w:val="es-ES"/>
        </w:rPr>
        <w:t xml:space="preserve">) </w:t>
      </w:r>
      <w:r w:rsidR="00BC5FF2" w:rsidRPr="00464A50">
        <w:rPr>
          <w:sz w:val="24"/>
          <w:szCs w:val="24"/>
          <w:lang w:val="es-ES"/>
        </w:rPr>
        <w:t>Días Hábiles]</w:t>
      </w:r>
      <w:r w:rsidR="00BC5FF2" w:rsidRPr="00464A50">
        <w:rPr>
          <w:rStyle w:val="Refdenotaalpie"/>
          <w:sz w:val="24"/>
          <w:szCs w:val="24"/>
          <w:lang w:val="es-ES"/>
        </w:rPr>
        <w:footnoteReference w:id="44"/>
      </w:r>
      <w:r w:rsidR="00BC5FF2" w:rsidRPr="00464A50">
        <w:rPr>
          <w:sz w:val="24"/>
          <w:szCs w:val="24"/>
          <w:lang w:val="es-ES"/>
        </w:rPr>
        <w:t xml:space="preserve"> </w:t>
      </w:r>
      <w:r w:rsidR="00271AF9" w:rsidRPr="00464A50">
        <w:rPr>
          <w:sz w:val="24"/>
          <w:szCs w:val="24"/>
          <w:lang w:val="es-ES"/>
        </w:rPr>
        <w:t>contad</w:t>
      </w:r>
      <w:r w:rsidR="00271AF9" w:rsidRPr="005D04F8">
        <w:rPr>
          <w:sz w:val="24"/>
          <w:szCs w:val="24"/>
          <w:lang w:val="es-ES"/>
        </w:rPr>
        <w:t>os a partir de la fecha de recepción del Aviso Previo de Aceleración</w:t>
      </w:r>
      <w:r w:rsidRPr="005D04F8">
        <w:rPr>
          <w:sz w:val="24"/>
          <w:szCs w:val="24"/>
          <w:lang w:val="es-ES"/>
        </w:rPr>
        <w:t xml:space="preserve">, para curar o remediar dicho incumplimiento o, en su caso, para acreditar al </w:t>
      </w:r>
      <w:r w:rsidRPr="005D04F8">
        <w:rPr>
          <w:sz w:val="24"/>
          <w:szCs w:val="24"/>
        </w:rPr>
        <w:t>Acreditante</w:t>
      </w:r>
      <w:r w:rsidRPr="005D04F8">
        <w:rPr>
          <w:sz w:val="24"/>
          <w:szCs w:val="24"/>
          <w:lang w:val="es-ES"/>
        </w:rPr>
        <w:t xml:space="preserve"> la inexistencia del</w:t>
      </w:r>
      <w:r w:rsidR="007C283E" w:rsidRPr="005D04F8">
        <w:rPr>
          <w:sz w:val="24"/>
          <w:szCs w:val="24"/>
          <w:lang w:val="es-ES"/>
        </w:rPr>
        <w:t xml:space="preserve"> mismo</w:t>
      </w:r>
      <w:r w:rsidRPr="005D04F8">
        <w:rPr>
          <w:sz w:val="24"/>
          <w:szCs w:val="24"/>
          <w:lang w:val="es-ES"/>
        </w:rPr>
        <w:t xml:space="preserve">. En caso de que el Acreditado no subsane el incumplimiento de que se trate o no acredite la inexistencia del mismo dentro de los plazos antes señalados, el </w:t>
      </w:r>
      <w:r w:rsidRPr="005D04F8">
        <w:rPr>
          <w:sz w:val="24"/>
          <w:szCs w:val="24"/>
        </w:rPr>
        <w:t>Acreditante, a través de la correspondiente Notificación de Aceleración,</w:t>
      </w:r>
      <w:r w:rsidRPr="005D04F8">
        <w:rPr>
          <w:sz w:val="24"/>
          <w:szCs w:val="24"/>
          <w:lang w:val="es-ES"/>
        </w:rPr>
        <w:t xml:space="preserve"> podrá solicitar al Fiduciario, con copia para el Acreditado, la aceleración</w:t>
      </w:r>
      <w:r w:rsidR="006840F2" w:rsidRPr="005D04F8">
        <w:rPr>
          <w:sz w:val="24"/>
          <w:szCs w:val="24"/>
          <w:lang w:val="es-ES"/>
        </w:rPr>
        <w:t xml:space="preserve"> parcial o</w:t>
      </w:r>
      <w:r w:rsidR="00CB6EC1" w:rsidRPr="005D04F8">
        <w:rPr>
          <w:sz w:val="24"/>
          <w:szCs w:val="24"/>
          <w:lang w:val="es-ES"/>
        </w:rPr>
        <w:t xml:space="preserve"> total</w:t>
      </w:r>
      <w:r w:rsidRPr="005D04F8">
        <w:rPr>
          <w:sz w:val="24"/>
          <w:szCs w:val="24"/>
          <w:lang w:val="es-ES"/>
        </w:rPr>
        <w:t xml:space="preserve"> del Crédito</w:t>
      </w:r>
      <w:r w:rsidR="006840F2" w:rsidRPr="005D04F8">
        <w:rPr>
          <w:sz w:val="24"/>
          <w:szCs w:val="24"/>
          <w:lang w:val="es-ES"/>
        </w:rPr>
        <w:t>, según corresponda</w:t>
      </w:r>
      <w:r w:rsidRPr="005D04F8">
        <w:rPr>
          <w:sz w:val="24"/>
          <w:szCs w:val="24"/>
          <w:lang w:val="es-ES"/>
        </w:rPr>
        <w:t xml:space="preserve">. </w:t>
      </w:r>
    </w:p>
    <w:p w14:paraId="2683A734" w14:textId="75D0F0E0" w:rsidR="00D73A13" w:rsidRPr="005D04F8" w:rsidRDefault="00D73A13" w:rsidP="00D73A13">
      <w:pPr>
        <w:ind w:right="-1"/>
        <w:jc w:val="both"/>
        <w:rPr>
          <w:sz w:val="24"/>
          <w:szCs w:val="24"/>
        </w:rPr>
      </w:pPr>
    </w:p>
    <w:p w14:paraId="6BB5B463" w14:textId="470615AB" w:rsidR="006B6F5C" w:rsidRPr="005D04F8" w:rsidRDefault="006B6F5C" w:rsidP="00D73A13">
      <w:pPr>
        <w:ind w:right="-1"/>
        <w:jc w:val="both"/>
        <w:rPr>
          <w:sz w:val="24"/>
          <w:szCs w:val="24"/>
        </w:rPr>
      </w:pPr>
      <w:r w:rsidRPr="005D04F8">
        <w:rPr>
          <w:sz w:val="24"/>
          <w:szCs w:val="24"/>
        </w:rPr>
        <w:t>La aceleración, parcial o total, aplicará por Periodos de Pago completos, a partir del Periodo de Pago inmediato siguiente a aquél en que el Acreditante presente al Estado y al Fiduciario, la Notificación de Aceleración y, su aplicación concluirá a partir del Periodo de Pago inmediato siguiente a aquél en que el Acreditante entregue al Fiduciario una Notificación de Terminación de Causa de Aceleración, en el entendido que si en un mismo Periodo de Pago el Acreditante entrega una Notificación de Terminación de Causa de Aceleración no aplicará el pago de la misma conforme al siguiente párrafo.</w:t>
      </w:r>
      <w:r w:rsidR="00C02992" w:rsidRPr="005D04F8" w:rsidDel="00C02992">
        <w:rPr>
          <w:rStyle w:val="Refdenotaalpie"/>
          <w:sz w:val="24"/>
          <w:szCs w:val="24"/>
        </w:rPr>
        <w:t xml:space="preserve"> </w:t>
      </w:r>
    </w:p>
    <w:p w14:paraId="1879E145" w14:textId="77777777" w:rsidR="006B6F5C" w:rsidRPr="005D04F8" w:rsidRDefault="006B6F5C" w:rsidP="00D73A13">
      <w:pPr>
        <w:ind w:right="-1"/>
        <w:jc w:val="both"/>
        <w:rPr>
          <w:sz w:val="24"/>
          <w:szCs w:val="24"/>
        </w:rPr>
      </w:pPr>
    </w:p>
    <w:p w14:paraId="23B24757" w14:textId="6E917E9B" w:rsidR="006840F2" w:rsidRPr="005D04F8" w:rsidRDefault="00D73A13" w:rsidP="00D73A13">
      <w:pPr>
        <w:jc w:val="both"/>
        <w:rPr>
          <w:sz w:val="24"/>
          <w:szCs w:val="24"/>
          <w:lang w:val="es-ES"/>
        </w:rPr>
      </w:pPr>
      <w:bookmarkStart w:id="70" w:name="_Hlk523490543"/>
      <w:r w:rsidRPr="005D04F8">
        <w:rPr>
          <w:sz w:val="24"/>
          <w:szCs w:val="24"/>
          <w:lang w:val="es-ES"/>
        </w:rPr>
        <w:lastRenderedPageBreak/>
        <w:t>E</w:t>
      </w:r>
      <w:r w:rsidR="006840F2" w:rsidRPr="005D04F8">
        <w:rPr>
          <w:sz w:val="24"/>
          <w:szCs w:val="24"/>
          <w:lang w:val="es-ES"/>
        </w:rPr>
        <w:t>n</w:t>
      </w:r>
      <w:r w:rsidRPr="005D04F8">
        <w:rPr>
          <w:sz w:val="24"/>
          <w:szCs w:val="24"/>
          <w:lang w:val="es-ES"/>
        </w:rPr>
        <w:t xml:space="preserve"> </w:t>
      </w:r>
      <w:r w:rsidR="006840F2" w:rsidRPr="005D04F8">
        <w:rPr>
          <w:sz w:val="24"/>
          <w:szCs w:val="24"/>
          <w:lang w:val="es-ES"/>
        </w:rPr>
        <w:t>el caso de aceleración parcial</w:t>
      </w:r>
      <w:r w:rsidRPr="005D04F8">
        <w:rPr>
          <w:sz w:val="24"/>
          <w:szCs w:val="24"/>
          <w:lang w:val="es-ES"/>
        </w:rPr>
        <w:t xml:space="preserve">, </w:t>
      </w:r>
      <w:r w:rsidR="00174C1E" w:rsidRPr="005D04F8">
        <w:rPr>
          <w:sz w:val="24"/>
          <w:szCs w:val="24"/>
          <w:lang w:val="es-ES"/>
        </w:rPr>
        <w:t xml:space="preserve">ya sea por uno o varios incumplimientos simultáneos </w:t>
      </w:r>
      <w:r w:rsidRPr="005D04F8">
        <w:rPr>
          <w:sz w:val="24"/>
          <w:szCs w:val="24"/>
          <w:lang w:val="es-ES"/>
        </w:rPr>
        <w:t xml:space="preserve">el </w:t>
      </w:r>
      <w:r w:rsidRPr="005D04F8">
        <w:rPr>
          <w:sz w:val="24"/>
          <w:szCs w:val="24"/>
        </w:rPr>
        <w:t>Acreditante</w:t>
      </w:r>
      <w:r w:rsidRPr="005D04F8">
        <w:rPr>
          <w:sz w:val="24"/>
          <w:szCs w:val="24"/>
          <w:lang w:val="es-ES"/>
        </w:rPr>
        <w:t xml:space="preserve"> tendrá derecho a recibir, con cargo a la Cantidad Límite</w:t>
      </w:r>
      <w:r w:rsidR="00654199" w:rsidRPr="005D04F8">
        <w:rPr>
          <w:sz w:val="24"/>
          <w:szCs w:val="24"/>
          <w:lang w:val="es-ES"/>
        </w:rPr>
        <w:t xml:space="preserve"> de Participacion</w:t>
      </w:r>
      <w:r w:rsidR="00777798" w:rsidRPr="005D04F8">
        <w:rPr>
          <w:sz w:val="24"/>
          <w:szCs w:val="24"/>
          <w:lang w:val="es-ES"/>
        </w:rPr>
        <w:t>e</w:t>
      </w:r>
      <w:r w:rsidR="00654199" w:rsidRPr="005D04F8">
        <w:rPr>
          <w:sz w:val="24"/>
          <w:szCs w:val="24"/>
          <w:lang w:val="es-ES"/>
        </w:rPr>
        <w:t>s</w:t>
      </w:r>
      <w:r w:rsidRPr="005D04F8">
        <w:rPr>
          <w:sz w:val="24"/>
          <w:szCs w:val="24"/>
          <w:lang w:val="es-ES"/>
        </w:rPr>
        <w:t xml:space="preserve">, el </w:t>
      </w:r>
      <w:r w:rsidR="00583CEF" w:rsidRPr="005D04F8">
        <w:rPr>
          <w:sz w:val="24"/>
          <w:szCs w:val="24"/>
          <w:lang w:val="es-ES"/>
        </w:rPr>
        <w:t xml:space="preserve">servicio de la deuda </w:t>
      </w:r>
      <w:r w:rsidRPr="005D04F8">
        <w:rPr>
          <w:sz w:val="24"/>
          <w:szCs w:val="24"/>
          <w:lang w:val="es-ES"/>
        </w:rPr>
        <w:t xml:space="preserve">correspondiente a la Fecha de Pago de que se trate </w:t>
      </w:r>
      <w:r w:rsidR="007117EB" w:rsidRPr="005D04F8">
        <w:rPr>
          <w:sz w:val="24"/>
          <w:szCs w:val="24"/>
          <w:lang w:val="es-ES"/>
        </w:rPr>
        <w:t xml:space="preserve">(es decir, las cantidades ordinarias que correspondan por concepto de principal e intereses) </w:t>
      </w:r>
      <w:r w:rsidRPr="005D04F8">
        <w:rPr>
          <w:sz w:val="24"/>
          <w:szCs w:val="24"/>
          <w:lang w:val="es-ES"/>
        </w:rPr>
        <w:t>por un factor de 1.5</w:t>
      </w:r>
      <w:r w:rsidR="007117EB" w:rsidRPr="005D04F8">
        <w:rPr>
          <w:sz w:val="24"/>
          <w:szCs w:val="24"/>
          <w:lang w:val="es-ES"/>
        </w:rPr>
        <w:t xml:space="preserve"> (uno punto cinco). </w:t>
      </w:r>
      <w:r w:rsidR="006840F2" w:rsidRPr="005D04F8">
        <w:rPr>
          <w:sz w:val="24"/>
          <w:szCs w:val="24"/>
          <w:lang w:val="es-ES"/>
        </w:rPr>
        <w:t xml:space="preserve">En el caso de aceleración total, el </w:t>
      </w:r>
      <w:r w:rsidR="006840F2" w:rsidRPr="005D04F8">
        <w:rPr>
          <w:sz w:val="24"/>
          <w:szCs w:val="24"/>
        </w:rPr>
        <w:t>Acreditante</w:t>
      </w:r>
      <w:r w:rsidR="006840F2" w:rsidRPr="005D04F8">
        <w:rPr>
          <w:sz w:val="24"/>
          <w:szCs w:val="24"/>
          <w:lang w:val="es-ES"/>
        </w:rPr>
        <w:t xml:space="preserve"> tendrá derecho a recibir, con cargo a la Cantidad Límite de Participaciones, el servicio de la deuda correspondiente a la Fecha de Pago de que se trate más todos los remanentes que existan una vez cubiertos </w:t>
      </w:r>
      <w:r w:rsidR="00A01E71" w:rsidRPr="005D04F8">
        <w:rPr>
          <w:sz w:val="24"/>
          <w:szCs w:val="24"/>
          <w:lang w:val="es-ES"/>
        </w:rPr>
        <w:t>los pagos que correspondan a las Obligaciones Accesorias que, en su caso, se encuentren vinculadas al Crédito en términos de la Cláusula Décima del Contrato de Fideicomiso</w:t>
      </w:r>
      <w:r w:rsidR="006840F2" w:rsidRPr="005D04F8">
        <w:rPr>
          <w:sz w:val="24"/>
          <w:szCs w:val="24"/>
          <w:lang w:val="es-ES"/>
        </w:rPr>
        <w:t>.</w:t>
      </w:r>
    </w:p>
    <w:p w14:paraId="09679918" w14:textId="77777777" w:rsidR="006840F2" w:rsidRPr="005D04F8" w:rsidRDefault="006840F2" w:rsidP="00D73A13">
      <w:pPr>
        <w:jc w:val="both"/>
        <w:rPr>
          <w:sz w:val="24"/>
          <w:szCs w:val="24"/>
          <w:lang w:val="es-ES"/>
        </w:rPr>
      </w:pPr>
    </w:p>
    <w:p w14:paraId="6668E1F1" w14:textId="77777777" w:rsidR="00D73A13" w:rsidRPr="005D04F8" w:rsidRDefault="007117EB" w:rsidP="00D73A13">
      <w:pPr>
        <w:jc w:val="both"/>
        <w:rPr>
          <w:sz w:val="24"/>
          <w:szCs w:val="24"/>
        </w:rPr>
      </w:pPr>
      <w:r w:rsidRPr="005D04F8">
        <w:rPr>
          <w:sz w:val="24"/>
          <w:szCs w:val="24"/>
          <w:lang w:val="es-ES"/>
        </w:rPr>
        <w:t>Las cantidades que se reciban en caso de aceleración</w:t>
      </w:r>
      <w:r w:rsidR="00A01E71" w:rsidRPr="005D04F8">
        <w:rPr>
          <w:sz w:val="24"/>
          <w:szCs w:val="24"/>
          <w:lang w:val="es-ES"/>
        </w:rPr>
        <w:t>, ya sea total o parcial,</w:t>
      </w:r>
      <w:r w:rsidRPr="005D04F8">
        <w:rPr>
          <w:sz w:val="24"/>
          <w:szCs w:val="24"/>
          <w:lang w:val="es-ES"/>
        </w:rPr>
        <w:t xml:space="preserve"> deberán aplicarse, en primer lugar, al pago del servicio de la deuda</w:t>
      </w:r>
      <w:r w:rsidR="00D73A13" w:rsidRPr="005D04F8">
        <w:rPr>
          <w:sz w:val="24"/>
          <w:szCs w:val="24"/>
          <w:lang w:val="es-ES"/>
        </w:rPr>
        <w:t xml:space="preserve"> sujeto a la prelación establecida en la Cláusula Décima del Contrato de Fideicomiso</w:t>
      </w:r>
      <w:r w:rsidRPr="005D04F8">
        <w:rPr>
          <w:sz w:val="24"/>
          <w:szCs w:val="24"/>
          <w:lang w:val="es-ES"/>
        </w:rPr>
        <w:t xml:space="preserve"> y</w:t>
      </w:r>
      <w:r w:rsidR="00D73A13" w:rsidRPr="005D04F8">
        <w:rPr>
          <w:sz w:val="24"/>
          <w:szCs w:val="24"/>
        </w:rPr>
        <w:t xml:space="preserve"> la diferencia se aplicará hasta donde alcance, al pago de manera anticipada de las amortizaciones en orden inverso al de su vencimiento, reduciendo el plazo remanente pactado en este Contrato.</w:t>
      </w:r>
    </w:p>
    <w:bookmarkEnd w:id="70"/>
    <w:p w14:paraId="60B0CB8A" w14:textId="77777777" w:rsidR="00D73A13" w:rsidRPr="005D04F8" w:rsidRDefault="00D73A13" w:rsidP="00D73A13">
      <w:pPr>
        <w:jc w:val="both"/>
        <w:rPr>
          <w:sz w:val="24"/>
          <w:szCs w:val="24"/>
        </w:rPr>
      </w:pPr>
    </w:p>
    <w:p w14:paraId="29C8EF34" w14:textId="77777777" w:rsidR="006D1EA7" w:rsidRPr="00464A50" w:rsidRDefault="006D1EA7" w:rsidP="006D1EA7">
      <w:pPr>
        <w:jc w:val="both"/>
        <w:rPr>
          <w:sz w:val="24"/>
          <w:szCs w:val="24"/>
          <w:lang w:val="es-MX"/>
        </w:rPr>
      </w:pPr>
      <w:r w:rsidRPr="00464A50">
        <w:rPr>
          <w:sz w:val="24"/>
          <w:szCs w:val="24"/>
        </w:rPr>
        <w:t>El Acreditante modificará y entregará al Acreditado [un nuevo Pagaré / una nueva tabla de amortización], que sustituya [al / a la] anterior, dentro de los primeros 5 (cinco) Días Hábiles de cada Periodo de Pago que transcurra mientras subsista la Causa de Aceleración.</w:t>
      </w:r>
    </w:p>
    <w:p w14:paraId="5B59D39A" w14:textId="77777777" w:rsidR="00D73A13" w:rsidRPr="00464A50" w:rsidRDefault="00D73A13" w:rsidP="00D73A13">
      <w:pPr>
        <w:pStyle w:val="Header1"/>
        <w:widowControl/>
        <w:jc w:val="both"/>
        <w:rPr>
          <w:sz w:val="24"/>
          <w:szCs w:val="24"/>
          <w:lang w:val="es-MX"/>
        </w:rPr>
      </w:pPr>
    </w:p>
    <w:p w14:paraId="7648BCF6" w14:textId="77777777" w:rsidR="006D1EA7" w:rsidRPr="005D04F8" w:rsidRDefault="006D1EA7" w:rsidP="006D1EA7">
      <w:pPr>
        <w:pStyle w:val="Header1"/>
        <w:widowControl/>
        <w:jc w:val="both"/>
        <w:rPr>
          <w:sz w:val="24"/>
          <w:szCs w:val="24"/>
          <w:lang w:val="es-MX"/>
        </w:rPr>
      </w:pPr>
      <w:r w:rsidRPr="00464A50">
        <w:rPr>
          <w:sz w:val="24"/>
          <w:szCs w:val="24"/>
          <w:lang w:val="es-MX"/>
        </w:rPr>
        <w:t xml:space="preserve">Dentro de los 2 (dos) Días Hábiles siguientes a que el Acreditado, en su caso, (i) compruebe al </w:t>
      </w:r>
      <w:r w:rsidRPr="00464A50">
        <w:rPr>
          <w:sz w:val="24"/>
          <w:szCs w:val="24"/>
        </w:rPr>
        <w:t>Acreditante</w:t>
      </w:r>
      <w:r w:rsidRPr="00464A50">
        <w:rPr>
          <w:sz w:val="24"/>
          <w:szCs w:val="24"/>
          <w:lang w:val="es-MX"/>
        </w:rPr>
        <w:t xml:space="preserve"> con el correspondiente soporte documental que ha subsanado la Causa de Aceleración que dio origen a la aceleración del pago del Crédito, o (ii) llegue a un acuerdo con el </w:t>
      </w:r>
      <w:r w:rsidRPr="00464A50">
        <w:rPr>
          <w:sz w:val="24"/>
          <w:szCs w:val="24"/>
        </w:rPr>
        <w:t>Acreditante</w:t>
      </w:r>
      <w:r w:rsidRPr="00464A50">
        <w:rPr>
          <w:sz w:val="24"/>
          <w:szCs w:val="24"/>
          <w:lang w:val="es-MX"/>
        </w:rPr>
        <w:t>, este último enviará al Fiduciario del Fideicomiso, con copia para el Acreditado: (a) una Notificación de Terminación de Causa de Aceleración en términos del Fideicomiso, a efecto de que se regularice el pago del Crédito a partir del Periodo de Pago inmediato siguiente; y (b) [copia del Pagaré que contenga] la tabla de amortización que será aplicable considerando la terminación de la ac</w:t>
      </w:r>
      <w:r w:rsidRPr="005D04F8">
        <w:rPr>
          <w:sz w:val="24"/>
          <w:szCs w:val="24"/>
          <w:lang w:val="es-MX"/>
        </w:rPr>
        <w:t>eleración del Crédito.</w:t>
      </w:r>
    </w:p>
    <w:p w14:paraId="47D58519" w14:textId="77777777" w:rsidR="00D73A13" w:rsidRPr="005D04F8" w:rsidRDefault="00D73A13" w:rsidP="00D73A13">
      <w:pPr>
        <w:jc w:val="both"/>
        <w:rPr>
          <w:sz w:val="24"/>
          <w:szCs w:val="24"/>
          <w:lang w:val="es-MX"/>
        </w:rPr>
      </w:pPr>
    </w:p>
    <w:p w14:paraId="655FFB74" w14:textId="77777777" w:rsidR="00D73A13" w:rsidRPr="005D04F8" w:rsidRDefault="00D73A13" w:rsidP="00D73A13">
      <w:pPr>
        <w:jc w:val="both"/>
        <w:rPr>
          <w:sz w:val="24"/>
          <w:szCs w:val="24"/>
        </w:rPr>
      </w:pPr>
      <w:r w:rsidRPr="005D04F8">
        <w:rPr>
          <w:b/>
          <w:sz w:val="24"/>
          <w:szCs w:val="24"/>
        </w:rPr>
        <w:t xml:space="preserve">DÉCIMA QUINTA. </w:t>
      </w:r>
      <w:r w:rsidRPr="005D04F8">
        <w:rPr>
          <w:b/>
          <w:sz w:val="24"/>
          <w:szCs w:val="24"/>
          <w:u w:val="single"/>
        </w:rPr>
        <w:t>Vencimiento Anticipado</w:t>
      </w:r>
      <w:r w:rsidRPr="005D04F8">
        <w:rPr>
          <w:b/>
          <w:sz w:val="24"/>
          <w:szCs w:val="24"/>
        </w:rPr>
        <w:t xml:space="preserve">. </w:t>
      </w:r>
      <w:r w:rsidRPr="005D04F8">
        <w:rPr>
          <w:bCs/>
          <w:sz w:val="24"/>
          <w:szCs w:val="24"/>
        </w:rPr>
        <w:t xml:space="preserve">El Acreditante </w:t>
      </w:r>
      <w:r w:rsidRPr="005D04F8">
        <w:rPr>
          <w:sz w:val="24"/>
          <w:szCs w:val="24"/>
        </w:rPr>
        <w:t xml:space="preserve">podrá anticipar el vencimiento de los plazos pactados y exigir de inmediato al </w:t>
      </w:r>
      <w:r w:rsidRPr="005D04F8">
        <w:rPr>
          <w:sz w:val="24"/>
          <w:szCs w:val="24"/>
          <w:lang w:val="es-ES"/>
        </w:rPr>
        <w:t>Acreditado</w:t>
      </w:r>
      <w:r w:rsidRPr="005D04F8">
        <w:rPr>
          <w:sz w:val="24"/>
          <w:szCs w:val="24"/>
        </w:rPr>
        <w:t xml:space="preserve"> el pago total de lo que se le adeude por concepto de capital, intereses ordinarios, moratorios y demás accesorios financieros, en caso de que encuadre en uno o más de los eventos que se señalan a continuación, cada una, una “</w:t>
      </w:r>
      <w:r w:rsidRPr="005D04F8">
        <w:rPr>
          <w:sz w:val="24"/>
          <w:szCs w:val="24"/>
          <w:u w:val="single"/>
        </w:rPr>
        <w:t>Causa de Vencimiento Anticipado</w:t>
      </w:r>
      <w:r w:rsidRPr="005D04F8">
        <w:rPr>
          <w:sz w:val="24"/>
          <w:szCs w:val="24"/>
        </w:rPr>
        <w:t>”.</w:t>
      </w:r>
    </w:p>
    <w:p w14:paraId="2E3E7625" w14:textId="77777777" w:rsidR="00D73A13" w:rsidRPr="005D04F8" w:rsidRDefault="00D73A13" w:rsidP="00D73A13">
      <w:pPr>
        <w:jc w:val="both"/>
        <w:rPr>
          <w:sz w:val="24"/>
          <w:szCs w:val="24"/>
        </w:rPr>
      </w:pPr>
    </w:p>
    <w:p w14:paraId="2D473D96" w14:textId="288CA014" w:rsidR="00D73A13" w:rsidRPr="005D04F8" w:rsidRDefault="00D73A13" w:rsidP="00031E37">
      <w:pPr>
        <w:numPr>
          <w:ilvl w:val="0"/>
          <w:numId w:val="12"/>
        </w:numPr>
        <w:ind w:left="567" w:hanging="567"/>
        <w:jc w:val="both"/>
        <w:rPr>
          <w:sz w:val="24"/>
          <w:szCs w:val="24"/>
        </w:rPr>
      </w:pPr>
      <w:r w:rsidRPr="005D04F8">
        <w:rPr>
          <w:sz w:val="24"/>
          <w:szCs w:val="24"/>
        </w:rPr>
        <w:t xml:space="preserve">Si el Acreditado incumple </w:t>
      </w:r>
      <w:r w:rsidR="00AE5C86" w:rsidRPr="005D04F8">
        <w:rPr>
          <w:sz w:val="24"/>
          <w:szCs w:val="24"/>
        </w:rPr>
        <w:t xml:space="preserve">cualesquiera de </w:t>
      </w:r>
      <w:r w:rsidRPr="005D04F8">
        <w:rPr>
          <w:sz w:val="24"/>
          <w:szCs w:val="24"/>
        </w:rPr>
        <w:t xml:space="preserve">los numerales </w:t>
      </w:r>
      <w:r w:rsidR="00EF1207" w:rsidRPr="005D04F8">
        <w:rPr>
          <w:sz w:val="24"/>
          <w:szCs w:val="24"/>
        </w:rPr>
        <w:t xml:space="preserve">1, 4, 5, </w:t>
      </w:r>
      <w:r w:rsidR="001C6232" w:rsidRPr="005D04F8">
        <w:rPr>
          <w:sz w:val="24"/>
          <w:szCs w:val="24"/>
        </w:rPr>
        <w:t>8</w:t>
      </w:r>
      <w:r w:rsidR="003E1568" w:rsidRPr="005D04F8">
        <w:rPr>
          <w:sz w:val="24"/>
          <w:szCs w:val="24"/>
        </w:rPr>
        <w:t xml:space="preserve"> y</w:t>
      </w:r>
      <w:r w:rsidR="00316007" w:rsidRPr="005D04F8">
        <w:rPr>
          <w:sz w:val="24"/>
          <w:szCs w:val="24"/>
        </w:rPr>
        <w:t xml:space="preserve"> </w:t>
      </w:r>
      <w:r w:rsidR="00EF1207" w:rsidRPr="005D04F8">
        <w:rPr>
          <w:sz w:val="24"/>
          <w:szCs w:val="24"/>
        </w:rPr>
        <w:t>9</w:t>
      </w:r>
      <w:r w:rsidR="00707B43" w:rsidRPr="005D04F8">
        <w:rPr>
          <w:sz w:val="24"/>
          <w:szCs w:val="24"/>
        </w:rPr>
        <w:t xml:space="preserve"> </w:t>
      </w:r>
      <w:r w:rsidRPr="005D04F8">
        <w:rPr>
          <w:sz w:val="24"/>
          <w:szCs w:val="24"/>
        </w:rPr>
        <w:t>de la Cláusula Quinta del presente Contrato.</w:t>
      </w:r>
    </w:p>
    <w:p w14:paraId="21127CA9" w14:textId="77777777" w:rsidR="0007111C" w:rsidRPr="005D04F8" w:rsidRDefault="0007111C" w:rsidP="008C443E">
      <w:pPr>
        <w:rPr>
          <w:sz w:val="24"/>
          <w:szCs w:val="24"/>
        </w:rPr>
      </w:pPr>
    </w:p>
    <w:p w14:paraId="5D4518B7" w14:textId="77777777" w:rsidR="002032D4" w:rsidRPr="005D04F8" w:rsidRDefault="0089373E" w:rsidP="00031E37">
      <w:pPr>
        <w:numPr>
          <w:ilvl w:val="0"/>
          <w:numId w:val="12"/>
        </w:numPr>
        <w:ind w:left="567" w:hanging="567"/>
        <w:jc w:val="both"/>
        <w:rPr>
          <w:sz w:val="24"/>
          <w:szCs w:val="24"/>
        </w:rPr>
      </w:pPr>
      <w:r w:rsidRPr="005D04F8">
        <w:rPr>
          <w:sz w:val="24"/>
          <w:szCs w:val="24"/>
        </w:rPr>
        <w:t>Si el Acreditado incurre en falsedad de declaraciones o la información proporcionada al Acreditante es falsa</w:t>
      </w:r>
      <w:r w:rsidR="00DC3032" w:rsidRPr="005D04F8">
        <w:rPr>
          <w:sz w:val="24"/>
          <w:szCs w:val="24"/>
        </w:rPr>
        <w:t>, según sea declarado mediante la autoridad competente mediante sentencia que haya causado estado</w:t>
      </w:r>
      <w:r w:rsidRPr="005D04F8">
        <w:rPr>
          <w:sz w:val="24"/>
          <w:szCs w:val="24"/>
        </w:rPr>
        <w:t>.</w:t>
      </w:r>
    </w:p>
    <w:p w14:paraId="3ED1FC99" w14:textId="77777777" w:rsidR="002032D4" w:rsidRPr="005D04F8" w:rsidRDefault="002032D4" w:rsidP="002032D4">
      <w:pPr>
        <w:ind w:left="567"/>
        <w:jc w:val="both"/>
        <w:rPr>
          <w:sz w:val="24"/>
          <w:szCs w:val="24"/>
        </w:rPr>
      </w:pPr>
    </w:p>
    <w:p w14:paraId="18D44470" w14:textId="0C8EE4D9" w:rsidR="00A01E71" w:rsidRPr="00464A50" w:rsidRDefault="00A01E71" w:rsidP="00031E37">
      <w:pPr>
        <w:numPr>
          <w:ilvl w:val="0"/>
          <w:numId w:val="12"/>
        </w:numPr>
        <w:ind w:left="567" w:hanging="567"/>
        <w:jc w:val="both"/>
        <w:rPr>
          <w:sz w:val="24"/>
          <w:szCs w:val="24"/>
        </w:rPr>
      </w:pPr>
      <w:r w:rsidRPr="005D04F8">
        <w:rPr>
          <w:sz w:val="24"/>
          <w:szCs w:val="24"/>
        </w:rPr>
        <w:t xml:space="preserve">Si el Acreditado incumple cualquiera de las </w:t>
      </w:r>
      <w:r w:rsidRPr="005D04F8">
        <w:rPr>
          <w:sz w:val="24"/>
          <w:szCs w:val="24"/>
          <w:lang w:val="es-ES"/>
        </w:rPr>
        <w:t>obligaciones señaladas en la Cláusula Quinta</w:t>
      </w:r>
      <w:r w:rsidR="00A006A4" w:rsidRPr="005D04F8">
        <w:rPr>
          <w:sz w:val="24"/>
          <w:szCs w:val="24"/>
        </w:rPr>
        <w:t xml:space="preserve"> n</w:t>
      </w:r>
      <w:r w:rsidRPr="005D04F8">
        <w:rPr>
          <w:sz w:val="24"/>
          <w:szCs w:val="24"/>
        </w:rPr>
        <w:t xml:space="preserve">umerales </w:t>
      </w:r>
      <w:r w:rsidR="007E4F34" w:rsidRPr="005D04F8">
        <w:rPr>
          <w:sz w:val="24"/>
          <w:szCs w:val="24"/>
        </w:rPr>
        <w:t>3, 7</w:t>
      </w:r>
      <w:r w:rsidR="007E4F34" w:rsidRPr="00464A50">
        <w:rPr>
          <w:sz w:val="24"/>
          <w:szCs w:val="24"/>
        </w:rPr>
        <w:t xml:space="preserve">, 10 </w:t>
      </w:r>
      <w:r w:rsidR="00D21D98" w:rsidRPr="00464A50">
        <w:rPr>
          <w:sz w:val="24"/>
          <w:szCs w:val="24"/>
        </w:rPr>
        <w:t>12 o [17 (en este último caso, se deberá observar lo señalado en la Cláusula Décima Cuarta, inciso c)]</w:t>
      </w:r>
      <w:r w:rsidR="00F55C3A" w:rsidRPr="00464A50">
        <w:rPr>
          <w:sz w:val="24"/>
          <w:szCs w:val="24"/>
        </w:rPr>
        <w:t>,</w:t>
      </w:r>
      <w:r w:rsidR="00316007" w:rsidRPr="00464A50">
        <w:rPr>
          <w:sz w:val="24"/>
          <w:szCs w:val="24"/>
        </w:rPr>
        <w:t xml:space="preserve"> </w:t>
      </w:r>
      <w:r w:rsidRPr="00464A50">
        <w:rPr>
          <w:sz w:val="24"/>
          <w:szCs w:val="24"/>
        </w:rPr>
        <w:t>y el Acreditante opta por considerarlo una “Causa de Vencimiento Anticipado” en lugar de una “Causa de Aceleración Total”.</w:t>
      </w:r>
      <w:r w:rsidR="002032D4" w:rsidRPr="00464A50">
        <w:rPr>
          <w:sz w:val="24"/>
          <w:szCs w:val="24"/>
        </w:rPr>
        <w:t xml:space="preserve"> </w:t>
      </w:r>
    </w:p>
    <w:p w14:paraId="225241C6" w14:textId="77777777" w:rsidR="0007111C" w:rsidRPr="00464A50" w:rsidRDefault="0007111C" w:rsidP="0007111C">
      <w:pPr>
        <w:pStyle w:val="Prrafodelista"/>
        <w:rPr>
          <w:sz w:val="24"/>
          <w:szCs w:val="24"/>
        </w:rPr>
      </w:pPr>
    </w:p>
    <w:p w14:paraId="48B20E8A" w14:textId="77777777" w:rsidR="004D31B2" w:rsidRPr="005D04F8" w:rsidRDefault="00A01E71" w:rsidP="00031E37">
      <w:pPr>
        <w:numPr>
          <w:ilvl w:val="0"/>
          <w:numId w:val="12"/>
        </w:numPr>
        <w:ind w:left="567" w:hanging="567"/>
        <w:jc w:val="both"/>
        <w:rPr>
          <w:sz w:val="24"/>
          <w:szCs w:val="24"/>
        </w:rPr>
      </w:pPr>
      <w:r w:rsidRPr="00464A50">
        <w:rPr>
          <w:sz w:val="24"/>
          <w:szCs w:val="24"/>
        </w:rPr>
        <w:t xml:space="preserve">Si una Causa de Aceleración Parcial se actualiza y permanece sin subsanarse durante 6 (seis) meses </w:t>
      </w:r>
      <w:r w:rsidR="00F94831" w:rsidRPr="00464A50">
        <w:rPr>
          <w:sz w:val="24"/>
          <w:szCs w:val="24"/>
        </w:rPr>
        <w:t>y el</w:t>
      </w:r>
      <w:r w:rsidR="00F94831" w:rsidRPr="005D04F8">
        <w:rPr>
          <w:sz w:val="24"/>
          <w:szCs w:val="24"/>
        </w:rPr>
        <w:t xml:space="preserve"> Acreditante opta por considerarlo una “Causa de Vencimiento Anticipado” en lugar de una “Causa de Aceleración Total”.</w:t>
      </w:r>
    </w:p>
    <w:p w14:paraId="71E49427" w14:textId="77777777" w:rsidR="004D31B2" w:rsidRPr="005D04F8" w:rsidRDefault="004D31B2" w:rsidP="004D31B2">
      <w:pPr>
        <w:pStyle w:val="Prrafodelista"/>
        <w:rPr>
          <w:sz w:val="24"/>
          <w:szCs w:val="24"/>
        </w:rPr>
      </w:pPr>
    </w:p>
    <w:p w14:paraId="69149C12" w14:textId="1B4E04EF" w:rsidR="00D73A13" w:rsidRPr="005D04F8" w:rsidRDefault="00D73A13" w:rsidP="00174C1E">
      <w:pPr>
        <w:ind w:left="708" w:hanging="708"/>
        <w:jc w:val="both"/>
        <w:rPr>
          <w:sz w:val="24"/>
          <w:szCs w:val="24"/>
        </w:rPr>
      </w:pPr>
      <w:r w:rsidRPr="005D04F8">
        <w:rPr>
          <w:sz w:val="24"/>
          <w:szCs w:val="24"/>
        </w:rPr>
        <w:t xml:space="preserve">En su caso, el Acreditante </w:t>
      </w:r>
      <w:r w:rsidR="002A5F8F" w:rsidRPr="005D04F8">
        <w:rPr>
          <w:sz w:val="24"/>
          <w:szCs w:val="24"/>
        </w:rPr>
        <w:t xml:space="preserve">podrá iniciar </w:t>
      </w:r>
      <w:r w:rsidR="00AE665C" w:rsidRPr="005D04F8">
        <w:rPr>
          <w:sz w:val="24"/>
          <w:szCs w:val="24"/>
        </w:rPr>
        <w:t xml:space="preserve">el proceso de vencimiento anticipado enviando una </w:t>
      </w:r>
      <w:r w:rsidRPr="005D04F8">
        <w:rPr>
          <w:sz w:val="24"/>
          <w:szCs w:val="24"/>
        </w:rPr>
        <w:t>notifica</w:t>
      </w:r>
      <w:r w:rsidR="00AE665C" w:rsidRPr="005D04F8">
        <w:rPr>
          <w:sz w:val="24"/>
          <w:szCs w:val="24"/>
        </w:rPr>
        <w:t>ción</w:t>
      </w:r>
      <w:r w:rsidRPr="005D04F8">
        <w:rPr>
          <w:sz w:val="24"/>
          <w:szCs w:val="24"/>
        </w:rPr>
        <w:t xml:space="preserve"> por escrito al Acreditado </w:t>
      </w:r>
      <w:r w:rsidR="00174C1E" w:rsidRPr="005D04F8">
        <w:rPr>
          <w:sz w:val="24"/>
          <w:szCs w:val="24"/>
        </w:rPr>
        <w:t xml:space="preserve">respecto de </w:t>
      </w:r>
      <w:r w:rsidR="00B14A11" w:rsidRPr="005D04F8">
        <w:rPr>
          <w:sz w:val="24"/>
          <w:szCs w:val="24"/>
        </w:rPr>
        <w:t xml:space="preserve">la existencia de una Causa de Vencimiento Anticipado, </w:t>
      </w:r>
      <w:r w:rsidRPr="005D04F8">
        <w:rPr>
          <w:sz w:val="24"/>
          <w:szCs w:val="24"/>
        </w:rPr>
        <w:t>especificando el incumplimiento de que se trate</w:t>
      </w:r>
      <w:r w:rsidR="00B14A11" w:rsidRPr="005D04F8">
        <w:rPr>
          <w:sz w:val="24"/>
          <w:szCs w:val="24"/>
        </w:rPr>
        <w:t xml:space="preserve">, en términos del </w:t>
      </w:r>
      <w:r w:rsidR="00B14A11" w:rsidRPr="005D04F8">
        <w:rPr>
          <w:sz w:val="24"/>
          <w:szCs w:val="24"/>
          <w:lang w:val="es-ES"/>
        </w:rPr>
        <w:t xml:space="preserve">formato que se adjunta como </w:t>
      </w:r>
      <w:r w:rsidR="00B14A11" w:rsidRPr="005D04F8">
        <w:rPr>
          <w:b/>
          <w:sz w:val="24"/>
          <w:szCs w:val="24"/>
          <w:u w:val="single"/>
          <w:lang w:val="es-ES"/>
        </w:rPr>
        <w:t>Anexo “</w:t>
      </w:r>
      <w:r w:rsidR="007D2F28" w:rsidRPr="005D04F8">
        <w:rPr>
          <w:b/>
          <w:sz w:val="24"/>
          <w:szCs w:val="24"/>
          <w:u w:val="single"/>
          <w:lang w:val="es-ES"/>
        </w:rPr>
        <w:t>K</w:t>
      </w:r>
      <w:r w:rsidR="00B14A11" w:rsidRPr="005D04F8">
        <w:rPr>
          <w:b/>
          <w:sz w:val="24"/>
          <w:szCs w:val="24"/>
          <w:u w:val="single"/>
          <w:lang w:val="es-ES"/>
        </w:rPr>
        <w:t>”</w:t>
      </w:r>
      <w:r w:rsidR="00B14A11" w:rsidRPr="005D04F8">
        <w:rPr>
          <w:b/>
          <w:sz w:val="24"/>
          <w:szCs w:val="24"/>
          <w:lang w:val="es-ES"/>
        </w:rPr>
        <w:t xml:space="preserve"> </w:t>
      </w:r>
      <w:r w:rsidR="00B14A11" w:rsidRPr="005D04F8">
        <w:rPr>
          <w:sz w:val="24"/>
          <w:szCs w:val="24"/>
          <w:lang w:val="es-ES"/>
        </w:rPr>
        <w:t>(el “</w:t>
      </w:r>
      <w:r w:rsidR="00B14A11" w:rsidRPr="005D04F8">
        <w:rPr>
          <w:sz w:val="24"/>
          <w:szCs w:val="24"/>
          <w:u w:val="single"/>
          <w:lang w:val="es-ES"/>
        </w:rPr>
        <w:t>Aviso Previo de Vencimiento Anticipado</w:t>
      </w:r>
      <w:r w:rsidR="00B14A11" w:rsidRPr="005D04F8">
        <w:rPr>
          <w:sz w:val="24"/>
          <w:szCs w:val="24"/>
          <w:lang w:val="es-ES"/>
        </w:rPr>
        <w:t>”)</w:t>
      </w:r>
      <w:r w:rsidRPr="005D04F8">
        <w:rPr>
          <w:sz w:val="24"/>
          <w:szCs w:val="24"/>
        </w:rPr>
        <w:t xml:space="preserve">. </w:t>
      </w:r>
    </w:p>
    <w:p w14:paraId="56B43AC6" w14:textId="77777777" w:rsidR="00B57AAC" w:rsidRPr="005D04F8" w:rsidRDefault="00B57AAC" w:rsidP="00D73A13">
      <w:pPr>
        <w:jc w:val="both"/>
        <w:rPr>
          <w:sz w:val="24"/>
          <w:szCs w:val="24"/>
        </w:rPr>
      </w:pPr>
    </w:p>
    <w:p w14:paraId="5B3FAEC5" w14:textId="77777777" w:rsidR="00F10679" w:rsidRPr="005D04F8" w:rsidRDefault="00F10679" w:rsidP="00F10679">
      <w:pPr>
        <w:jc w:val="both"/>
        <w:rPr>
          <w:sz w:val="24"/>
          <w:szCs w:val="24"/>
          <w:lang w:val="es-ES"/>
        </w:rPr>
      </w:pPr>
      <w:r w:rsidRPr="005D04F8">
        <w:rPr>
          <w:sz w:val="24"/>
          <w:szCs w:val="24"/>
          <w:lang w:val="es-ES"/>
        </w:rPr>
        <w:t xml:space="preserve"> El </w:t>
      </w:r>
      <w:r w:rsidRPr="005D04F8">
        <w:rPr>
          <w:sz w:val="24"/>
          <w:szCs w:val="24"/>
        </w:rPr>
        <w:t>Acreditado</w:t>
      </w:r>
      <w:r w:rsidRPr="005D04F8">
        <w:rPr>
          <w:sz w:val="24"/>
          <w:szCs w:val="24"/>
          <w:lang w:val="es-ES"/>
        </w:rPr>
        <w:t xml:space="preserve"> dispondrá del plazo que, en cada caso se señala a continuación, para manifestar lo que a su derecho convenga, evidenciar la inexistencia de la Causa de Vencimiento Anticipado o resarcirla:</w:t>
      </w:r>
    </w:p>
    <w:p w14:paraId="3520AA89" w14:textId="77777777" w:rsidR="00F10679" w:rsidRPr="005D04F8" w:rsidRDefault="00F10679" w:rsidP="00F10679">
      <w:pPr>
        <w:jc w:val="both"/>
        <w:rPr>
          <w:sz w:val="24"/>
          <w:szCs w:val="24"/>
          <w:lang w:val="es-ES"/>
        </w:rPr>
      </w:pPr>
    </w:p>
    <w:p w14:paraId="413B23FC" w14:textId="740EB0CB" w:rsidR="00F10679" w:rsidRPr="005D04F8" w:rsidRDefault="00F10679" w:rsidP="00031E37">
      <w:pPr>
        <w:pStyle w:val="Prrafodelista"/>
        <w:numPr>
          <w:ilvl w:val="3"/>
          <w:numId w:val="18"/>
        </w:numPr>
        <w:ind w:left="567" w:hanging="567"/>
        <w:jc w:val="both"/>
        <w:rPr>
          <w:sz w:val="24"/>
          <w:szCs w:val="24"/>
          <w:lang w:val="es-ES"/>
        </w:rPr>
      </w:pPr>
      <w:r w:rsidRPr="005D04F8">
        <w:rPr>
          <w:sz w:val="24"/>
          <w:szCs w:val="24"/>
          <w:lang w:val="es-ES"/>
        </w:rPr>
        <w:t>Respecto de las Obligaciones de Hacer previstas en los numerales 4, 5</w:t>
      </w:r>
      <w:r w:rsidR="00F55C3A" w:rsidRPr="005D04F8">
        <w:rPr>
          <w:sz w:val="24"/>
          <w:szCs w:val="24"/>
          <w:lang w:val="es-ES"/>
        </w:rPr>
        <w:t xml:space="preserve"> y</w:t>
      </w:r>
      <w:r w:rsidRPr="005D04F8">
        <w:rPr>
          <w:sz w:val="24"/>
          <w:szCs w:val="24"/>
          <w:lang w:val="es-ES"/>
        </w:rPr>
        <w:t xml:space="preserve"> 9 </w:t>
      </w:r>
      <w:r w:rsidR="00906F2B" w:rsidRPr="005D04F8">
        <w:rPr>
          <w:sz w:val="24"/>
          <w:szCs w:val="24"/>
          <w:lang w:val="es-ES"/>
        </w:rPr>
        <w:t>d</w:t>
      </w:r>
      <w:r w:rsidRPr="005D04F8">
        <w:rPr>
          <w:sz w:val="24"/>
          <w:szCs w:val="24"/>
          <w:lang w:val="es-ES"/>
        </w:rPr>
        <w:t>e la Cláusula Quinta del presente Contrato, un plazo de 5 (cinco) días naturales contado a partir de la fecha en que reciba el Aviso Previo de Vencimiento Anticipado;</w:t>
      </w:r>
    </w:p>
    <w:p w14:paraId="14E048B3" w14:textId="77777777" w:rsidR="008C443E" w:rsidRPr="005D04F8" w:rsidRDefault="008C443E" w:rsidP="008C443E">
      <w:pPr>
        <w:pStyle w:val="Prrafodelista"/>
        <w:ind w:left="567"/>
        <w:jc w:val="both"/>
        <w:rPr>
          <w:sz w:val="24"/>
          <w:szCs w:val="24"/>
          <w:lang w:val="es-ES"/>
        </w:rPr>
      </w:pPr>
    </w:p>
    <w:p w14:paraId="7B51BFCF" w14:textId="77777777" w:rsidR="00F94831" w:rsidRPr="005D04F8" w:rsidRDefault="00F10679" w:rsidP="00031E37">
      <w:pPr>
        <w:pStyle w:val="Prrafodelista"/>
        <w:numPr>
          <w:ilvl w:val="3"/>
          <w:numId w:val="18"/>
        </w:numPr>
        <w:ind w:left="567" w:hanging="567"/>
        <w:jc w:val="both"/>
        <w:rPr>
          <w:sz w:val="24"/>
          <w:szCs w:val="24"/>
          <w:lang w:val="es-ES"/>
        </w:rPr>
      </w:pPr>
      <w:r w:rsidRPr="005D04F8">
        <w:rPr>
          <w:sz w:val="24"/>
          <w:szCs w:val="24"/>
          <w:lang w:val="es-ES"/>
        </w:rPr>
        <w:t xml:space="preserve">Respecto de las demás Causas de Vencimiento Anticipado (salvo por el incumplimiento de la Obligación de Hacer prevista en el numeral 1 </w:t>
      </w:r>
      <w:r w:rsidR="00906F2B" w:rsidRPr="005D04F8">
        <w:rPr>
          <w:sz w:val="24"/>
          <w:szCs w:val="24"/>
          <w:lang w:val="es-ES"/>
        </w:rPr>
        <w:t>d</w:t>
      </w:r>
      <w:r w:rsidRPr="005D04F8">
        <w:rPr>
          <w:sz w:val="24"/>
          <w:szCs w:val="24"/>
          <w:lang w:val="es-ES"/>
        </w:rPr>
        <w:t>e la Cláusula Quinta de este Contrato), un plazo de 15 (quince) días naturales contado a partir de la fecha en que reciba el Aviso Previo de Vencimiento Anticipado.</w:t>
      </w:r>
    </w:p>
    <w:p w14:paraId="0A385EAA" w14:textId="77777777" w:rsidR="00F94831" w:rsidRPr="005D04F8" w:rsidRDefault="00F94831" w:rsidP="00F94831">
      <w:pPr>
        <w:jc w:val="both"/>
        <w:rPr>
          <w:sz w:val="24"/>
          <w:szCs w:val="24"/>
          <w:lang w:val="es-ES"/>
        </w:rPr>
      </w:pPr>
    </w:p>
    <w:p w14:paraId="2F9459FA" w14:textId="77777777" w:rsidR="00C109F5" w:rsidRPr="005D04F8" w:rsidRDefault="00C109F5" w:rsidP="00C2081D">
      <w:pPr>
        <w:jc w:val="both"/>
        <w:rPr>
          <w:sz w:val="24"/>
          <w:szCs w:val="24"/>
          <w:lang w:val="es-ES"/>
        </w:rPr>
      </w:pPr>
      <w:r w:rsidRPr="005D04F8">
        <w:rPr>
          <w:sz w:val="24"/>
          <w:szCs w:val="24"/>
          <w:lang w:val="es-ES"/>
        </w:rPr>
        <w:t xml:space="preserve">Lo anterior en el entendido que, respecto al incumplimiento de la Obligación de Hacer prevista en el numeral 1. </w:t>
      </w:r>
      <w:r w:rsidR="00906F2B" w:rsidRPr="005D04F8">
        <w:rPr>
          <w:sz w:val="24"/>
          <w:szCs w:val="24"/>
          <w:lang w:val="es-ES"/>
        </w:rPr>
        <w:t>d</w:t>
      </w:r>
      <w:r w:rsidRPr="005D04F8">
        <w:rPr>
          <w:sz w:val="24"/>
          <w:szCs w:val="24"/>
          <w:lang w:val="es-ES"/>
        </w:rPr>
        <w:t xml:space="preserve">e la Cláusula Quinta de este Contrato, el </w:t>
      </w:r>
      <w:r w:rsidR="00F94831" w:rsidRPr="005D04F8">
        <w:rPr>
          <w:sz w:val="24"/>
          <w:szCs w:val="24"/>
          <w:lang w:val="es-ES"/>
        </w:rPr>
        <w:t>Acreditado</w:t>
      </w:r>
      <w:r w:rsidRPr="005D04F8">
        <w:rPr>
          <w:sz w:val="24"/>
          <w:szCs w:val="24"/>
          <w:lang w:val="es-ES"/>
        </w:rPr>
        <w:t xml:space="preserve"> no gozará de plazo alguno para curar o resarcir la falta o incumplimiento de que se trate.</w:t>
      </w:r>
    </w:p>
    <w:p w14:paraId="694CAAD4" w14:textId="77777777" w:rsidR="00C109F5" w:rsidRPr="005D04F8" w:rsidRDefault="00C109F5" w:rsidP="00D73A13">
      <w:pPr>
        <w:jc w:val="both"/>
        <w:rPr>
          <w:sz w:val="24"/>
          <w:szCs w:val="24"/>
          <w:lang w:val="es-ES"/>
        </w:rPr>
      </w:pPr>
    </w:p>
    <w:p w14:paraId="3D426D25" w14:textId="77777777" w:rsidR="00D73A13" w:rsidRPr="005D04F8" w:rsidRDefault="00D73A13" w:rsidP="00D73A13">
      <w:pPr>
        <w:jc w:val="both"/>
        <w:rPr>
          <w:sz w:val="24"/>
          <w:szCs w:val="24"/>
          <w:lang w:val="es-ES"/>
        </w:rPr>
      </w:pPr>
      <w:r w:rsidRPr="005D04F8">
        <w:rPr>
          <w:sz w:val="24"/>
          <w:szCs w:val="24"/>
          <w:lang w:val="es-ES"/>
        </w:rPr>
        <w:t>Si concluido</w:t>
      </w:r>
      <w:r w:rsidR="00C109F5" w:rsidRPr="005D04F8">
        <w:rPr>
          <w:sz w:val="24"/>
          <w:szCs w:val="24"/>
          <w:lang w:val="es-ES"/>
        </w:rPr>
        <w:t>s los</w:t>
      </w:r>
      <w:r w:rsidRPr="005D04F8">
        <w:rPr>
          <w:sz w:val="24"/>
          <w:szCs w:val="24"/>
          <w:lang w:val="es-ES"/>
        </w:rPr>
        <w:t xml:space="preserve"> plazo</w:t>
      </w:r>
      <w:r w:rsidR="00C109F5" w:rsidRPr="005D04F8">
        <w:rPr>
          <w:sz w:val="24"/>
          <w:szCs w:val="24"/>
          <w:lang w:val="es-ES"/>
        </w:rPr>
        <w:t xml:space="preserve">s referidos en el párrafo anterior, según corresponda, </w:t>
      </w:r>
      <w:r w:rsidRPr="005D04F8">
        <w:rPr>
          <w:sz w:val="24"/>
          <w:szCs w:val="24"/>
          <w:lang w:val="es-ES"/>
        </w:rPr>
        <w:t xml:space="preserve">no es resarcida la Causa de Vencimiento Anticipado de que se trate o el </w:t>
      </w:r>
      <w:r w:rsidRPr="005D04F8">
        <w:rPr>
          <w:sz w:val="24"/>
          <w:szCs w:val="24"/>
        </w:rPr>
        <w:t>Acreditado</w:t>
      </w:r>
      <w:r w:rsidRPr="005D04F8">
        <w:rPr>
          <w:sz w:val="24"/>
          <w:szCs w:val="24"/>
          <w:lang w:val="es-ES"/>
        </w:rPr>
        <w:t xml:space="preserve"> no ha llegado a un acuerdo con el Acreditante, el Vencimiento Anticipado del Contrato de Crédito surtirá sus efectos al día siguiente, fecha en la cual el </w:t>
      </w:r>
      <w:r w:rsidRPr="005D04F8">
        <w:rPr>
          <w:sz w:val="24"/>
          <w:szCs w:val="24"/>
        </w:rPr>
        <w:t>Acreditado</w:t>
      </w:r>
      <w:r w:rsidRPr="005D04F8">
        <w:rPr>
          <w:sz w:val="24"/>
          <w:szCs w:val="24"/>
          <w:lang w:val="es-ES"/>
        </w:rPr>
        <w:t xml:space="preserve"> deberá cubrir todos los conceptos que adeude</w:t>
      </w:r>
      <w:r w:rsidRPr="005D04F8">
        <w:rPr>
          <w:sz w:val="24"/>
          <w:szCs w:val="24"/>
          <w:lang w:val="es-MX"/>
        </w:rPr>
        <w:t>,</w:t>
      </w:r>
      <w:r w:rsidRPr="005D04F8">
        <w:rPr>
          <w:sz w:val="24"/>
          <w:szCs w:val="24"/>
          <w:lang w:val="es-ES"/>
        </w:rPr>
        <w:t xml:space="preserve"> en términos de lo pactado en el Contrato de Crédito para efectos de lo cual, el Acreditante deberá entregar al fiduciario del Fideicomiso una </w:t>
      </w:r>
      <w:r w:rsidR="00EF1207" w:rsidRPr="005D04F8">
        <w:rPr>
          <w:sz w:val="24"/>
          <w:szCs w:val="24"/>
          <w:lang w:val="es-ES"/>
        </w:rPr>
        <w:t>N</w:t>
      </w:r>
      <w:r w:rsidRPr="005D04F8">
        <w:rPr>
          <w:sz w:val="24"/>
          <w:szCs w:val="24"/>
          <w:lang w:val="es-ES"/>
        </w:rPr>
        <w:t xml:space="preserve">otificación de </w:t>
      </w:r>
      <w:r w:rsidR="00EF1207" w:rsidRPr="005D04F8">
        <w:rPr>
          <w:sz w:val="24"/>
          <w:szCs w:val="24"/>
          <w:lang w:val="es-ES"/>
        </w:rPr>
        <w:t>V</w:t>
      </w:r>
      <w:r w:rsidRPr="005D04F8">
        <w:rPr>
          <w:sz w:val="24"/>
          <w:szCs w:val="24"/>
          <w:lang w:val="es-ES"/>
        </w:rPr>
        <w:t xml:space="preserve">encimiento </w:t>
      </w:r>
      <w:r w:rsidR="00EF1207" w:rsidRPr="005D04F8">
        <w:rPr>
          <w:sz w:val="24"/>
          <w:szCs w:val="24"/>
          <w:lang w:val="es-ES"/>
        </w:rPr>
        <w:t>A</w:t>
      </w:r>
      <w:r w:rsidRPr="005D04F8">
        <w:rPr>
          <w:sz w:val="24"/>
          <w:szCs w:val="24"/>
          <w:lang w:val="es-ES"/>
        </w:rPr>
        <w:t>nticipado.</w:t>
      </w:r>
    </w:p>
    <w:p w14:paraId="3861EE06" w14:textId="77777777" w:rsidR="00D73A13" w:rsidRPr="005D04F8" w:rsidRDefault="00D73A13" w:rsidP="00D73A13">
      <w:pPr>
        <w:widowControl w:val="0"/>
        <w:jc w:val="both"/>
        <w:rPr>
          <w:sz w:val="24"/>
          <w:szCs w:val="24"/>
        </w:rPr>
      </w:pPr>
    </w:p>
    <w:p w14:paraId="1FF51DE5" w14:textId="77777777" w:rsidR="00EF1207" w:rsidRPr="005D04F8" w:rsidRDefault="00EF1207" w:rsidP="00EF1207">
      <w:pPr>
        <w:pStyle w:val="Textoindependiente"/>
        <w:rPr>
          <w:rFonts w:ascii="Times New Roman" w:hAnsi="Times New Roman"/>
          <w:sz w:val="24"/>
          <w:szCs w:val="24"/>
        </w:rPr>
      </w:pPr>
      <w:r w:rsidRPr="005D04F8">
        <w:rPr>
          <w:rFonts w:ascii="Times New Roman" w:hAnsi="Times New Roman"/>
          <w:b/>
          <w:sz w:val="24"/>
          <w:szCs w:val="24"/>
        </w:rPr>
        <w:t xml:space="preserve">DÉCIMA SEXTA. </w:t>
      </w:r>
      <w:r w:rsidRPr="005D04F8">
        <w:rPr>
          <w:rFonts w:ascii="Times New Roman" w:hAnsi="Times New Roman"/>
          <w:b/>
          <w:sz w:val="24"/>
          <w:szCs w:val="24"/>
          <w:u w:val="single"/>
        </w:rPr>
        <w:t>Restricción y denuncia</w:t>
      </w:r>
      <w:r w:rsidRPr="005D04F8">
        <w:rPr>
          <w:rFonts w:ascii="Times New Roman" w:hAnsi="Times New Roman"/>
          <w:b/>
          <w:sz w:val="24"/>
          <w:szCs w:val="24"/>
        </w:rPr>
        <w:t xml:space="preserve">. </w:t>
      </w:r>
      <w:r w:rsidRPr="005D04F8">
        <w:rPr>
          <w:rFonts w:ascii="Times New Roman" w:hAnsi="Times New Roman"/>
          <w:sz w:val="24"/>
          <w:szCs w:val="24"/>
        </w:rPr>
        <w:t xml:space="preserve">El Acreditante renuncia expresamente a su derecho de restringir el importe del Crédito o el plazo en que el </w:t>
      </w:r>
      <w:r w:rsidR="001C6232" w:rsidRPr="005D04F8">
        <w:rPr>
          <w:rFonts w:ascii="Times New Roman" w:hAnsi="Times New Roman"/>
          <w:sz w:val="24"/>
          <w:szCs w:val="24"/>
        </w:rPr>
        <w:t xml:space="preserve">Acreditado </w:t>
      </w:r>
      <w:r w:rsidRPr="005D04F8">
        <w:rPr>
          <w:rFonts w:ascii="Times New Roman" w:hAnsi="Times New Roman"/>
          <w:sz w:val="24"/>
          <w:szCs w:val="24"/>
        </w:rPr>
        <w:t xml:space="preserve">puede disponer del mismo, o ambos a la vez, de conformidad con el artículo 294 de la </w:t>
      </w:r>
      <w:r w:rsidR="00021BC9" w:rsidRPr="005D04F8">
        <w:rPr>
          <w:rFonts w:ascii="Times New Roman" w:hAnsi="Times New Roman"/>
          <w:sz w:val="24"/>
          <w:szCs w:val="24"/>
        </w:rPr>
        <w:t>LGTOC</w:t>
      </w:r>
      <w:r w:rsidRPr="005D04F8">
        <w:rPr>
          <w:rFonts w:ascii="Times New Roman" w:hAnsi="Times New Roman"/>
          <w:sz w:val="24"/>
          <w:szCs w:val="24"/>
        </w:rPr>
        <w:t xml:space="preserve">.  Asimismo, el Acreditante renuncia expresamente a su derecho de denunciar el presente Contrato, de conformidad con el artículo </w:t>
      </w:r>
      <w:r w:rsidR="001C6232" w:rsidRPr="005D04F8">
        <w:rPr>
          <w:rFonts w:ascii="Times New Roman" w:hAnsi="Times New Roman"/>
          <w:sz w:val="24"/>
          <w:szCs w:val="24"/>
        </w:rPr>
        <w:t>citado</w:t>
      </w:r>
      <w:r w:rsidRPr="005D04F8">
        <w:rPr>
          <w:rFonts w:ascii="Times New Roman" w:hAnsi="Times New Roman"/>
          <w:sz w:val="24"/>
          <w:szCs w:val="24"/>
        </w:rPr>
        <w:t>. Lo anterior no implica una renuncia al derecho del Acreditante a exigir el vencimiento anticipado del Crédito en caso de que exista una Causa de Vencimiento Anticipado, sujeto a lo establecido en la Cláusula Décima Quinta del presente Contrato.</w:t>
      </w:r>
    </w:p>
    <w:p w14:paraId="19889922" w14:textId="77777777" w:rsidR="00EF1207" w:rsidRPr="005D04F8" w:rsidRDefault="00EF1207" w:rsidP="00D73A13">
      <w:pPr>
        <w:pStyle w:val="Textoindependiente"/>
        <w:rPr>
          <w:rFonts w:ascii="Times New Roman" w:hAnsi="Times New Roman"/>
          <w:b/>
          <w:sz w:val="24"/>
          <w:szCs w:val="24"/>
        </w:rPr>
      </w:pPr>
    </w:p>
    <w:p w14:paraId="28677702" w14:textId="5574474E" w:rsidR="00D73A13" w:rsidRPr="005D04F8" w:rsidRDefault="00D73A13" w:rsidP="00D73A13">
      <w:pPr>
        <w:pStyle w:val="Textoindependiente"/>
        <w:rPr>
          <w:rFonts w:ascii="Times New Roman" w:hAnsi="Times New Roman"/>
          <w:sz w:val="24"/>
          <w:szCs w:val="24"/>
        </w:rPr>
      </w:pPr>
      <w:r w:rsidRPr="005D04F8">
        <w:rPr>
          <w:rFonts w:ascii="Times New Roman" w:hAnsi="Times New Roman"/>
          <w:b/>
          <w:sz w:val="24"/>
          <w:szCs w:val="24"/>
        </w:rPr>
        <w:lastRenderedPageBreak/>
        <w:t xml:space="preserve">DÉCIMA SÉPTIMA. </w:t>
      </w:r>
      <w:r w:rsidRPr="005D04F8">
        <w:rPr>
          <w:rFonts w:ascii="Times New Roman" w:hAnsi="Times New Roman"/>
          <w:b/>
          <w:sz w:val="24"/>
          <w:szCs w:val="24"/>
          <w:u w:val="single"/>
        </w:rPr>
        <w:t>Fuente de Pago</w:t>
      </w:r>
      <w:r w:rsidRPr="005D04F8">
        <w:rPr>
          <w:rFonts w:ascii="Times New Roman" w:hAnsi="Times New Roman"/>
          <w:b/>
          <w:sz w:val="24"/>
          <w:szCs w:val="24"/>
        </w:rPr>
        <w:t xml:space="preserve">. </w:t>
      </w:r>
      <w:r w:rsidR="008C443E" w:rsidRPr="005D04F8">
        <w:rPr>
          <w:rFonts w:ascii="Times New Roman" w:hAnsi="Times New Roman"/>
          <w:sz w:val="24"/>
          <w:szCs w:val="24"/>
        </w:rPr>
        <w:t>L</w:t>
      </w:r>
      <w:r w:rsidRPr="005D04F8">
        <w:rPr>
          <w:rFonts w:ascii="Times New Roman" w:hAnsi="Times New Roman"/>
          <w:sz w:val="24"/>
          <w:szCs w:val="24"/>
        </w:rPr>
        <w:t>a fue</w:t>
      </w:r>
      <w:r w:rsidRPr="00464A50">
        <w:rPr>
          <w:rFonts w:ascii="Times New Roman" w:hAnsi="Times New Roman"/>
          <w:sz w:val="24"/>
          <w:szCs w:val="24"/>
        </w:rPr>
        <w:t>nte de pago de</w:t>
      </w:r>
      <w:r w:rsidRPr="00464A50">
        <w:rPr>
          <w:rFonts w:ascii="Times New Roman" w:hAnsi="Times New Roman"/>
          <w:b/>
          <w:sz w:val="24"/>
          <w:szCs w:val="24"/>
        </w:rPr>
        <w:t xml:space="preserve"> </w:t>
      </w:r>
      <w:r w:rsidRPr="00464A50">
        <w:rPr>
          <w:rFonts w:ascii="Times New Roman" w:hAnsi="Times New Roman"/>
          <w:sz w:val="24"/>
          <w:szCs w:val="24"/>
        </w:rPr>
        <w:t xml:space="preserve">todas y cualesquier obligaciones derivadas del presente </w:t>
      </w:r>
      <w:r w:rsidR="00DC0905" w:rsidRPr="00464A50">
        <w:rPr>
          <w:rFonts w:ascii="Times New Roman" w:hAnsi="Times New Roman"/>
          <w:sz w:val="24"/>
          <w:szCs w:val="24"/>
        </w:rPr>
        <w:t>Contrato</w:t>
      </w:r>
      <w:r w:rsidRPr="00464A50">
        <w:rPr>
          <w:rFonts w:ascii="Times New Roman" w:hAnsi="Times New Roman"/>
          <w:sz w:val="24"/>
          <w:szCs w:val="24"/>
        </w:rPr>
        <w:t xml:space="preserve"> será el</w:t>
      </w:r>
      <w:r w:rsidRPr="00464A50">
        <w:rPr>
          <w:rFonts w:ascii="Times New Roman" w:hAnsi="Times New Roman"/>
          <w:b/>
          <w:sz w:val="24"/>
          <w:szCs w:val="24"/>
        </w:rPr>
        <w:t xml:space="preserve"> </w:t>
      </w:r>
      <w:r w:rsidR="000349B8" w:rsidRPr="00464A50">
        <w:rPr>
          <w:rFonts w:ascii="Times New Roman" w:hAnsi="Times New Roman"/>
          <w:bCs/>
          <w:sz w:val="24"/>
          <w:szCs w:val="24"/>
        </w:rPr>
        <w:t>[</w:t>
      </w:r>
      <w:r w:rsidR="00D94852" w:rsidRPr="00464A50">
        <w:rPr>
          <w:rFonts w:ascii="Times New Roman" w:hAnsi="Times New Roman"/>
          <w:bCs/>
          <w:sz w:val="24"/>
          <w:szCs w:val="24"/>
        </w:rPr>
        <w:t>*</w:t>
      </w:r>
      <w:r w:rsidR="000349B8" w:rsidRPr="00464A50">
        <w:rPr>
          <w:rFonts w:ascii="Times New Roman" w:hAnsi="Times New Roman"/>
          <w:bCs/>
          <w:sz w:val="24"/>
          <w:szCs w:val="24"/>
        </w:rPr>
        <w:t>]</w:t>
      </w:r>
      <w:r w:rsidR="008C443E" w:rsidRPr="00464A50">
        <w:rPr>
          <w:rFonts w:ascii="Times New Roman" w:hAnsi="Times New Roman"/>
          <w:sz w:val="24"/>
          <w:szCs w:val="24"/>
        </w:rPr>
        <w:t>% (</w:t>
      </w:r>
      <w:r w:rsidR="000349B8" w:rsidRPr="00464A50">
        <w:rPr>
          <w:rFonts w:ascii="Times New Roman" w:hAnsi="Times New Roman"/>
          <w:sz w:val="24"/>
          <w:szCs w:val="24"/>
        </w:rPr>
        <w:t>[</w:t>
      </w:r>
      <w:r w:rsidR="00D94852" w:rsidRPr="00464A50">
        <w:rPr>
          <w:rFonts w:ascii="Times New Roman" w:hAnsi="Times New Roman"/>
          <w:sz w:val="24"/>
          <w:szCs w:val="24"/>
        </w:rPr>
        <w:t>*</w:t>
      </w:r>
      <w:r w:rsidR="000349B8" w:rsidRPr="00464A50">
        <w:rPr>
          <w:rFonts w:ascii="Times New Roman" w:hAnsi="Times New Roman"/>
          <w:sz w:val="24"/>
          <w:szCs w:val="24"/>
        </w:rPr>
        <w:t xml:space="preserve">] </w:t>
      </w:r>
      <w:r w:rsidR="009E5211" w:rsidRPr="00464A50">
        <w:rPr>
          <w:rFonts w:ascii="Times New Roman" w:hAnsi="Times New Roman"/>
          <w:sz w:val="24"/>
          <w:szCs w:val="24"/>
        </w:rPr>
        <w:t>punto</w:t>
      </w:r>
      <w:r w:rsidR="00F27029">
        <w:rPr>
          <w:rFonts w:ascii="Times New Roman" w:hAnsi="Times New Roman"/>
          <w:sz w:val="24"/>
          <w:szCs w:val="24"/>
        </w:rPr>
        <w:t xml:space="preserve"> [*] por ciento</w:t>
      </w:r>
      <w:r w:rsidRPr="00464A50">
        <w:rPr>
          <w:rFonts w:ascii="Times New Roman" w:hAnsi="Times New Roman"/>
          <w:sz w:val="24"/>
          <w:szCs w:val="24"/>
        </w:rPr>
        <w:t>)</w:t>
      </w:r>
      <w:r w:rsidR="000349B8" w:rsidRPr="00464A50">
        <w:rPr>
          <w:rStyle w:val="Refdenotaalpie"/>
          <w:rFonts w:ascii="Times New Roman" w:hAnsi="Times New Roman"/>
          <w:sz w:val="24"/>
          <w:szCs w:val="24"/>
        </w:rPr>
        <w:footnoteReference w:id="45"/>
      </w:r>
      <w:r w:rsidRPr="00464A50">
        <w:rPr>
          <w:rFonts w:ascii="Times New Roman" w:hAnsi="Times New Roman"/>
          <w:sz w:val="24"/>
          <w:szCs w:val="24"/>
        </w:rPr>
        <w:t xml:space="preserve"> </w:t>
      </w:r>
      <w:r w:rsidR="006D1EA7" w:rsidRPr="00464A50">
        <w:rPr>
          <w:rFonts w:ascii="Times New Roman" w:hAnsi="Times New Roman"/>
          <w:sz w:val="24"/>
          <w:szCs w:val="24"/>
        </w:rPr>
        <w:t xml:space="preserve">por ciento </w:t>
      </w:r>
      <w:r w:rsidRPr="00464A50">
        <w:rPr>
          <w:rFonts w:ascii="Times New Roman" w:hAnsi="Times New Roman"/>
          <w:sz w:val="24"/>
          <w:szCs w:val="24"/>
        </w:rPr>
        <w:t xml:space="preserve">de las Participaciones. Dicho porcentaje </w:t>
      </w:r>
      <w:r w:rsidR="00EF1207" w:rsidRPr="00464A50">
        <w:rPr>
          <w:rFonts w:ascii="Times New Roman" w:hAnsi="Times New Roman"/>
          <w:sz w:val="24"/>
          <w:szCs w:val="24"/>
        </w:rPr>
        <w:t xml:space="preserve">será para efectos del presente Contrato y del Fideicomiso el “Porcentaje de Participaciones” y </w:t>
      </w:r>
      <w:r w:rsidRPr="00464A50">
        <w:rPr>
          <w:rFonts w:ascii="Times New Roman" w:hAnsi="Times New Roman"/>
          <w:sz w:val="24"/>
          <w:szCs w:val="24"/>
        </w:rPr>
        <w:t>no podrá variar sin el previo consentimiento del Acreditante</w:t>
      </w:r>
      <w:r w:rsidR="000862F5" w:rsidRPr="00464A50">
        <w:rPr>
          <w:rFonts w:ascii="Times New Roman" w:hAnsi="Times New Roman"/>
          <w:sz w:val="24"/>
          <w:szCs w:val="24"/>
        </w:rPr>
        <w:t>, constituyendo</w:t>
      </w:r>
      <w:r w:rsidRPr="00464A50">
        <w:rPr>
          <w:rFonts w:ascii="Times New Roman" w:hAnsi="Times New Roman"/>
          <w:sz w:val="24"/>
          <w:szCs w:val="24"/>
        </w:rPr>
        <w:t xml:space="preserve"> la base para calc</w:t>
      </w:r>
      <w:r w:rsidRPr="005D04F8">
        <w:rPr>
          <w:rFonts w:ascii="Times New Roman" w:hAnsi="Times New Roman"/>
          <w:sz w:val="24"/>
          <w:szCs w:val="24"/>
        </w:rPr>
        <w:t xml:space="preserve">ular el Porcentaje de Participaciones Fideicomitidas Asignadas que corresponda al presente Crédito, </w:t>
      </w:r>
      <w:r w:rsidR="000862F5" w:rsidRPr="005D04F8">
        <w:rPr>
          <w:rFonts w:ascii="Times New Roman" w:hAnsi="Times New Roman"/>
          <w:sz w:val="24"/>
          <w:szCs w:val="24"/>
        </w:rPr>
        <w:t>en términos</w:t>
      </w:r>
      <w:r w:rsidRPr="005D04F8">
        <w:rPr>
          <w:rFonts w:ascii="Times New Roman" w:hAnsi="Times New Roman"/>
          <w:sz w:val="24"/>
          <w:szCs w:val="24"/>
        </w:rPr>
        <w:t xml:space="preserve"> del Fideicomiso. </w:t>
      </w:r>
    </w:p>
    <w:p w14:paraId="244D5069" w14:textId="77777777" w:rsidR="00D73A13" w:rsidRPr="005D04F8" w:rsidRDefault="00D73A13" w:rsidP="00D73A13">
      <w:pPr>
        <w:pStyle w:val="Textoindependiente"/>
        <w:rPr>
          <w:rFonts w:ascii="Times New Roman" w:hAnsi="Times New Roman"/>
          <w:sz w:val="24"/>
          <w:szCs w:val="24"/>
        </w:rPr>
      </w:pPr>
    </w:p>
    <w:p w14:paraId="451286F7" w14:textId="507453F9" w:rsidR="00D73A13" w:rsidRPr="005D04F8" w:rsidRDefault="00D73A13" w:rsidP="00D73A13">
      <w:pPr>
        <w:jc w:val="both"/>
        <w:rPr>
          <w:sz w:val="24"/>
          <w:szCs w:val="24"/>
        </w:rPr>
      </w:pPr>
      <w:r w:rsidRPr="005D04F8">
        <w:rPr>
          <w:sz w:val="24"/>
          <w:szCs w:val="24"/>
        </w:rPr>
        <w:t xml:space="preserve">Sin perjuicio de lo señalado en el párrafo anterior, el Acreditado acepta que el porcentaje antes señalado será una, pero no la única fuente de pago de las cantidades adeudadas al Acreditante, por lo que responderá del cumplimiento de las obligaciones que contrate con la celebración del presente Contrato con todos los bienes y derechos que conforman su hacienda pública en términos de lo dispuesto por el </w:t>
      </w:r>
      <w:r w:rsidR="001C6232" w:rsidRPr="005D04F8">
        <w:rPr>
          <w:sz w:val="24"/>
          <w:szCs w:val="24"/>
        </w:rPr>
        <w:t>a</w:t>
      </w:r>
      <w:r w:rsidRPr="005D04F8">
        <w:rPr>
          <w:sz w:val="24"/>
          <w:szCs w:val="24"/>
        </w:rPr>
        <w:t xml:space="preserve">rtículo 2964 del Código Civil Federal. Lo anterior, con independencia de la obligación a cargo del Acreditado de prever anualmente en su Presupuesto de Egresos la o las partidas presupuestales que resulten necesarias para el cumplimiento de las obligaciones de pago que deriven de la formalización del presente Contrato, en los términos autorizados por </w:t>
      </w:r>
      <w:r w:rsidR="00512CBA" w:rsidRPr="005D04F8">
        <w:rPr>
          <w:sz w:val="24"/>
          <w:szCs w:val="24"/>
          <w:lang w:val="es-MX"/>
        </w:rPr>
        <w:t>los Decretos de Autorización</w:t>
      </w:r>
      <w:r w:rsidRPr="005D04F8">
        <w:rPr>
          <w:sz w:val="24"/>
          <w:szCs w:val="24"/>
        </w:rPr>
        <w:t>.</w:t>
      </w:r>
    </w:p>
    <w:p w14:paraId="72D07BC2" w14:textId="77777777" w:rsidR="00D73A13" w:rsidRPr="005D04F8" w:rsidRDefault="00D73A13" w:rsidP="00D73A13">
      <w:pPr>
        <w:jc w:val="both"/>
        <w:rPr>
          <w:b/>
          <w:sz w:val="24"/>
          <w:szCs w:val="24"/>
        </w:rPr>
      </w:pPr>
    </w:p>
    <w:p w14:paraId="4328AD00" w14:textId="0A698F38" w:rsidR="00D73A13" w:rsidRPr="005D04F8" w:rsidRDefault="00D73A13" w:rsidP="00D73A13">
      <w:pPr>
        <w:jc w:val="both"/>
        <w:rPr>
          <w:sz w:val="24"/>
          <w:szCs w:val="24"/>
          <w:lang w:val="es-MX"/>
        </w:rPr>
      </w:pPr>
      <w:r w:rsidRPr="005D04F8">
        <w:rPr>
          <w:b/>
          <w:sz w:val="24"/>
          <w:szCs w:val="24"/>
        </w:rPr>
        <w:t xml:space="preserve">DÉCIMA OCTAVA. </w:t>
      </w:r>
      <w:r w:rsidRPr="005D04F8">
        <w:rPr>
          <w:b/>
          <w:sz w:val="24"/>
          <w:szCs w:val="24"/>
          <w:u w:val="single"/>
        </w:rPr>
        <w:t>Mecanismo de Pago</w:t>
      </w:r>
      <w:r w:rsidRPr="005D04F8">
        <w:rPr>
          <w:b/>
          <w:sz w:val="24"/>
          <w:szCs w:val="24"/>
        </w:rPr>
        <w:t xml:space="preserve">. </w:t>
      </w:r>
      <w:r w:rsidRPr="005D04F8">
        <w:rPr>
          <w:sz w:val="24"/>
          <w:szCs w:val="24"/>
          <w:lang w:val="es-MX"/>
        </w:rPr>
        <w:t xml:space="preserve">El pago de las obligaciones contraídas por el Acreditado con el Acreditante mediante la celebración del presente Contrato será realizado directamente por el Acreditado, o a través del </w:t>
      </w:r>
      <w:r w:rsidR="007C283E" w:rsidRPr="005D04F8">
        <w:rPr>
          <w:sz w:val="24"/>
          <w:szCs w:val="24"/>
          <w:lang w:val="es-MX"/>
        </w:rPr>
        <w:t>f</w:t>
      </w:r>
      <w:r w:rsidRPr="005D04F8">
        <w:rPr>
          <w:sz w:val="24"/>
          <w:szCs w:val="24"/>
          <w:lang w:val="es-MX"/>
        </w:rPr>
        <w:t xml:space="preserve">iduciario del Fideicomiso, quien por cuenta y orden del Acreditado realizará los pagos correspondientes de conformidad con el procedimiento de pago que en el mismo se establece, previa presentación por parte del Acreditante de la Instrucción de Pago ante el </w:t>
      </w:r>
      <w:r w:rsidR="001C6232" w:rsidRPr="005D04F8">
        <w:rPr>
          <w:sz w:val="24"/>
          <w:szCs w:val="24"/>
          <w:lang w:val="es-MX"/>
        </w:rPr>
        <w:t>F</w:t>
      </w:r>
      <w:r w:rsidRPr="005D04F8">
        <w:rPr>
          <w:sz w:val="24"/>
          <w:szCs w:val="24"/>
          <w:lang w:val="es-MX"/>
        </w:rPr>
        <w:t>iduciario del Fideicomiso en los términos que en su contenido se precisan</w:t>
      </w:r>
      <w:r w:rsidR="00C53E45" w:rsidRPr="005D04F8">
        <w:rPr>
          <w:sz w:val="24"/>
          <w:szCs w:val="24"/>
          <w:lang w:val="es-MX"/>
        </w:rPr>
        <w:t>, con copia para el Acreditado</w:t>
      </w:r>
      <w:r w:rsidRPr="005D04F8">
        <w:rPr>
          <w:sz w:val="24"/>
          <w:szCs w:val="24"/>
          <w:lang w:val="es-MX"/>
        </w:rPr>
        <w:t>.</w:t>
      </w:r>
    </w:p>
    <w:p w14:paraId="0A81A5A8" w14:textId="77777777" w:rsidR="00D73A13" w:rsidRPr="005D04F8" w:rsidRDefault="00D73A13" w:rsidP="00D73A13">
      <w:pPr>
        <w:tabs>
          <w:tab w:val="left" w:pos="2552"/>
          <w:tab w:val="decimal" w:pos="7513"/>
        </w:tabs>
        <w:jc w:val="both"/>
        <w:rPr>
          <w:sz w:val="24"/>
          <w:szCs w:val="24"/>
          <w:lang w:val="es-MX"/>
        </w:rPr>
      </w:pPr>
    </w:p>
    <w:p w14:paraId="2ABCCA8A" w14:textId="77777777" w:rsidR="00D73A13" w:rsidRPr="005D04F8" w:rsidRDefault="00D73A13" w:rsidP="00D73A13">
      <w:pPr>
        <w:jc w:val="both"/>
        <w:rPr>
          <w:sz w:val="24"/>
          <w:szCs w:val="24"/>
        </w:rPr>
      </w:pPr>
      <w:r w:rsidRPr="005D04F8">
        <w:rPr>
          <w:sz w:val="24"/>
          <w:szCs w:val="24"/>
          <w:lang w:val="es-MX"/>
        </w:rPr>
        <w:t>El Acreditado se obliga a mantener vigente el Fideicomiso hasta que haya cubierto al Acreditante la totalidad de las obligaciones contraídas con la formalización del presente Contrato, en la inteligencia de que las modificaciones al Fideicomiso y la eventual sustitución de Fiduciario se sujetarán a lo pactado en el Fideicomiso.</w:t>
      </w:r>
      <w:r w:rsidRPr="005D04F8">
        <w:rPr>
          <w:sz w:val="24"/>
          <w:szCs w:val="24"/>
        </w:rPr>
        <w:t xml:space="preserve"> </w:t>
      </w:r>
    </w:p>
    <w:p w14:paraId="27B2E5ED" w14:textId="77777777" w:rsidR="00D73A13" w:rsidRPr="005D04F8" w:rsidRDefault="00D73A13" w:rsidP="00D73A13">
      <w:pPr>
        <w:jc w:val="both"/>
        <w:rPr>
          <w:sz w:val="24"/>
          <w:szCs w:val="24"/>
        </w:rPr>
      </w:pPr>
    </w:p>
    <w:p w14:paraId="152B8E1E" w14:textId="77777777" w:rsidR="00D73A13" w:rsidRPr="005D04F8" w:rsidRDefault="00D73A13" w:rsidP="00D73A13">
      <w:pPr>
        <w:jc w:val="both"/>
        <w:rPr>
          <w:sz w:val="24"/>
          <w:szCs w:val="24"/>
        </w:rPr>
      </w:pPr>
      <w:r w:rsidRPr="005D04F8">
        <w:rPr>
          <w:sz w:val="24"/>
          <w:szCs w:val="24"/>
        </w:rPr>
        <w:t>Sin perjuicio de lo señalado en la presente Cláusula, el Acreditado acepta que si por cualquier razón el fiduciario del Fideicomiso no realiza el pago de las cantidades adeudadas al Acreditante de conformidad con el presente Contrato, o si los recursos del patrimonio del Fideicomiso son insuficientes para cubrir en su totalidad las cantidades adeudadas en cada Instrucción de Pago y hasta la total liquidación del Crédito, el Acreditado se obliga a realizar dichos pagos de manera directa al Acreditante.</w:t>
      </w:r>
    </w:p>
    <w:p w14:paraId="42F7C048" w14:textId="77777777" w:rsidR="00D73A13" w:rsidRPr="005D04F8" w:rsidRDefault="00D73A13" w:rsidP="00D73A13">
      <w:pPr>
        <w:jc w:val="both"/>
        <w:rPr>
          <w:sz w:val="24"/>
          <w:szCs w:val="24"/>
        </w:rPr>
      </w:pPr>
    </w:p>
    <w:p w14:paraId="35986A84" w14:textId="41B32B82" w:rsidR="00D73A13" w:rsidRPr="005D04F8" w:rsidRDefault="00D73A13" w:rsidP="00D73A13">
      <w:pPr>
        <w:jc w:val="both"/>
        <w:rPr>
          <w:sz w:val="24"/>
          <w:szCs w:val="24"/>
        </w:rPr>
      </w:pPr>
      <w:r w:rsidRPr="005D04F8">
        <w:rPr>
          <w:b/>
          <w:sz w:val="24"/>
          <w:szCs w:val="24"/>
        </w:rPr>
        <w:t xml:space="preserve">DÉCIMA NOVENA. </w:t>
      </w:r>
      <w:r w:rsidRPr="005D04F8">
        <w:rPr>
          <w:b/>
          <w:sz w:val="24"/>
          <w:szCs w:val="24"/>
          <w:u w:val="single"/>
        </w:rPr>
        <w:t>Lugar y Forma de Pago</w:t>
      </w:r>
      <w:r w:rsidR="008D6F8E" w:rsidRPr="005D04F8">
        <w:rPr>
          <w:sz w:val="24"/>
          <w:szCs w:val="24"/>
        </w:rPr>
        <w:t xml:space="preserve"> El Acreditado se obliga a realizar los pagos derivados de las obligaciones contraídas con el </w:t>
      </w:r>
      <w:r w:rsidR="008D6F8E" w:rsidRPr="005D04F8">
        <w:rPr>
          <w:sz w:val="24"/>
          <w:szCs w:val="24"/>
          <w:lang w:val="es-ES"/>
        </w:rPr>
        <w:t>Acreditante</w:t>
      </w:r>
      <w:r w:rsidR="008D6F8E" w:rsidRPr="005D04F8">
        <w:rPr>
          <w:sz w:val="24"/>
          <w:szCs w:val="24"/>
        </w:rPr>
        <w:t>, mediante la suscripción del presente Contrat</w:t>
      </w:r>
      <w:r w:rsidR="008D6F8E" w:rsidRPr="00464A50">
        <w:rPr>
          <w:sz w:val="24"/>
          <w:szCs w:val="24"/>
        </w:rPr>
        <w:t xml:space="preserve">o, de manera directa o a través del Fiduciario del Fideicomiso en cada Fecha de Pago, </w:t>
      </w:r>
      <w:r w:rsidR="003F3EE5">
        <w:rPr>
          <w:sz w:val="24"/>
          <w:szCs w:val="24"/>
        </w:rPr>
        <w:t xml:space="preserve">en el domicilio del Acreditante o mediante transferencia electrónica o depósito </w:t>
      </w:r>
      <w:r w:rsidR="008D6F8E" w:rsidRPr="00464A50">
        <w:rPr>
          <w:sz w:val="24"/>
          <w:szCs w:val="24"/>
        </w:rPr>
        <w:t xml:space="preserve">en la cuenta </w:t>
      </w:r>
      <w:r w:rsidR="006D1EA7" w:rsidRPr="00464A50">
        <w:rPr>
          <w:sz w:val="24"/>
          <w:szCs w:val="24"/>
        </w:rPr>
        <w:t>[</w:t>
      </w:r>
      <w:r w:rsidR="00F35FD1" w:rsidRPr="00464A50">
        <w:rPr>
          <w:sz w:val="24"/>
          <w:szCs w:val="24"/>
        </w:rPr>
        <w:t>*</w:t>
      </w:r>
      <w:r w:rsidR="006D1EA7" w:rsidRPr="00464A50">
        <w:rPr>
          <w:sz w:val="24"/>
          <w:szCs w:val="24"/>
        </w:rPr>
        <w:t>]</w:t>
      </w:r>
      <w:r w:rsidR="008D6F8E" w:rsidRPr="00464A50">
        <w:rPr>
          <w:sz w:val="24"/>
          <w:szCs w:val="24"/>
        </w:rPr>
        <w:t xml:space="preserve">, Sucursal </w:t>
      </w:r>
      <w:r w:rsidR="006D1EA7" w:rsidRPr="00464A50">
        <w:rPr>
          <w:sz w:val="24"/>
          <w:szCs w:val="24"/>
        </w:rPr>
        <w:t>[</w:t>
      </w:r>
      <w:r w:rsidR="00F35FD1" w:rsidRPr="00464A50">
        <w:rPr>
          <w:sz w:val="24"/>
          <w:szCs w:val="24"/>
        </w:rPr>
        <w:t>*</w:t>
      </w:r>
      <w:r w:rsidR="006D1EA7" w:rsidRPr="00464A50">
        <w:rPr>
          <w:sz w:val="24"/>
          <w:szCs w:val="24"/>
        </w:rPr>
        <w:t>]</w:t>
      </w:r>
      <w:r w:rsidR="008D6F8E" w:rsidRPr="00464A50">
        <w:rPr>
          <w:sz w:val="24"/>
          <w:szCs w:val="24"/>
        </w:rPr>
        <w:t xml:space="preserve">, CLABE </w:t>
      </w:r>
      <w:r w:rsidR="006D1EA7" w:rsidRPr="00464A50">
        <w:rPr>
          <w:sz w:val="24"/>
          <w:szCs w:val="24"/>
        </w:rPr>
        <w:t>[</w:t>
      </w:r>
      <w:r w:rsidR="00F35FD1" w:rsidRPr="00464A50">
        <w:rPr>
          <w:sz w:val="24"/>
          <w:szCs w:val="24"/>
        </w:rPr>
        <w:t>*</w:t>
      </w:r>
      <w:r w:rsidR="006D1EA7" w:rsidRPr="00464A50">
        <w:rPr>
          <w:sz w:val="24"/>
          <w:szCs w:val="24"/>
        </w:rPr>
        <w:t>]</w:t>
      </w:r>
      <w:r w:rsidR="008D6F8E" w:rsidRPr="00464A50">
        <w:rPr>
          <w:sz w:val="24"/>
          <w:szCs w:val="24"/>
        </w:rPr>
        <w:t xml:space="preserve">, a nombre de </w:t>
      </w:r>
      <w:r w:rsidR="006D1EA7" w:rsidRPr="00464A50">
        <w:rPr>
          <w:sz w:val="24"/>
          <w:szCs w:val="24"/>
        </w:rPr>
        <w:t>[</w:t>
      </w:r>
      <w:r w:rsidR="00F35FD1" w:rsidRPr="00464A50">
        <w:rPr>
          <w:sz w:val="24"/>
          <w:szCs w:val="24"/>
        </w:rPr>
        <w:t>*</w:t>
      </w:r>
      <w:r w:rsidR="006D1EA7" w:rsidRPr="00464A50">
        <w:rPr>
          <w:sz w:val="24"/>
          <w:szCs w:val="24"/>
        </w:rPr>
        <w:t>]</w:t>
      </w:r>
      <w:r w:rsidR="008D6F8E" w:rsidRPr="00464A50">
        <w:rPr>
          <w:sz w:val="24"/>
          <w:szCs w:val="24"/>
        </w:rPr>
        <w:t>, antes de las 14:00 (catorce) horas del centro de México, y se efectuarán en cualquiera de las sucursales en México del Acreditan</w:t>
      </w:r>
      <w:r w:rsidR="008D6F8E" w:rsidRPr="005D04F8">
        <w:rPr>
          <w:sz w:val="24"/>
          <w:szCs w:val="24"/>
        </w:rPr>
        <w:t>te.</w:t>
      </w:r>
    </w:p>
    <w:p w14:paraId="333B140F" w14:textId="77777777" w:rsidR="00D73A13" w:rsidRPr="005D04F8" w:rsidRDefault="00D73A13" w:rsidP="00D73A13">
      <w:pPr>
        <w:jc w:val="both"/>
        <w:rPr>
          <w:sz w:val="24"/>
          <w:szCs w:val="24"/>
        </w:rPr>
      </w:pPr>
    </w:p>
    <w:p w14:paraId="7C7D4F93" w14:textId="26AB5284" w:rsidR="00D73A13" w:rsidRPr="005D04F8" w:rsidRDefault="00D73A13" w:rsidP="00D73A13">
      <w:pPr>
        <w:jc w:val="both"/>
        <w:rPr>
          <w:sz w:val="24"/>
          <w:szCs w:val="24"/>
        </w:rPr>
      </w:pPr>
      <w:r w:rsidRPr="005D04F8">
        <w:rPr>
          <w:sz w:val="24"/>
          <w:szCs w:val="24"/>
        </w:rPr>
        <w:lastRenderedPageBreak/>
        <w:t xml:space="preserve">El Acreditado se obliga a efectuar los pagos asociados al cumplimiento de las obligaciones que derivan de la formalización del presente Contrato, antes de la hora señalada en el párrafo que antecede, en la inteligencia que deberá utilizar la referencia alfanumérica que identifique al Crédito, la cual se incluirá en la Instrucción de Pago y que, adicionalmente, se proporcionará al Acreditado </w:t>
      </w:r>
      <w:r w:rsidRPr="005D04F8">
        <w:rPr>
          <w:sz w:val="24"/>
          <w:szCs w:val="24"/>
          <w:lang w:val="es-MX"/>
        </w:rPr>
        <w:t xml:space="preserve">en el estado de cuenta que el </w:t>
      </w:r>
      <w:r w:rsidRPr="005D04F8">
        <w:rPr>
          <w:sz w:val="24"/>
          <w:szCs w:val="24"/>
          <w:lang w:val="es-ES"/>
        </w:rPr>
        <w:t>Acreditante</w:t>
      </w:r>
      <w:r w:rsidRPr="005D04F8">
        <w:rPr>
          <w:sz w:val="24"/>
          <w:szCs w:val="24"/>
          <w:lang w:val="es-MX"/>
        </w:rPr>
        <w:t xml:space="preserve"> pondrá a su disposición</w:t>
      </w:r>
      <w:r w:rsidRPr="005D04F8">
        <w:rPr>
          <w:sz w:val="24"/>
          <w:szCs w:val="24"/>
        </w:rPr>
        <w:t>.</w:t>
      </w:r>
    </w:p>
    <w:p w14:paraId="6E62A938" w14:textId="77777777" w:rsidR="00D73A13" w:rsidRPr="005D04F8" w:rsidRDefault="00D73A13" w:rsidP="00D73A13">
      <w:pPr>
        <w:jc w:val="both"/>
        <w:rPr>
          <w:sz w:val="24"/>
          <w:szCs w:val="24"/>
        </w:rPr>
      </w:pPr>
    </w:p>
    <w:p w14:paraId="5A02BC0F" w14:textId="77777777" w:rsidR="00D73A13" w:rsidRPr="005D04F8" w:rsidRDefault="00D73A13" w:rsidP="00D73A13">
      <w:pPr>
        <w:jc w:val="both"/>
        <w:rPr>
          <w:sz w:val="24"/>
          <w:szCs w:val="24"/>
        </w:rPr>
      </w:pPr>
      <w:r w:rsidRPr="005D04F8">
        <w:rPr>
          <w:sz w:val="24"/>
          <w:szCs w:val="24"/>
        </w:rPr>
        <w:t xml:space="preserve">Cada abono se acreditará en la fecha que corresponda de acuerdo con las prácticas bancarias, según la forma de pago utilizada, en el entendido que los abonos que se realicen después de las </w:t>
      </w:r>
      <w:r w:rsidR="00B9567F" w:rsidRPr="005D04F8">
        <w:rPr>
          <w:sz w:val="24"/>
          <w:szCs w:val="24"/>
        </w:rPr>
        <w:t>14:</w:t>
      </w:r>
      <w:r w:rsidRPr="005D04F8">
        <w:rPr>
          <w:sz w:val="24"/>
          <w:szCs w:val="24"/>
        </w:rPr>
        <w:t xml:space="preserve">00 </w:t>
      </w:r>
      <w:r w:rsidR="00B9567F" w:rsidRPr="005D04F8">
        <w:rPr>
          <w:sz w:val="24"/>
          <w:szCs w:val="24"/>
        </w:rPr>
        <w:t xml:space="preserve">(catorce) </w:t>
      </w:r>
      <w:r w:rsidRPr="005D04F8">
        <w:rPr>
          <w:sz w:val="24"/>
          <w:szCs w:val="24"/>
        </w:rPr>
        <w:t xml:space="preserve">horas horario del centro de México, se considerarán realizados al Día Hábil inmediato siguiente y la prórroga respectiva se tomará en cuenta para el cálculo de los intereses que correspondan. </w:t>
      </w:r>
    </w:p>
    <w:p w14:paraId="35F568E3" w14:textId="77777777" w:rsidR="00D73A13" w:rsidRPr="005D04F8" w:rsidRDefault="00D73A13" w:rsidP="00D73A13">
      <w:pPr>
        <w:jc w:val="both"/>
        <w:rPr>
          <w:sz w:val="24"/>
          <w:szCs w:val="24"/>
        </w:rPr>
      </w:pPr>
    </w:p>
    <w:p w14:paraId="22C59359" w14:textId="77777777" w:rsidR="00D73A13" w:rsidRPr="005D04F8" w:rsidRDefault="00D73A13" w:rsidP="00D73A13">
      <w:pPr>
        <w:jc w:val="both"/>
        <w:rPr>
          <w:sz w:val="24"/>
          <w:szCs w:val="24"/>
        </w:rPr>
      </w:pPr>
      <w:r w:rsidRPr="005D04F8">
        <w:rPr>
          <w:sz w:val="24"/>
          <w:szCs w:val="24"/>
        </w:rPr>
        <w:t xml:space="preserve">El </w:t>
      </w:r>
      <w:r w:rsidRPr="005D04F8">
        <w:rPr>
          <w:sz w:val="24"/>
          <w:szCs w:val="24"/>
          <w:lang w:val="es-ES"/>
        </w:rPr>
        <w:t xml:space="preserve">Acreditante </w:t>
      </w:r>
      <w:r w:rsidRPr="005D04F8">
        <w:rPr>
          <w:sz w:val="24"/>
          <w:szCs w:val="24"/>
        </w:rPr>
        <w:t xml:space="preserve">se reserva el derecho de cambiar el lugar y/o la forma de pago descritos en la presente Cláusula, mediante aviso por escrito que otorgue al </w:t>
      </w:r>
      <w:r w:rsidRPr="005D04F8">
        <w:rPr>
          <w:bCs/>
          <w:sz w:val="24"/>
          <w:szCs w:val="24"/>
        </w:rPr>
        <w:t>Acreditado</w:t>
      </w:r>
      <w:r w:rsidRPr="005D04F8">
        <w:rPr>
          <w:sz w:val="24"/>
          <w:szCs w:val="24"/>
        </w:rPr>
        <w:t xml:space="preserve"> con 15 (quince) días naturales de anticipación. </w:t>
      </w:r>
    </w:p>
    <w:p w14:paraId="10B290BB" w14:textId="77777777" w:rsidR="00D73A13" w:rsidRPr="005D04F8" w:rsidRDefault="00D73A13" w:rsidP="00D73A13">
      <w:pPr>
        <w:jc w:val="both"/>
        <w:rPr>
          <w:sz w:val="24"/>
          <w:szCs w:val="24"/>
        </w:rPr>
      </w:pPr>
    </w:p>
    <w:p w14:paraId="2D670FC8" w14:textId="77777777" w:rsidR="00D73A13" w:rsidRPr="005D04F8" w:rsidRDefault="00D73A13" w:rsidP="00D73A13">
      <w:pPr>
        <w:jc w:val="both"/>
        <w:rPr>
          <w:sz w:val="24"/>
          <w:szCs w:val="24"/>
        </w:rPr>
      </w:pPr>
      <w:r w:rsidRPr="005D04F8">
        <w:rPr>
          <w:sz w:val="24"/>
          <w:szCs w:val="24"/>
        </w:rPr>
        <w:t xml:space="preserve">El hecho de que el </w:t>
      </w:r>
      <w:r w:rsidRPr="005D04F8">
        <w:rPr>
          <w:sz w:val="24"/>
          <w:szCs w:val="24"/>
          <w:lang w:val="es-ES"/>
        </w:rPr>
        <w:t>Acreditante</w:t>
      </w:r>
      <w:r w:rsidRPr="005D04F8">
        <w:rPr>
          <w:sz w:val="24"/>
          <w:szCs w:val="24"/>
        </w:rPr>
        <w:t xml:space="preserve"> reciba algún pago en otro lugar, no implicará novación del lugar de pago pactado. Para efectos de lo dispuesto en el artículo 2220 del Código Civil Federal, la presente estipulación constituye reserva expresa de novación para todos los efectos a que haya lugar.</w:t>
      </w:r>
    </w:p>
    <w:p w14:paraId="65D527D2" w14:textId="77777777" w:rsidR="00D45497" w:rsidRPr="005D04F8" w:rsidRDefault="00D45497" w:rsidP="00D73A13">
      <w:pPr>
        <w:jc w:val="both"/>
        <w:rPr>
          <w:sz w:val="24"/>
          <w:szCs w:val="24"/>
        </w:rPr>
      </w:pPr>
    </w:p>
    <w:p w14:paraId="3D659E06" w14:textId="7215311C" w:rsidR="00D45497" w:rsidRPr="005D04F8" w:rsidRDefault="00D45497" w:rsidP="00D73A13">
      <w:pPr>
        <w:jc w:val="both"/>
        <w:rPr>
          <w:sz w:val="24"/>
          <w:szCs w:val="24"/>
        </w:rPr>
      </w:pPr>
      <w:r w:rsidRPr="005D04F8">
        <w:rPr>
          <w:sz w:val="24"/>
          <w:szCs w:val="24"/>
        </w:rPr>
        <w:t>El Acreditante deberá entregar al Acredita</w:t>
      </w:r>
      <w:r w:rsidR="00F55F0B" w:rsidRPr="005D04F8">
        <w:rPr>
          <w:sz w:val="24"/>
          <w:szCs w:val="24"/>
        </w:rPr>
        <w:t>do</w:t>
      </w:r>
      <w:r w:rsidRPr="005D04F8">
        <w:rPr>
          <w:sz w:val="24"/>
          <w:szCs w:val="24"/>
        </w:rPr>
        <w:t xml:space="preserve"> el estado de cuenta del Crédito, correspondiente al Periodo de Pago de que se trate, dentro de los 5 (cinco) Días Hábiles siguientes a cada Fecha de Pago</w:t>
      </w:r>
      <w:r w:rsidR="00EE477D" w:rsidRPr="005D04F8">
        <w:rPr>
          <w:sz w:val="24"/>
          <w:szCs w:val="24"/>
        </w:rPr>
        <w:t xml:space="preserve"> de conformidad con el párrafo siguiente</w:t>
      </w:r>
      <w:r w:rsidRPr="005D04F8">
        <w:rPr>
          <w:sz w:val="24"/>
          <w:szCs w:val="24"/>
        </w:rPr>
        <w:t>.</w:t>
      </w:r>
    </w:p>
    <w:p w14:paraId="7E6C13E2" w14:textId="22AC48EC" w:rsidR="00D73A13" w:rsidRPr="005D04F8" w:rsidRDefault="00D73A13" w:rsidP="00D73A13">
      <w:pPr>
        <w:jc w:val="both"/>
        <w:rPr>
          <w:sz w:val="24"/>
          <w:szCs w:val="24"/>
        </w:rPr>
      </w:pPr>
    </w:p>
    <w:p w14:paraId="578FA206" w14:textId="45460561" w:rsidR="00140091" w:rsidRPr="005D04F8" w:rsidRDefault="00140091" w:rsidP="00140091">
      <w:pPr>
        <w:jc w:val="both"/>
        <w:rPr>
          <w:sz w:val="24"/>
          <w:szCs w:val="24"/>
        </w:rPr>
      </w:pPr>
      <w:r w:rsidRPr="005D04F8">
        <w:rPr>
          <w:sz w:val="24"/>
          <w:szCs w:val="24"/>
        </w:rPr>
        <w:t xml:space="preserve">Sin perjuicio de lo anterior el Acreditante podrá entregar el estado de cuenta referido en la presente Cláusula </w:t>
      </w:r>
      <w:r w:rsidR="00A321C7" w:rsidRPr="005D04F8">
        <w:rPr>
          <w:sz w:val="24"/>
          <w:szCs w:val="24"/>
        </w:rPr>
        <w:t xml:space="preserve">o </w:t>
      </w:r>
      <w:r w:rsidRPr="005D04F8">
        <w:rPr>
          <w:sz w:val="24"/>
          <w:szCs w:val="24"/>
        </w:rPr>
        <w:t xml:space="preserve">pondrá a disposición del Acreditado el estado de cuenta en un Portal de Comprobantes Fiscales Digitales; por lo que, durante la vigencia del presente </w:t>
      </w:r>
      <w:r w:rsidR="00A321C7" w:rsidRPr="005D04F8">
        <w:rPr>
          <w:sz w:val="24"/>
          <w:szCs w:val="24"/>
        </w:rPr>
        <w:t>Contrato</w:t>
      </w:r>
      <w:r w:rsidRPr="005D04F8">
        <w:rPr>
          <w:sz w:val="24"/>
          <w:szCs w:val="24"/>
        </w:rPr>
        <w:t xml:space="preserve">, el Acreditante informará a la dirección de correo electrónico correspondiente al Acreditado, prevista en la cláusula inmediata anterior, dentro de los primeros 10 (diez) días naturales posteriores al inicio de cada </w:t>
      </w:r>
      <w:r w:rsidR="00A321C7" w:rsidRPr="005D04F8">
        <w:rPr>
          <w:sz w:val="24"/>
          <w:szCs w:val="24"/>
        </w:rPr>
        <w:t xml:space="preserve">Período </w:t>
      </w:r>
      <w:r w:rsidRPr="005D04F8">
        <w:rPr>
          <w:sz w:val="24"/>
          <w:szCs w:val="24"/>
        </w:rPr>
        <w:t xml:space="preserve">de </w:t>
      </w:r>
      <w:r w:rsidR="00A321C7" w:rsidRPr="005D04F8">
        <w:rPr>
          <w:sz w:val="24"/>
          <w:szCs w:val="24"/>
        </w:rPr>
        <w:t>Pago</w:t>
      </w:r>
      <w:r w:rsidRPr="005D04F8">
        <w:rPr>
          <w:sz w:val="24"/>
          <w:szCs w:val="24"/>
        </w:rPr>
        <w:t>, los pasos a seguir para acceder a dicho portal y consultar por medios electrónicos el estado de cuenta del Crédito. Lo anterior, en el entendido de que cualquier cambio de dirección de correo electrónico para los efectos señalados, deberá ser notificado por escrito al Acreditante por un representante del Acreditado legalmente facultado, con 10 (diez) días naturales de anticipación a la fecha en que deba surtir efectos la notificación, en caso contrario la información referida para consultar los estados de cuenta se entenderá válidamente entregada en la última dirección que se hubiera establecido al efecto.</w:t>
      </w:r>
    </w:p>
    <w:p w14:paraId="3C479E84" w14:textId="77777777" w:rsidR="00140091" w:rsidRPr="005D04F8" w:rsidRDefault="00140091" w:rsidP="00140091">
      <w:pPr>
        <w:jc w:val="both"/>
        <w:rPr>
          <w:sz w:val="24"/>
          <w:szCs w:val="24"/>
        </w:rPr>
      </w:pPr>
    </w:p>
    <w:p w14:paraId="46764E0A" w14:textId="0809E939" w:rsidR="00140091" w:rsidRPr="005D04F8" w:rsidRDefault="00140091" w:rsidP="00140091">
      <w:pPr>
        <w:jc w:val="both"/>
        <w:rPr>
          <w:sz w:val="24"/>
          <w:szCs w:val="24"/>
        </w:rPr>
      </w:pPr>
      <w:r w:rsidRPr="005D04F8">
        <w:rPr>
          <w:sz w:val="24"/>
          <w:szCs w:val="24"/>
        </w:rPr>
        <w:t>El Acreditado dispondrá de un plazo de 10 (diez) días naturales, contado a partir de la fecha en que reciba la información para consultar por medios electrónicos el estado de cuenta, para formular por escrito sus objeciones al mismo, en caso contrario se entenderá consentido en sus términos. Los estados de cuenta señalados, adicionalmente tendrán el carácter de Comprobantes Fiscales Digitales.</w:t>
      </w:r>
    </w:p>
    <w:p w14:paraId="6EA553E0" w14:textId="77777777" w:rsidR="00140091" w:rsidRPr="005D04F8" w:rsidRDefault="00140091" w:rsidP="00D73A13">
      <w:pPr>
        <w:jc w:val="both"/>
        <w:rPr>
          <w:sz w:val="24"/>
          <w:szCs w:val="24"/>
        </w:rPr>
      </w:pPr>
    </w:p>
    <w:p w14:paraId="6849AE47" w14:textId="77777777" w:rsidR="001C671F" w:rsidRPr="005D04F8" w:rsidRDefault="001C671F" w:rsidP="00444799">
      <w:pPr>
        <w:ind w:left="708" w:hanging="708"/>
        <w:jc w:val="both"/>
        <w:rPr>
          <w:sz w:val="24"/>
          <w:szCs w:val="24"/>
        </w:rPr>
      </w:pPr>
      <w:r w:rsidRPr="005D04F8">
        <w:rPr>
          <w:b/>
          <w:bCs/>
          <w:sz w:val="24"/>
          <w:szCs w:val="24"/>
        </w:rPr>
        <w:lastRenderedPageBreak/>
        <w:t>[DÉCIMA NOVENA BIS.</w:t>
      </w:r>
      <w:r w:rsidRPr="005D04F8">
        <w:rPr>
          <w:sz w:val="24"/>
          <w:szCs w:val="24"/>
        </w:rPr>
        <w:t xml:space="preserve"> </w:t>
      </w:r>
      <w:r w:rsidRPr="005D04F8">
        <w:rPr>
          <w:b/>
          <w:bCs/>
          <w:sz w:val="24"/>
          <w:szCs w:val="24"/>
          <w:u w:val="single"/>
        </w:rPr>
        <w:t>Protección de Datos Personales</w:t>
      </w:r>
      <w:r w:rsidRPr="005D04F8">
        <w:rPr>
          <w:sz w:val="24"/>
          <w:szCs w:val="24"/>
        </w:rPr>
        <w:t>. Las Partes se comprometen a poner a disposición de los titulares de los datos personales, el aviso de privacidad previo al tratamiento de los mismos, y a garantizar la protección de los datos personales de conformidad con las finalidades establecidas en los respectivos avisos de privacidad, en términos de lo dispuesto en la Ley General de Protección de Datos Personales en Posesión de Sujetos Obligados. En el supuesto de que se modifiquen las finalidades para el tratamiento de los datos personales, las Partes deberán actualizar los avisos de privacidad correspondientes e informar a los titulares de los datos personales. Sin perjuicio de lo anterior el Estado deberá cumplir con la legislación aplicable por lo que si la presente cláusula se contrapone a cualquier disposición legal aplicable a la acreditada subsistirá esta última.]</w:t>
      </w:r>
      <w:r w:rsidRPr="005D04F8">
        <w:rPr>
          <w:rStyle w:val="Refdenotaalpie"/>
          <w:sz w:val="24"/>
          <w:szCs w:val="24"/>
        </w:rPr>
        <w:footnoteReference w:id="46"/>
      </w:r>
    </w:p>
    <w:p w14:paraId="63278E17" w14:textId="77777777" w:rsidR="001C671F" w:rsidRPr="005D04F8" w:rsidRDefault="001C671F" w:rsidP="00D73A13">
      <w:pPr>
        <w:pStyle w:val="Sangradetextonormal"/>
        <w:tabs>
          <w:tab w:val="clear" w:pos="567"/>
          <w:tab w:val="left" w:pos="708"/>
        </w:tabs>
        <w:ind w:left="0" w:firstLine="0"/>
        <w:rPr>
          <w:rFonts w:ascii="Times New Roman" w:hAnsi="Times New Roman"/>
          <w:b/>
          <w:szCs w:val="24"/>
        </w:rPr>
      </w:pPr>
    </w:p>
    <w:p w14:paraId="1343BECA" w14:textId="3542EA69" w:rsidR="00D73A13" w:rsidRPr="005D04F8" w:rsidRDefault="00D73A13" w:rsidP="00D73A13">
      <w:pPr>
        <w:pStyle w:val="Sangradetextonormal"/>
        <w:tabs>
          <w:tab w:val="clear" w:pos="567"/>
          <w:tab w:val="left" w:pos="708"/>
        </w:tabs>
        <w:ind w:left="0" w:firstLine="0"/>
        <w:rPr>
          <w:rFonts w:ascii="Times New Roman" w:hAnsi="Times New Roman"/>
          <w:szCs w:val="24"/>
        </w:rPr>
      </w:pPr>
      <w:r w:rsidRPr="005D04F8">
        <w:rPr>
          <w:rFonts w:ascii="Times New Roman" w:hAnsi="Times New Roman"/>
          <w:b/>
          <w:szCs w:val="24"/>
        </w:rPr>
        <w:t xml:space="preserve">VIGÉSIMA. </w:t>
      </w:r>
      <w:r w:rsidRPr="005D04F8">
        <w:rPr>
          <w:rFonts w:ascii="Times New Roman" w:hAnsi="Times New Roman"/>
          <w:b/>
          <w:szCs w:val="24"/>
          <w:u w:val="single"/>
        </w:rPr>
        <w:t>Domicilios</w:t>
      </w:r>
      <w:r w:rsidR="001C6232" w:rsidRPr="005D04F8">
        <w:rPr>
          <w:rFonts w:ascii="Times New Roman" w:hAnsi="Times New Roman"/>
          <w:b/>
          <w:szCs w:val="24"/>
        </w:rPr>
        <w:t>.</w:t>
      </w:r>
      <w:r w:rsidRPr="005D04F8">
        <w:rPr>
          <w:rFonts w:ascii="Times New Roman" w:hAnsi="Times New Roman"/>
          <w:b/>
          <w:szCs w:val="24"/>
        </w:rPr>
        <w:t xml:space="preserve"> </w:t>
      </w:r>
      <w:r w:rsidRPr="005D04F8">
        <w:rPr>
          <w:rFonts w:ascii="Times New Roman" w:hAnsi="Times New Roman"/>
          <w:szCs w:val="24"/>
        </w:rPr>
        <w:t>Las Partes señalan para oír y recibir toda clase de notificaciones y documentos relacionados con las obligaciones que derivan de la formalización del presente Contrato, los domicilios siguientes:</w:t>
      </w:r>
    </w:p>
    <w:p w14:paraId="28FAFE43" w14:textId="77777777" w:rsidR="00D73A13" w:rsidRPr="005D04F8" w:rsidRDefault="00D73A13" w:rsidP="00D73A13">
      <w:pPr>
        <w:pStyle w:val="Sangradetextonormal"/>
        <w:tabs>
          <w:tab w:val="clear" w:pos="567"/>
          <w:tab w:val="left" w:pos="708"/>
        </w:tabs>
        <w:ind w:left="0" w:firstLine="0"/>
        <w:rPr>
          <w:rFonts w:ascii="Times New Roman" w:hAnsi="Times New Roman"/>
          <w:szCs w:val="24"/>
        </w:rPr>
      </w:pPr>
    </w:p>
    <w:tbl>
      <w:tblPr>
        <w:tblW w:w="0" w:type="auto"/>
        <w:tblInd w:w="108" w:type="dxa"/>
        <w:tblLook w:val="01E0" w:firstRow="1" w:lastRow="1" w:firstColumn="1" w:lastColumn="1" w:noHBand="0" w:noVBand="0"/>
      </w:tblPr>
      <w:tblGrid>
        <w:gridCol w:w="2127"/>
        <w:gridCol w:w="6378"/>
      </w:tblGrid>
      <w:tr w:rsidR="00D73A13" w:rsidRPr="005D04F8" w14:paraId="440E4F8A" w14:textId="77777777" w:rsidTr="00D73A13">
        <w:tc>
          <w:tcPr>
            <w:tcW w:w="2127" w:type="dxa"/>
            <w:hideMark/>
          </w:tcPr>
          <w:p w14:paraId="3FF910A1" w14:textId="77777777" w:rsidR="00D73A13" w:rsidRPr="005D04F8" w:rsidRDefault="00D73A13" w:rsidP="00D73A13">
            <w:pPr>
              <w:numPr>
                <w:ilvl w:val="12"/>
                <w:numId w:val="0"/>
              </w:numPr>
              <w:jc w:val="both"/>
              <w:rPr>
                <w:sz w:val="24"/>
                <w:szCs w:val="24"/>
              </w:rPr>
            </w:pPr>
            <w:r w:rsidRPr="005D04F8">
              <w:rPr>
                <w:b/>
                <w:sz w:val="24"/>
                <w:szCs w:val="24"/>
              </w:rPr>
              <w:t>ACREDITADO</w:t>
            </w:r>
            <w:r w:rsidRPr="005D04F8">
              <w:rPr>
                <w:b/>
                <w:bCs/>
                <w:sz w:val="24"/>
                <w:szCs w:val="24"/>
              </w:rPr>
              <w:t>:</w:t>
            </w:r>
          </w:p>
        </w:tc>
        <w:tc>
          <w:tcPr>
            <w:tcW w:w="6378" w:type="dxa"/>
          </w:tcPr>
          <w:p w14:paraId="50FFC47B" w14:textId="77777777" w:rsidR="00D73A13" w:rsidRPr="00464A50" w:rsidRDefault="008C443E" w:rsidP="00D73A13">
            <w:pPr>
              <w:ind w:left="1080" w:hanging="1080"/>
              <w:jc w:val="both"/>
              <w:rPr>
                <w:sz w:val="24"/>
                <w:szCs w:val="24"/>
              </w:rPr>
            </w:pPr>
            <w:r w:rsidRPr="00464A50">
              <w:rPr>
                <w:sz w:val="24"/>
                <w:szCs w:val="24"/>
              </w:rPr>
              <w:t>Dirección: El Estado de México</w:t>
            </w:r>
          </w:p>
          <w:p w14:paraId="7F219445" w14:textId="77777777" w:rsidR="008C443E" w:rsidRPr="00464A50" w:rsidRDefault="008C443E" w:rsidP="008C443E">
            <w:pPr>
              <w:ind w:left="1080" w:hanging="18"/>
              <w:jc w:val="both"/>
              <w:rPr>
                <w:sz w:val="24"/>
                <w:szCs w:val="24"/>
              </w:rPr>
            </w:pPr>
            <w:r w:rsidRPr="00464A50">
              <w:rPr>
                <w:sz w:val="24"/>
                <w:szCs w:val="24"/>
              </w:rPr>
              <w:t>Lerdo Poniente, No. 300</w:t>
            </w:r>
          </w:p>
          <w:p w14:paraId="4642295B" w14:textId="1B3CB74B" w:rsidR="008C443E" w:rsidRPr="00464A50" w:rsidRDefault="00912DBD" w:rsidP="008C443E">
            <w:pPr>
              <w:ind w:left="1080" w:hanging="18"/>
              <w:jc w:val="both"/>
              <w:rPr>
                <w:sz w:val="24"/>
                <w:szCs w:val="24"/>
              </w:rPr>
            </w:pPr>
            <w:r w:rsidRPr="00464A50">
              <w:rPr>
                <w:sz w:val="24"/>
                <w:szCs w:val="24"/>
              </w:rPr>
              <w:t>Planta Baja</w:t>
            </w:r>
            <w:r w:rsidR="008C443E" w:rsidRPr="00464A50">
              <w:rPr>
                <w:sz w:val="24"/>
                <w:szCs w:val="24"/>
              </w:rPr>
              <w:t xml:space="preserve">, Puerta </w:t>
            </w:r>
            <w:r w:rsidRPr="00464A50">
              <w:rPr>
                <w:sz w:val="24"/>
                <w:szCs w:val="24"/>
              </w:rPr>
              <w:t>147</w:t>
            </w:r>
          </w:p>
          <w:p w14:paraId="73395F7F" w14:textId="77777777" w:rsidR="008C443E" w:rsidRPr="00464A50" w:rsidRDefault="008C443E" w:rsidP="008C443E">
            <w:pPr>
              <w:ind w:left="1080" w:hanging="18"/>
              <w:jc w:val="both"/>
              <w:rPr>
                <w:sz w:val="24"/>
                <w:szCs w:val="24"/>
              </w:rPr>
            </w:pPr>
            <w:r w:rsidRPr="00464A50">
              <w:rPr>
                <w:sz w:val="24"/>
                <w:szCs w:val="24"/>
              </w:rPr>
              <w:t>C.P. 50000, Toluca, Estado de México.</w:t>
            </w:r>
          </w:p>
          <w:p w14:paraId="7B118A5D" w14:textId="38A32F65" w:rsidR="00D73A13" w:rsidRPr="00464A50" w:rsidRDefault="008C443E" w:rsidP="00D73A13">
            <w:pPr>
              <w:jc w:val="both"/>
              <w:rPr>
                <w:sz w:val="24"/>
                <w:szCs w:val="24"/>
              </w:rPr>
            </w:pPr>
            <w:r w:rsidRPr="00464A50">
              <w:rPr>
                <w:sz w:val="24"/>
                <w:szCs w:val="24"/>
              </w:rPr>
              <w:t>Teléfono:  01 (722)</w:t>
            </w:r>
            <w:r w:rsidR="00912DBD" w:rsidRPr="00464A50">
              <w:rPr>
                <w:sz w:val="24"/>
                <w:szCs w:val="24"/>
              </w:rPr>
              <w:t xml:space="preserve"> 167-8110</w:t>
            </w:r>
          </w:p>
          <w:p w14:paraId="3991F7E0" w14:textId="36955967" w:rsidR="00912DBD" w:rsidRPr="00E848FC" w:rsidRDefault="00D73A13" w:rsidP="00912DBD">
            <w:pPr>
              <w:jc w:val="both"/>
              <w:rPr>
                <w:sz w:val="24"/>
                <w:szCs w:val="24"/>
              </w:rPr>
            </w:pPr>
            <w:r w:rsidRPr="00464A50">
              <w:rPr>
                <w:sz w:val="24"/>
                <w:szCs w:val="24"/>
              </w:rPr>
              <w:t>Ate</w:t>
            </w:r>
            <w:r w:rsidR="008C443E" w:rsidRPr="00464A50">
              <w:rPr>
                <w:sz w:val="24"/>
                <w:szCs w:val="24"/>
              </w:rPr>
              <w:t xml:space="preserve">nción:  </w:t>
            </w:r>
            <w:r w:rsidR="00857733">
              <w:rPr>
                <w:sz w:val="24"/>
                <w:szCs w:val="24"/>
              </w:rPr>
              <w:t>Maestro</w:t>
            </w:r>
            <w:r w:rsidR="00912DBD" w:rsidRPr="00464A50">
              <w:rPr>
                <w:sz w:val="24"/>
                <w:szCs w:val="24"/>
              </w:rPr>
              <w:t xml:space="preserve"> </w:t>
            </w:r>
            <w:r w:rsidR="007C02D7" w:rsidRPr="00464A50">
              <w:rPr>
                <w:sz w:val="24"/>
                <w:szCs w:val="24"/>
              </w:rPr>
              <w:t xml:space="preserve">Raúl Israel Coreno Rubio </w:t>
            </w:r>
            <w:r w:rsidR="00912DBD" w:rsidRPr="00464A50">
              <w:rPr>
                <w:sz w:val="24"/>
                <w:szCs w:val="24"/>
              </w:rPr>
              <w:t>o el Subsecretario de Tesorería en turno.</w:t>
            </w:r>
          </w:p>
          <w:p w14:paraId="3A15F84C" w14:textId="7C538B8C" w:rsidR="00912DBD" w:rsidRPr="00E848FC" w:rsidRDefault="008C443E" w:rsidP="00912DBD">
            <w:pPr>
              <w:rPr>
                <w:sz w:val="24"/>
                <w:szCs w:val="24"/>
              </w:rPr>
            </w:pPr>
            <w:r w:rsidRPr="00E848FC">
              <w:rPr>
                <w:sz w:val="24"/>
                <w:szCs w:val="24"/>
              </w:rPr>
              <w:t xml:space="preserve">Correo electrónico: </w:t>
            </w:r>
            <w:r w:rsidR="00B4767E" w:rsidRPr="00E848FC">
              <w:rPr>
                <w:sz w:val="24"/>
                <w:szCs w:val="24"/>
              </w:rPr>
              <w:t>raul.coreno</w:t>
            </w:r>
            <w:r w:rsidR="007C02D7" w:rsidRPr="00E848FC">
              <w:rPr>
                <w:sz w:val="24"/>
                <w:szCs w:val="24"/>
              </w:rPr>
              <w:t>@edomex.gob.mx</w:t>
            </w:r>
          </w:p>
          <w:p w14:paraId="05CE0C2D" w14:textId="39924FD7" w:rsidR="008C443E" w:rsidRPr="00E848FC" w:rsidRDefault="00912DBD" w:rsidP="00912DBD">
            <w:pPr>
              <w:rPr>
                <w:sz w:val="24"/>
                <w:szCs w:val="24"/>
              </w:rPr>
            </w:pPr>
            <w:r w:rsidRPr="00E848FC">
              <w:rPr>
                <w:sz w:val="24"/>
                <w:szCs w:val="24"/>
              </w:rPr>
              <w:t>Con copia para:</w:t>
            </w:r>
            <w:r w:rsidR="00E92DF1" w:rsidRPr="00E848FC">
              <w:rPr>
                <w:sz w:val="24"/>
                <w:szCs w:val="24"/>
              </w:rPr>
              <w:t xml:space="preserve"> </w:t>
            </w:r>
            <w:hyperlink r:id="rId14" w:history="1">
              <w:r w:rsidR="00E92DF1" w:rsidRPr="00E848FC">
                <w:rPr>
                  <w:rStyle w:val="Hipervnculo"/>
                  <w:sz w:val="24"/>
                  <w:szCs w:val="24"/>
                </w:rPr>
                <w:t>raul.coreno@edomex.gob.mx</w:t>
              </w:r>
            </w:hyperlink>
            <w:r w:rsidRPr="00E848FC">
              <w:rPr>
                <w:sz w:val="24"/>
                <w:szCs w:val="24"/>
              </w:rPr>
              <w:t xml:space="preserve">; </w:t>
            </w:r>
            <w:hyperlink r:id="rId15" w:history="1">
              <w:r w:rsidR="00E848FC" w:rsidRPr="00E848FC">
                <w:rPr>
                  <w:rStyle w:val="Hipervnculo"/>
                  <w:sz w:val="24"/>
                  <w:szCs w:val="24"/>
                </w:rPr>
                <w:t>v</w:t>
              </w:r>
              <w:r w:rsidR="00E848FC" w:rsidRPr="00E227A6">
                <w:rPr>
                  <w:rStyle w:val="Hipervnculo"/>
                  <w:sz w:val="24"/>
                  <w:szCs w:val="24"/>
                </w:rPr>
                <w:t>ictor.medina</w:t>
              </w:r>
              <w:r w:rsidR="00E848FC" w:rsidRPr="00E848FC">
                <w:rPr>
                  <w:rStyle w:val="Hipervnculo"/>
                  <w:sz w:val="24"/>
                  <w:szCs w:val="24"/>
                </w:rPr>
                <w:t>@edomex.gob.mx</w:t>
              </w:r>
            </w:hyperlink>
          </w:p>
          <w:p w14:paraId="2CC094ED" w14:textId="77777777" w:rsidR="00857733" w:rsidRPr="00464A50" w:rsidRDefault="00857733" w:rsidP="00912DBD">
            <w:pPr>
              <w:rPr>
                <w:sz w:val="24"/>
                <w:szCs w:val="24"/>
              </w:rPr>
            </w:pPr>
          </w:p>
          <w:p w14:paraId="3FABFCCE" w14:textId="77777777" w:rsidR="00D73A13" w:rsidRPr="00464A50" w:rsidRDefault="00D73A13" w:rsidP="00D73A13">
            <w:pPr>
              <w:numPr>
                <w:ilvl w:val="12"/>
                <w:numId w:val="0"/>
              </w:numPr>
              <w:jc w:val="both"/>
              <w:rPr>
                <w:sz w:val="24"/>
                <w:szCs w:val="24"/>
              </w:rPr>
            </w:pPr>
          </w:p>
        </w:tc>
      </w:tr>
      <w:tr w:rsidR="00D73A13" w:rsidRPr="005D04F8" w14:paraId="72EFD32F" w14:textId="77777777" w:rsidTr="00D73A13">
        <w:tc>
          <w:tcPr>
            <w:tcW w:w="2127" w:type="dxa"/>
            <w:hideMark/>
          </w:tcPr>
          <w:p w14:paraId="740E3FC4" w14:textId="77777777" w:rsidR="00D73A13" w:rsidRPr="005D04F8" w:rsidRDefault="00D73A13" w:rsidP="00D73A13">
            <w:pPr>
              <w:numPr>
                <w:ilvl w:val="12"/>
                <w:numId w:val="0"/>
              </w:numPr>
              <w:jc w:val="both"/>
              <w:rPr>
                <w:sz w:val="24"/>
                <w:szCs w:val="24"/>
              </w:rPr>
            </w:pPr>
            <w:r w:rsidRPr="005D04F8">
              <w:rPr>
                <w:b/>
                <w:sz w:val="24"/>
                <w:szCs w:val="24"/>
                <w:lang w:val="es-ES"/>
              </w:rPr>
              <w:t>ACREDITANTE:</w:t>
            </w:r>
          </w:p>
        </w:tc>
        <w:tc>
          <w:tcPr>
            <w:tcW w:w="6378" w:type="dxa"/>
            <w:hideMark/>
          </w:tcPr>
          <w:p w14:paraId="61B12BDA" w14:textId="65777F05" w:rsidR="00A006A4" w:rsidRPr="00464A50" w:rsidRDefault="00A006A4" w:rsidP="00605685">
            <w:pPr>
              <w:tabs>
                <w:tab w:val="left" w:pos="1342"/>
              </w:tabs>
              <w:ind w:left="1058" w:hanging="1058"/>
              <w:jc w:val="both"/>
              <w:rPr>
                <w:sz w:val="24"/>
                <w:szCs w:val="24"/>
              </w:rPr>
            </w:pPr>
            <w:r w:rsidRPr="00464A50">
              <w:rPr>
                <w:sz w:val="24"/>
                <w:szCs w:val="24"/>
              </w:rPr>
              <w:t xml:space="preserve">Dirección: </w:t>
            </w:r>
            <w:r w:rsidR="00605685" w:rsidRPr="00464A50">
              <w:rPr>
                <w:sz w:val="24"/>
                <w:szCs w:val="24"/>
              </w:rPr>
              <w:t>[</w:t>
            </w:r>
            <w:r w:rsidR="00F35FD1" w:rsidRPr="00464A50">
              <w:rPr>
                <w:sz w:val="24"/>
                <w:szCs w:val="24"/>
              </w:rPr>
              <w:t>*</w:t>
            </w:r>
            <w:r w:rsidR="00605685" w:rsidRPr="00464A50">
              <w:rPr>
                <w:sz w:val="24"/>
                <w:szCs w:val="24"/>
              </w:rPr>
              <w:t>]</w:t>
            </w:r>
          </w:p>
          <w:p w14:paraId="64EC2887" w14:textId="3450CA25" w:rsidR="00A006A4" w:rsidRPr="00464A50" w:rsidRDefault="00A006A4" w:rsidP="00A006A4">
            <w:pPr>
              <w:tabs>
                <w:tab w:val="left" w:pos="1342"/>
              </w:tabs>
              <w:ind w:left="1058" w:hanging="1058"/>
              <w:jc w:val="both"/>
              <w:rPr>
                <w:sz w:val="24"/>
                <w:szCs w:val="24"/>
              </w:rPr>
            </w:pPr>
            <w:r w:rsidRPr="00464A50">
              <w:rPr>
                <w:sz w:val="24"/>
                <w:szCs w:val="24"/>
              </w:rPr>
              <w:t xml:space="preserve">Teléfono: </w:t>
            </w:r>
            <w:r w:rsidR="00605685" w:rsidRPr="00464A50">
              <w:rPr>
                <w:sz w:val="24"/>
                <w:szCs w:val="24"/>
              </w:rPr>
              <w:t>[</w:t>
            </w:r>
            <w:r w:rsidR="00F35FD1" w:rsidRPr="00464A50">
              <w:rPr>
                <w:sz w:val="24"/>
                <w:szCs w:val="24"/>
              </w:rPr>
              <w:t>*</w:t>
            </w:r>
            <w:r w:rsidR="00605685" w:rsidRPr="00464A50">
              <w:rPr>
                <w:sz w:val="24"/>
                <w:szCs w:val="24"/>
              </w:rPr>
              <w:t>]</w:t>
            </w:r>
          </w:p>
          <w:p w14:paraId="52DBB72E" w14:textId="1A67B36D" w:rsidR="00A006A4" w:rsidRPr="00464A50" w:rsidRDefault="00A006A4" w:rsidP="00A006A4">
            <w:pPr>
              <w:tabs>
                <w:tab w:val="left" w:pos="1342"/>
              </w:tabs>
              <w:ind w:left="1058" w:hanging="1058"/>
              <w:jc w:val="both"/>
              <w:rPr>
                <w:sz w:val="24"/>
                <w:szCs w:val="24"/>
              </w:rPr>
            </w:pPr>
            <w:r w:rsidRPr="00464A50">
              <w:rPr>
                <w:sz w:val="24"/>
                <w:szCs w:val="24"/>
              </w:rPr>
              <w:t xml:space="preserve">Atención: </w:t>
            </w:r>
            <w:r w:rsidR="00605685" w:rsidRPr="00464A50">
              <w:rPr>
                <w:sz w:val="24"/>
                <w:szCs w:val="24"/>
              </w:rPr>
              <w:t>[</w:t>
            </w:r>
            <w:r w:rsidR="00F35FD1" w:rsidRPr="00464A50">
              <w:rPr>
                <w:sz w:val="24"/>
                <w:szCs w:val="24"/>
              </w:rPr>
              <w:t>*</w:t>
            </w:r>
            <w:r w:rsidR="00605685" w:rsidRPr="00464A50">
              <w:rPr>
                <w:sz w:val="24"/>
                <w:szCs w:val="24"/>
              </w:rPr>
              <w:t>]</w:t>
            </w:r>
          </w:p>
          <w:p w14:paraId="520F4E61" w14:textId="175B291A" w:rsidR="00A006A4" w:rsidRPr="00464A50" w:rsidRDefault="000100C4" w:rsidP="000100C4">
            <w:pPr>
              <w:tabs>
                <w:tab w:val="left" w:pos="1342"/>
              </w:tabs>
              <w:ind w:left="1767" w:hanging="1767"/>
              <w:rPr>
                <w:sz w:val="24"/>
                <w:szCs w:val="24"/>
              </w:rPr>
            </w:pPr>
            <w:r w:rsidRPr="00464A50">
              <w:rPr>
                <w:sz w:val="24"/>
                <w:szCs w:val="24"/>
              </w:rPr>
              <w:t xml:space="preserve">Correo electrónico: </w:t>
            </w:r>
            <w:r w:rsidR="00605685" w:rsidRPr="00464A50">
              <w:rPr>
                <w:sz w:val="24"/>
                <w:szCs w:val="24"/>
              </w:rPr>
              <w:t>[</w:t>
            </w:r>
            <w:r w:rsidR="00F35FD1" w:rsidRPr="00464A50">
              <w:rPr>
                <w:sz w:val="24"/>
                <w:szCs w:val="24"/>
              </w:rPr>
              <w:t>*</w:t>
            </w:r>
            <w:r w:rsidR="00605685" w:rsidRPr="00464A50">
              <w:rPr>
                <w:sz w:val="24"/>
                <w:szCs w:val="24"/>
              </w:rPr>
              <w:t>]</w:t>
            </w:r>
          </w:p>
          <w:p w14:paraId="303EC3F1" w14:textId="77777777" w:rsidR="00D73A13" w:rsidRPr="00464A50" w:rsidRDefault="00D73A13" w:rsidP="00A006A4">
            <w:pPr>
              <w:numPr>
                <w:ilvl w:val="12"/>
                <w:numId w:val="0"/>
              </w:numPr>
              <w:tabs>
                <w:tab w:val="left" w:pos="1342"/>
              </w:tabs>
              <w:jc w:val="both"/>
              <w:rPr>
                <w:sz w:val="24"/>
                <w:szCs w:val="24"/>
              </w:rPr>
            </w:pPr>
          </w:p>
        </w:tc>
      </w:tr>
    </w:tbl>
    <w:p w14:paraId="75859BB8" w14:textId="77777777" w:rsidR="00D73A13" w:rsidRPr="005D04F8" w:rsidRDefault="00D73A13" w:rsidP="00D73A13">
      <w:pPr>
        <w:jc w:val="both"/>
        <w:rPr>
          <w:sz w:val="24"/>
          <w:szCs w:val="24"/>
        </w:rPr>
      </w:pPr>
    </w:p>
    <w:p w14:paraId="21B3E68B" w14:textId="77777777" w:rsidR="00D73A13" w:rsidRPr="005D04F8" w:rsidRDefault="00D73A13" w:rsidP="00D73A13">
      <w:pPr>
        <w:jc w:val="both"/>
        <w:rPr>
          <w:sz w:val="24"/>
          <w:szCs w:val="24"/>
        </w:rPr>
      </w:pPr>
      <w:r w:rsidRPr="005D04F8">
        <w:rPr>
          <w:sz w:val="24"/>
          <w:szCs w:val="24"/>
        </w:rPr>
        <w:t>Cualquier cambio de domicilio deberá ser notificado por escrito a la otra Parte con 10 (diez) días naturales de anticipación a la fecha en que deba surtir efectos la notificación, en caso contrario todas las comunicaciones se entenderán válidamente hechas en los domicilios que se precisan en la presente Cláusula.</w:t>
      </w:r>
    </w:p>
    <w:p w14:paraId="0DA0305A" w14:textId="77777777" w:rsidR="00D73A13" w:rsidRPr="005D04F8" w:rsidRDefault="00D73A13" w:rsidP="00D73A13">
      <w:pPr>
        <w:jc w:val="both"/>
        <w:rPr>
          <w:sz w:val="24"/>
          <w:szCs w:val="24"/>
        </w:rPr>
      </w:pPr>
    </w:p>
    <w:p w14:paraId="556B959B" w14:textId="1F916F7A" w:rsidR="00D73A13" w:rsidRPr="005D04F8" w:rsidRDefault="00D73A13" w:rsidP="00D73A13">
      <w:pPr>
        <w:jc w:val="both"/>
        <w:rPr>
          <w:bCs/>
          <w:sz w:val="24"/>
          <w:szCs w:val="24"/>
        </w:rPr>
      </w:pPr>
      <w:r w:rsidRPr="005D04F8">
        <w:rPr>
          <w:b/>
          <w:sz w:val="24"/>
          <w:szCs w:val="24"/>
        </w:rPr>
        <w:t xml:space="preserve">VIGÉSIMA PRIMERA. </w:t>
      </w:r>
      <w:r w:rsidRPr="005D04F8">
        <w:rPr>
          <w:b/>
          <w:sz w:val="24"/>
          <w:szCs w:val="24"/>
          <w:u w:val="single"/>
        </w:rPr>
        <w:t>Anexos</w:t>
      </w:r>
      <w:r w:rsidRPr="005D04F8">
        <w:rPr>
          <w:b/>
          <w:sz w:val="24"/>
          <w:szCs w:val="24"/>
        </w:rPr>
        <w:t xml:space="preserve">. </w:t>
      </w:r>
      <w:r w:rsidRPr="005D04F8">
        <w:rPr>
          <w:sz w:val="24"/>
          <w:szCs w:val="24"/>
        </w:rPr>
        <w:t>F</w:t>
      </w:r>
      <w:r w:rsidRPr="005D04F8">
        <w:rPr>
          <w:bCs/>
          <w:sz w:val="24"/>
          <w:szCs w:val="24"/>
        </w:rPr>
        <w:t>ormarán parte integrante del presente instrumento los documentos que se acompañan en calidad de Anexos, los cuales se describen a continuación:</w:t>
      </w:r>
    </w:p>
    <w:p w14:paraId="1B573BE5" w14:textId="77777777" w:rsidR="00D73A13" w:rsidRPr="005D04F8" w:rsidRDefault="00D73A13" w:rsidP="00D73A13">
      <w:pPr>
        <w:jc w:val="both"/>
        <w:rPr>
          <w:bCs/>
          <w:sz w:val="24"/>
          <w:szCs w:val="24"/>
        </w:rPr>
      </w:pPr>
      <w:bookmarkStart w:id="71" w:name="_Hlk5259020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764"/>
      </w:tblGrid>
      <w:tr w:rsidR="00D73A13" w:rsidRPr="005D04F8" w14:paraId="3F8D27AB" w14:textId="77777777" w:rsidTr="00D73A13">
        <w:tc>
          <w:tcPr>
            <w:tcW w:w="2064" w:type="dxa"/>
            <w:tcBorders>
              <w:top w:val="single" w:sz="4" w:space="0" w:color="auto"/>
              <w:left w:val="single" w:sz="4" w:space="0" w:color="auto"/>
              <w:bottom w:val="single" w:sz="4" w:space="0" w:color="auto"/>
              <w:right w:val="single" w:sz="4" w:space="0" w:color="auto"/>
            </w:tcBorders>
            <w:hideMark/>
          </w:tcPr>
          <w:p w14:paraId="7CA178D5" w14:textId="77777777" w:rsidR="00D73A13" w:rsidRPr="005D04F8" w:rsidRDefault="00D73A13" w:rsidP="00D73A13">
            <w:pPr>
              <w:jc w:val="both"/>
              <w:rPr>
                <w:b/>
                <w:sz w:val="24"/>
                <w:szCs w:val="24"/>
              </w:rPr>
            </w:pPr>
            <w:bookmarkStart w:id="72" w:name="_Hlk524428436"/>
            <w:r w:rsidRPr="005D04F8">
              <w:rPr>
                <w:b/>
                <w:sz w:val="24"/>
                <w:szCs w:val="24"/>
              </w:rPr>
              <w:t>Anexo “A”</w:t>
            </w:r>
          </w:p>
        </w:tc>
        <w:tc>
          <w:tcPr>
            <w:tcW w:w="6764" w:type="dxa"/>
            <w:tcBorders>
              <w:top w:val="single" w:sz="4" w:space="0" w:color="auto"/>
              <w:left w:val="single" w:sz="4" w:space="0" w:color="auto"/>
              <w:bottom w:val="single" w:sz="4" w:space="0" w:color="auto"/>
              <w:right w:val="single" w:sz="4" w:space="0" w:color="auto"/>
            </w:tcBorders>
            <w:hideMark/>
          </w:tcPr>
          <w:p w14:paraId="59A58FDE" w14:textId="6680356B" w:rsidR="00D73A13" w:rsidRPr="005D04F8" w:rsidRDefault="00D73A13" w:rsidP="006A6D06">
            <w:pPr>
              <w:jc w:val="both"/>
              <w:rPr>
                <w:b/>
                <w:sz w:val="24"/>
                <w:szCs w:val="24"/>
              </w:rPr>
            </w:pPr>
            <w:r w:rsidRPr="005D04F8">
              <w:rPr>
                <w:b/>
                <w:sz w:val="24"/>
                <w:szCs w:val="24"/>
              </w:rPr>
              <w:t xml:space="preserve">Copia </w:t>
            </w:r>
            <w:r w:rsidR="00512CBA" w:rsidRPr="005D04F8">
              <w:rPr>
                <w:b/>
                <w:bCs/>
                <w:sz w:val="24"/>
                <w:szCs w:val="24"/>
              </w:rPr>
              <w:t xml:space="preserve">de </w:t>
            </w:r>
            <w:r w:rsidR="00512CBA" w:rsidRPr="005D04F8">
              <w:rPr>
                <w:b/>
                <w:bCs/>
                <w:sz w:val="24"/>
                <w:szCs w:val="24"/>
                <w:lang w:val="es-MX"/>
              </w:rPr>
              <w:t>los Decretos de Autorización</w:t>
            </w:r>
          </w:p>
        </w:tc>
      </w:tr>
      <w:tr w:rsidR="00044D59" w:rsidRPr="005D04F8" w14:paraId="5FDBF70F" w14:textId="77777777" w:rsidTr="00D73A13">
        <w:tc>
          <w:tcPr>
            <w:tcW w:w="2064" w:type="dxa"/>
            <w:tcBorders>
              <w:top w:val="single" w:sz="4" w:space="0" w:color="auto"/>
              <w:left w:val="single" w:sz="4" w:space="0" w:color="auto"/>
              <w:bottom w:val="single" w:sz="4" w:space="0" w:color="auto"/>
              <w:right w:val="single" w:sz="4" w:space="0" w:color="auto"/>
            </w:tcBorders>
          </w:tcPr>
          <w:p w14:paraId="253793CE" w14:textId="77777777" w:rsidR="00044D59" w:rsidRPr="005D04F8" w:rsidRDefault="00044D59" w:rsidP="00044D59">
            <w:pPr>
              <w:jc w:val="both"/>
              <w:rPr>
                <w:b/>
                <w:sz w:val="24"/>
                <w:szCs w:val="24"/>
              </w:rPr>
            </w:pPr>
            <w:r w:rsidRPr="005D04F8">
              <w:rPr>
                <w:b/>
                <w:sz w:val="24"/>
                <w:szCs w:val="24"/>
              </w:rPr>
              <w:t>Anexo “B”</w:t>
            </w:r>
          </w:p>
        </w:tc>
        <w:tc>
          <w:tcPr>
            <w:tcW w:w="6764" w:type="dxa"/>
            <w:tcBorders>
              <w:top w:val="single" w:sz="4" w:space="0" w:color="auto"/>
              <w:left w:val="single" w:sz="4" w:space="0" w:color="auto"/>
              <w:bottom w:val="single" w:sz="4" w:space="0" w:color="auto"/>
              <w:right w:val="single" w:sz="4" w:space="0" w:color="auto"/>
            </w:tcBorders>
          </w:tcPr>
          <w:p w14:paraId="602E00A7" w14:textId="4599E821" w:rsidR="00044D59" w:rsidRPr="00464A50" w:rsidRDefault="00044D59" w:rsidP="00916057">
            <w:pPr>
              <w:jc w:val="both"/>
              <w:rPr>
                <w:b/>
                <w:sz w:val="24"/>
                <w:szCs w:val="24"/>
              </w:rPr>
            </w:pPr>
            <w:r w:rsidRPr="00464A50">
              <w:rPr>
                <w:b/>
                <w:sz w:val="24"/>
                <w:szCs w:val="24"/>
              </w:rPr>
              <w:t xml:space="preserve">Copia </w:t>
            </w:r>
            <w:r w:rsidR="00CA1D72" w:rsidRPr="00464A50">
              <w:rPr>
                <w:b/>
                <w:sz w:val="24"/>
                <w:szCs w:val="24"/>
              </w:rPr>
              <w:t xml:space="preserve">simple </w:t>
            </w:r>
            <w:r w:rsidRPr="00464A50">
              <w:rPr>
                <w:b/>
                <w:sz w:val="24"/>
                <w:szCs w:val="24"/>
              </w:rPr>
              <w:t xml:space="preserve">del Nombramiento del </w:t>
            </w:r>
            <w:r w:rsidR="005B2682" w:rsidRPr="00464A50">
              <w:rPr>
                <w:b/>
                <w:bCs/>
                <w:sz w:val="24"/>
                <w:szCs w:val="24"/>
              </w:rPr>
              <w:t>Subsecretario de Tesorería de la Secretaría de Finanzas</w:t>
            </w:r>
          </w:p>
        </w:tc>
      </w:tr>
      <w:tr w:rsidR="00044D59" w:rsidRPr="005D04F8" w14:paraId="00BE7B2D" w14:textId="77777777" w:rsidTr="00D73A13">
        <w:tc>
          <w:tcPr>
            <w:tcW w:w="2064" w:type="dxa"/>
            <w:tcBorders>
              <w:top w:val="single" w:sz="4" w:space="0" w:color="auto"/>
              <w:left w:val="single" w:sz="4" w:space="0" w:color="auto"/>
              <w:bottom w:val="single" w:sz="4" w:space="0" w:color="auto"/>
              <w:right w:val="single" w:sz="4" w:space="0" w:color="auto"/>
            </w:tcBorders>
          </w:tcPr>
          <w:p w14:paraId="14A1E5F9" w14:textId="77777777" w:rsidR="00044D59" w:rsidRPr="005D04F8" w:rsidRDefault="00044D59" w:rsidP="00044D59">
            <w:pPr>
              <w:jc w:val="both"/>
              <w:rPr>
                <w:b/>
                <w:sz w:val="24"/>
                <w:szCs w:val="24"/>
              </w:rPr>
            </w:pPr>
            <w:r w:rsidRPr="005D04F8">
              <w:rPr>
                <w:b/>
                <w:sz w:val="24"/>
                <w:szCs w:val="24"/>
              </w:rPr>
              <w:t>Anexo “</w:t>
            </w:r>
            <w:r w:rsidR="00E133AD" w:rsidRPr="005D04F8">
              <w:rPr>
                <w:b/>
                <w:sz w:val="24"/>
                <w:szCs w:val="24"/>
              </w:rPr>
              <w:t>C</w:t>
            </w:r>
            <w:r w:rsidRPr="005D04F8">
              <w:rPr>
                <w:b/>
                <w:sz w:val="24"/>
                <w:szCs w:val="24"/>
              </w:rPr>
              <w:t>”</w:t>
            </w:r>
          </w:p>
        </w:tc>
        <w:tc>
          <w:tcPr>
            <w:tcW w:w="6764" w:type="dxa"/>
            <w:tcBorders>
              <w:top w:val="single" w:sz="4" w:space="0" w:color="auto"/>
              <w:left w:val="single" w:sz="4" w:space="0" w:color="auto"/>
              <w:bottom w:val="single" w:sz="4" w:space="0" w:color="auto"/>
              <w:right w:val="single" w:sz="4" w:space="0" w:color="auto"/>
            </w:tcBorders>
          </w:tcPr>
          <w:p w14:paraId="22004E09" w14:textId="0A3412D7" w:rsidR="00044D59" w:rsidRPr="00464A50" w:rsidRDefault="00F47442" w:rsidP="008C443E">
            <w:pPr>
              <w:jc w:val="both"/>
              <w:rPr>
                <w:b/>
                <w:sz w:val="24"/>
                <w:szCs w:val="24"/>
              </w:rPr>
            </w:pPr>
            <w:r w:rsidRPr="00464A50">
              <w:rPr>
                <w:b/>
                <w:sz w:val="24"/>
                <w:szCs w:val="24"/>
              </w:rPr>
              <w:t>Ta</w:t>
            </w:r>
            <w:r w:rsidR="00C1742A" w:rsidRPr="00464A50">
              <w:rPr>
                <w:b/>
                <w:sz w:val="24"/>
                <w:szCs w:val="24"/>
              </w:rPr>
              <w:t>b</w:t>
            </w:r>
            <w:r w:rsidRPr="00464A50">
              <w:rPr>
                <w:b/>
                <w:sz w:val="24"/>
                <w:szCs w:val="24"/>
              </w:rPr>
              <w:t>l</w:t>
            </w:r>
            <w:r w:rsidR="00C1742A" w:rsidRPr="00464A50">
              <w:rPr>
                <w:b/>
                <w:sz w:val="24"/>
                <w:szCs w:val="24"/>
              </w:rPr>
              <w:t>a de amortización</w:t>
            </w:r>
          </w:p>
        </w:tc>
      </w:tr>
      <w:tr w:rsidR="006D1EA7" w:rsidRPr="005D04F8" w14:paraId="4A9EC47D" w14:textId="77777777" w:rsidTr="00D73A13">
        <w:tc>
          <w:tcPr>
            <w:tcW w:w="2064" w:type="dxa"/>
            <w:tcBorders>
              <w:top w:val="single" w:sz="4" w:space="0" w:color="auto"/>
              <w:left w:val="single" w:sz="4" w:space="0" w:color="auto"/>
              <w:bottom w:val="single" w:sz="4" w:space="0" w:color="auto"/>
              <w:right w:val="single" w:sz="4" w:space="0" w:color="auto"/>
            </w:tcBorders>
          </w:tcPr>
          <w:p w14:paraId="0D2E699D" w14:textId="15ADB741" w:rsidR="006D1EA7" w:rsidRPr="005D04F8" w:rsidRDefault="006D1EA7" w:rsidP="006D1EA7">
            <w:pPr>
              <w:jc w:val="both"/>
              <w:rPr>
                <w:b/>
                <w:sz w:val="24"/>
                <w:szCs w:val="24"/>
              </w:rPr>
            </w:pPr>
            <w:r w:rsidRPr="005D04F8">
              <w:rPr>
                <w:b/>
                <w:sz w:val="24"/>
                <w:szCs w:val="24"/>
              </w:rPr>
              <w:lastRenderedPageBreak/>
              <w:t>Anexo “D”</w:t>
            </w:r>
          </w:p>
        </w:tc>
        <w:tc>
          <w:tcPr>
            <w:tcW w:w="6764" w:type="dxa"/>
            <w:tcBorders>
              <w:top w:val="single" w:sz="4" w:space="0" w:color="auto"/>
              <w:left w:val="single" w:sz="4" w:space="0" w:color="auto"/>
              <w:bottom w:val="single" w:sz="4" w:space="0" w:color="auto"/>
              <w:right w:val="single" w:sz="4" w:space="0" w:color="auto"/>
            </w:tcBorders>
          </w:tcPr>
          <w:p w14:paraId="48965745" w14:textId="47E4C1C2" w:rsidR="006D1EA7" w:rsidRPr="00464A50" w:rsidRDefault="006D1EA7" w:rsidP="006D1EA7">
            <w:pPr>
              <w:jc w:val="both"/>
              <w:rPr>
                <w:b/>
                <w:sz w:val="24"/>
                <w:szCs w:val="24"/>
              </w:rPr>
            </w:pPr>
            <w:r w:rsidRPr="00464A50">
              <w:rPr>
                <w:b/>
                <w:sz w:val="24"/>
                <w:szCs w:val="24"/>
              </w:rPr>
              <w:t>[Formato de Pagaré/ Omitido Intencionalmente]</w:t>
            </w:r>
          </w:p>
        </w:tc>
      </w:tr>
      <w:tr w:rsidR="006D1EA7" w:rsidRPr="005D04F8" w14:paraId="1A318975" w14:textId="77777777" w:rsidTr="00F57B81">
        <w:tc>
          <w:tcPr>
            <w:tcW w:w="2064" w:type="dxa"/>
            <w:tcBorders>
              <w:top w:val="single" w:sz="4" w:space="0" w:color="auto"/>
              <w:left w:val="single" w:sz="4" w:space="0" w:color="auto"/>
              <w:bottom w:val="single" w:sz="4" w:space="0" w:color="auto"/>
              <w:right w:val="single" w:sz="4" w:space="0" w:color="auto"/>
            </w:tcBorders>
          </w:tcPr>
          <w:p w14:paraId="1F8BE2E4" w14:textId="445BFD3F" w:rsidR="006D1EA7" w:rsidRPr="005D04F8" w:rsidRDefault="006D1EA7" w:rsidP="006D1EA7">
            <w:pPr>
              <w:jc w:val="both"/>
              <w:rPr>
                <w:b/>
                <w:sz w:val="24"/>
                <w:szCs w:val="24"/>
              </w:rPr>
            </w:pPr>
            <w:r w:rsidRPr="005D04F8">
              <w:rPr>
                <w:b/>
                <w:sz w:val="24"/>
                <w:szCs w:val="24"/>
              </w:rPr>
              <w:t>Anexo “E”</w:t>
            </w:r>
          </w:p>
        </w:tc>
        <w:tc>
          <w:tcPr>
            <w:tcW w:w="6764" w:type="dxa"/>
            <w:tcBorders>
              <w:top w:val="single" w:sz="4" w:space="0" w:color="auto"/>
              <w:left w:val="single" w:sz="4" w:space="0" w:color="auto"/>
              <w:bottom w:val="single" w:sz="4" w:space="0" w:color="auto"/>
              <w:right w:val="single" w:sz="4" w:space="0" w:color="auto"/>
            </w:tcBorders>
          </w:tcPr>
          <w:p w14:paraId="548C01E5" w14:textId="07164C74" w:rsidR="006D1EA7" w:rsidRPr="00464A50" w:rsidRDefault="006D1EA7" w:rsidP="006D1EA7">
            <w:pPr>
              <w:jc w:val="both"/>
              <w:rPr>
                <w:b/>
                <w:sz w:val="24"/>
                <w:szCs w:val="24"/>
              </w:rPr>
            </w:pPr>
            <w:r w:rsidRPr="00464A50">
              <w:rPr>
                <w:b/>
                <w:sz w:val="24"/>
                <w:szCs w:val="24"/>
              </w:rPr>
              <w:t xml:space="preserve">Formato de Solicitud de Disposición </w:t>
            </w:r>
          </w:p>
        </w:tc>
      </w:tr>
      <w:tr w:rsidR="006D1EA7" w:rsidRPr="005D04F8" w14:paraId="4F130A4C" w14:textId="77777777" w:rsidTr="00F57B81">
        <w:tc>
          <w:tcPr>
            <w:tcW w:w="2064" w:type="dxa"/>
            <w:tcBorders>
              <w:top w:val="single" w:sz="4" w:space="0" w:color="auto"/>
              <w:left w:val="single" w:sz="4" w:space="0" w:color="auto"/>
              <w:bottom w:val="single" w:sz="4" w:space="0" w:color="auto"/>
              <w:right w:val="single" w:sz="4" w:space="0" w:color="auto"/>
            </w:tcBorders>
          </w:tcPr>
          <w:p w14:paraId="309FA41A" w14:textId="180F426A" w:rsidR="006D1EA7" w:rsidRPr="005D04F8" w:rsidRDefault="006D1EA7" w:rsidP="006D1EA7">
            <w:pPr>
              <w:jc w:val="both"/>
              <w:rPr>
                <w:b/>
                <w:sz w:val="24"/>
                <w:szCs w:val="24"/>
              </w:rPr>
            </w:pPr>
            <w:r w:rsidRPr="005D04F8">
              <w:rPr>
                <w:b/>
                <w:sz w:val="24"/>
                <w:szCs w:val="24"/>
              </w:rPr>
              <w:t>Anexo “F”</w:t>
            </w:r>
          </w:p>
        </w:tc>
        <w:tc>
          <w:tcPr>
            <w:tcW w:w="6764" w:type="dxa"/>
            <w:tcBorders>
              <w:top w:val="single" w:sz="4" w:space="0" w:color="auto"/>
              <w:left w:val="single" w:sz="4" w:space="0" w:color="auto"/>
              <w:bottom w:val="single" w:sz="4" w:space="0" w:color="auto"/>
              <w:right w:val="single" w:sz="4" w:space="0" w:color="auto"/>
            </w:tcBorders>
          </w:tcPr>
          <w:p w14:paraId="7767401A" w14:textId="2A9728C9" w:rsidR="006D1EA7" w:rsidRPr="00464A50" w:rsidRDefault="006D1EA7" w:rsidP="006D1EA7">
            <w:pPr>
              <w:jc w:val="both"/>
              <w:rPr>
                <w:b/>
                <w:sz w:val="24"/>
                <w:szCs w:val="24"/>
              </w:rPr>
            </w:pPr>
            <w:r w:rsidRPr="00464A50">
              <w:rPr>
                <w:b/>
                <w:bCs/>
                <w:sz w:val="24"/>
                <w:szCs w:val="24"/>
              </w:rPr>
              <w:t>Formato de Certificación de Personas Autorizadas</w:t>
            </w:r>
          </w:p>
        </w:tc>
      </w:tr>
      <w:tr w:rsidR="006D1EA7" w:rsidRPr="005D04F8" w14:paraId="2F6C716E" w14:textId="77777777" w:rsidTr="00F57B81">
        <w:tc>
          <w:tcPr>
            <w:tcW w:w="2064" w:type="dxa"/>
            <w:tcBorders>
              <w:top w:val="single" w:sz="4" w:space="0" w:color="auto"/>
              <w:left w:val="single" w:sz="4" w:space="0" w:color="auto"/>
              <w:bottom w:val="single" w:sz="4" w:space="0" w:color="auto"/>
              <w:right w:val="single" w:sz="4" w:space="0" w:color="auto"/>
            </w:tcBorders>
          </w:tcPr>
          <w:p w14:paraId="67694408" w14:textId="1C739EE6" w:rsidR="006D1EA7" w:rsidRPr="005D04F8" w:rsidRDefault="006D1EA7" w:rsidP="006D1EA7">
            <w:pPr>
              <w:jc w:val="both"/>
              <w:rPr>
                <w:b/>
                <w:sz w:val="24"/>
                <w:szCs w:val="24"/>
              </w:rPr>
            </w:pPr>
            <w:r w:rsidRPr="005D04F8">
              <w:rPr>
                <w:b/>
                <w:sz w:val="24"/>
                <w:szCs w:val="24"/>
              </w:rPr>
              <w:t>Anexo “G”</w:t>
            </w:r>
          </w:p>
        </w:tc>
        <w:tc>
          <w:tcPr>
            <w:tcW w:w="6764" w:type="dxa"/>
            <w:tcBorders>
              <w:top w:val="single" w:sz="4" w:space="0" w:color="auto"/>
              <w:left w:val="single" w:sz="4" w:space="0" w:color="auto"/>
              <w:bottom w:val="single" w:sz="4" w:space="0" w:color="auto"/>
              <w:right w:val="single" w:sz="4" w:space="0" w:color="auto"/>
            </w:tcBorders>
          </w:tcPr>
          <w:p w14:paraId="4C63E59C" w14:textId="77777777" w:rsidR="006D1EA7" w:rsidRPr="00464A50" w:rsidRDefault="006D1EA7" w:rsidP="006D1EA7">
            <w:pPr>
              <w:jc w:val="both"/>
              <w:rPr>
                <w:b/>
                <w:sz w:val="24"/>
                <w:szCs w:val="24"/>
              </w:rPr>
            </w:pPr>
            <w:r w:rsidRPr="00464A50">
              <w:rPr>
                <w:b/>
                <w:sz w:val="24"/>
                <w:szCs w:val="24"/>
              </w:rPr>
              <w:t>Formato de manifestación de cumplimiento de obligaciones</w:t>
            </w:r>
          </w:p>
        </w:tc>
      </w:tr>
      <w:tr w:rsidR="007D2F28" w:rsidRPr="005D04F8" w14:paraId="50C76449" w14:textId="77777777" w:rsidTr="00F57B81">
        <w:tc>
          <w:tcPr>
            <w:tcW w:w="2064" w:type="dxa"/>
            <w:tcBorders>
              <w:top w:val="single" w:sz="4" w:space="0" w:color="auto"/>
              <w:left w:val="single" w:sz="4" w:space="0" w:color="auto"/>
              <w:bottom w:val="single" w:sz="4" w:space="0" w:color="auto"/>
              <w:right w:val="single" w:sz="4" w:space="0" w:color="auto"/>
            </w:tcBorders>
          </w:tcPr>
          <w:p w14:paraId="335B6489" w14:textId="6B60D71F" w:rsidR="007D2F28" w:rsidRPr="005D04F8" w:rsidRDefault="007D2F28" w:rsidP="007D2F28">
            <w:pPr>
              <w:jc w:val="both"/>
              <w:rPr>
                <w:b/>
                <w:sz w:val="24"/>
                <w:szCs w:val="24"/>
              </w:rPr>
            </w:pPr>
            <w:r w:rsidRPr="005D04F8">
              <w:rPr>
                <w:b/>
                <w:sz w:val="24"/>
                <w:szCs w:val="24"/>
              </w:rPr>
              <w:t>Anexo “H”</w:t>
            </w:r>
          </w:p>
        </w:tc>
        <w:tc>
          <w:tcPr>
            <w:tcW w:w="6764" w:type="dxa"/>
            <w:tcBorders>
              <w:top w:val="single" w:sz="4" w:space="0" w:color="auto"/>
              <w:left w:val="single" w:sz="4" w:space="0" w:color="auto"/>
              <w:bottom w:val="single" w:sz="4" w:space="0" w:color="auto"/>
              <w:right w:val="single" w:sz="4" w:space="0" w:color="auto"/>
            </w:tcBorders>
          </w:tcPr>
          <w:p w14:paraId="542CABCB" w14:textId="69942AF8" w:rsidR="007D2F28" w:rsidRPr="00464A50" w:rsidRDefault="007D2F28" w:rsidP="007D2F28">
            <w:pPr>
              <w:jc w:val="both"/>
              <w:rPr>
                <w:b/>
                <w:sz w:val="24"/>
                <w:szCs w:val="24"/>
              </w:rPr>
            </w:pPr>
            <w:r w:rsidRPr="00464A50">
              <w:rPr>
                <w:b/>
                <w:sz w:val="24"/>
                <w:szCs w:val="24"/>
              </w:rPr>
              <w:t>[Formato prellenado de Anexo “Ñ” del Fideicomiso / Omitido Intencionalmente]</w:t>
            </w:r>
          </w:p>
        </w:tc>
      </w:tr>
      <w:tr w:rsidR="007D2F28" w:rsidRPr="005D04F8" w14:paraId="480215CC" w14:textId="77777777" w:rsidTr="00F57B81">
        <w:tc>
          <w:tcPr>
            <w:tcW w:w="2064" w:type="dxa"/>
            <w:tcBorders>
              <w:top w:val="single" w:sz="4" w:space="0" w:color="auto"/>
              <w:left w:val="single" w:sz="4" w:space="0" w:color="auto"/>
              <w:bottom w:val="single" w:sz="4" w:space="0" w:color="auto"/>
              <w:right w:val="single" w:sz="4" w:space="0" w:color="auto"/>
            </w:tcBorders>
          </w:tcPr>
          <w:p w14:paraId="043769C4" w14:textId="1242D37B" w:rsidR="007D2F28" w:rsidRPr="005D04F8" w:rsidRDefault="007D2F28" w:rsidP="007D2F28">
            <w:pPr>
              <w:jc w:val="both"/>
              <w:rPr>
                <w:b/>
                <w:sz w:val="24"/>
                <w:szCs w:val="24"/>
              </w:rPr>
            </w:pPr>
            <w:r w:rsidRPr="005D04F8">
              <w:rPr>
                <w:b/>
                <w:sz w:val="24"/>
                <w:szCs w:val="24"/>
              </w:rPr>
              <w:t>Anexo “I”</w:t>
            </w:r>
          </w:p>
        </w:tc>
        <w:tc>
          <w:tcPr>
            <w:tcW w:w="6764" w:type="dxa"/>
            <w:tcBorders>
              <w:top w:val="single" w:sz="4" w:space="0" w:color="auto"/>
              <w:left w:val="single" w:sz="4" w:space="0" w:color="auto"/>
              <w:bottom w:val="single" w:sz="4" w:space="0" w:color="auto"/>
              <w:right w:val="single" w:sz="4" w:space="0" w:color="auto"/>
            </w:tcBorders>
          </w:tcPr>
          <w:p w14:paraId="5CE13D86" w14:textId="724F5C48" w:rsidR="007D2F28" w:rsidRPr="00464A50" w:rsidRDefault="007D2F28" w:rsidP="007D2F28">
            <w:pPr>
              <w:jc w:val="both"/>
              <w:rPr>
                <w:b/>
                <w:sz w:val="24"/>
                <w:szCs w:val="24"/>
              </w:rPr>
            </w:pPr>
            <w:r w:rsidRPr="00464A50">
              <w:rPr>
                <w:b/>
                <w:sz w:val="24"/>
                <w:szCs w:val="24"/>
              </w:rPr>
              <w:t>[Formato de Notificación de Cálculo de Aforo / Omitido Intencionalmente]</w:t>
            </w:r>
          </w:p>
        </w:tc>
      </w:tr>
      <w:tr w:rsidR="007D2F28" w:rsidRPr="005D04F8" w14:paraId="3CCF6D2E" w14:textId="77777777" w:rsidTr="00F57B81">
        <w:tc>
          <w:tcPr>
            <w:tcW w:w="2064" w:type="dxa"/>
            <w:tcBorders>
              <w:top w:val="single" w:sz="4" w:space="0" w:color="auto"/>
              <w:left w:val="single" w:sz="4" w:space="0" w:color="auto"/>
              <w:bottom w:val="single" w:sz="4" w:space="0" w:color="auto"/>
              <w:right w:val="single" w:sz="4" w:space="0" w:color="auto"/>
            </w:tcBorders>
          </w:tcPr>
          <w:p w14:paraId="6E48680B" w14:textId="77C21C3F" w:rsidR="007D2F28" w:rsidRPr="005D04F8" w:rsidRDefault="007D2F28" w:rsidP="007D2F28">
            <w:pPr>
              <w:jc w:val="both"/>
              <w:rPr>
                <w:b/>
                <w:sz w:val="24"/>
                <w:szCs w:val="24"/>
              </w:rPr>
            </w:pPr>
            <w:r w:rsidRPr="005D04F8">
              <w:rPr>
                <w:b/>
                <w:sz w:val="24"/>
                <w:szCs w:val="24"/>
              </w:rPr>
              <w:t>Anexo “J”</w:t>
            </w:r>
          </w:p>
        </w:tc>
        <w:tc>
          <w:tcPr>
            <w:tcW w:w="6764" w:type="dxa"/>
            <w:tcBorders>
              <w:top w:val="single" w:sz="4" w:space="0" w:color="auto"/>
              <w:left w:val="single" w:sz="4" w:space="0" w:color="auto"/>
              <w:bottom w:val="single" w:sz="4" w:space="0" w:color="auto"/>
              <w:right w:val="single" w:sz="4" w:space="0" w:color="auto"/>
            </w:tcBorders>
          </w:tcPr>
          <w:p w14:paraId="6ACC5B17" w14:textId="1DDE6052" w:rsidR="007D2F28" w:rsidRPr="005D04F8" w:rsidRDefault="007D2F28" w:rsidP="007D2F28">
            <w:pPr>
              <w:jc w:val="both"/>
              <w:rPr>
                <w:b/>
                <w:sz w:val="24"/>
                <w:szCs w:val="24"/>
              </w:rPr>
            </w:pPr>
            <w:r w:rsidRPr="005D04F8">
              <w:rPr>
                <w:b/>
                <w:sz w:val="24"/>
                <w:szCs w:val="24"/>
              </w:rPr>
              <w:t>Formato de Aviso Previo de Aceleración</w:t>
            </w:r>
          </w:p>
        </w:tc>
      </w:tr>
      <w:tr w:rsidR="007D2F28" w:rsidRPr="005D04F8" w14:paraId="01989884" w14:textId="77777777" w:rsidTr="00D73A13">
        <w:tc>
          <w:tcPr>
            <w:tcW w:w="2064" w:type="dxa"/>
            <w:tcBorders>
              <w:top w:val="single" w:sz="4" w:space="0" w:color="auto"/>
              <w:left w:val="single" w:sz="4" w:space="0" w:color="auto"/>
              <w:bottom w:val="single" w:sz="4" w:space="0" w:color="auto"/>
              <w:right w:val="single" w:sz="4" w:space="0" w:color="auto"/>
            </w:tcBorders>
          </w:tcPr>
          <w:p w14:paraId="1CAAD906" w14:textId="6CC2887B" w:rsidR="007D2F28" w:rsidRPr="005D04F8" w:rsidRDefault="007D2F28" w:rsidP="007D2F28">
            <w:pPr>
              <w:jc w:val="both"/>
              <w:rPr>
                <w:b/>
                <w:sz w:val="24"/>
                <w:szCs w:val="24"/>
              </w:rPr>
            </w:pPr>
            <w:r w:rsidRPr="005D04F8">
              <w:rPr>
                <w:b/>
                <w:sz w:val="24"/>
                <w:szCs w:val="24"/>
              </w:rPr>
              <w:t>Anexo “K”</w:t>
            </w:r>
          </w:p>
        </w:tc>
        <w:tc>
          <w:tcPr>
            <w:tcW w:w="6764" w:type="dxa"/>
            <w:tcBorders>
              <w:top w:val="single" w:sz="4" w:space="0" w:color="auto"/>
              <w:left w:val="single" w:sz="4" w:space="0" w:color="auto"/>
              <w:bottom w:val="single" w:sz="4" w:space="0" w:color="auto"/>
              <w:right w:val="single" w:sz="4" w:space="0" w:color="auto"/>
            </w:tcBorders>
          </w:tcPr>
          <w:p w14:paraId="61547EFD" w14:textId="7721E641" w:rsidR="007D2F28" w:rsidRPr="005D04F8" w:rsidRDefault="007D2F28" w:rsidP="007D2F28">
            <w:pPr>
              <w:jc w:val="both"/>
              <w:rPr>
                <w:b/>
                <w:sz w:val="24"/>
                <w:szCs w:val="24"/>
              </w:rPr>
            </w:pPr>
            <w:r w:rsidRPr="005D04F8">
              <w:rPr>
                <w:b/>
                <w:sz w:val="24"/>
                <w:szCs w:val="24"/>
              </w:rPr>
              <w:t>Formato de Aviso Previo de Vencimiento Anticipado</w:t>
            </w:r>
          </w:p>
        </w:tc>
      </w:tr>
      <w:bookmarkEnd w:id="71"/>
      <w:bookmarkEnd w:id="72"/>
    </w:tbl>
    <w:p w14:paraId="67268EED" w14:textId="77777777" w:rsidR="00D73A13" w:rsidRPr="005D04F8" w:rsidRDefault="00D73A13" w:rsidP="00D73A13">
      <w:pPr>
        <w:jc w:val="both"/>
        <w:rPr>
          <w:sz w:val="24"/>
          <w:szCs w:val="24"/>
        </w:rPr>
      </w:pPr>
    </w:p>
    <w:p w14:paraId="4D46053F" w14:textId="77777777" w:rsidR="00D73A13" w:rsidRPr="005D04F8" w:rsidRDefault="00D73A13" w:rsidP="00D73A13">
      <w:pPr>
        <w:jc w:val="both"/>
        <w:rPr>
          <w:sz w:val="24"/>
          <w:szCs w:val="24"/>
        </w:rPr>
      </w:pPr>
      <w:r w:rsidRPr="005D04F8">
        <w:rPr>
          <w:b/>
          <w:sz w:val="24"/>
          <w:szCs w:val="24"/>
        </w:rPr>
        <w:t xml:space="preserve">VIGÉSIMA SEGUNDA. </w:t>
      </w:r>
      <w:r w:rsidRPr="005D04F8">
        <w:rPr>
          <w:b/>
          <w:sz w:val="24"/>
          <w:szCs w:val="24"/>
          <w:u w:val="single"/>
        </w:rPr>
        <w:t>Impuestos</w:t>
      </w:r>
      <w:r w:rsidR="00E61D7B" w:rsidRPr="005D04F8">
        <w:rPr>
          <w:b/>
          <w:sz w:val="24"/>
          <w:szCs w:val="24"/>
          <w:u w:val="single"/>
        </w:rPr>
        <w:t>; Pagos Netos</w:t>
      </w:r>
      <w:r w:rsidRPr="005D04F8">
        <w:rPr>
          <w:b/>
          <w:sz w:val="24"/>
          <w:szCs w:val="24"/>
        </w:rPr>
        <w:t xml:space="preserve">. </w:t>
      </w:r>
      <w:r w:rsidRPr="005D04F8">
        <w:rPr>
          <w:sz w:val="24"/>
          <w:szCs w:val="24"/>
        </w:rPr>
        <w:t>El</w:t>
      </w:r>
      <w:r w:rsidRPr="005D04F8">
        <w:rPr>
          <w:b/>
          <w:sz w:val="24"/>
          <w:szCs w:val="24"/>
        </w:rPr>
        <w:t xml:space="preserve"> </w:t>
      </w:r>
      <w:r w:rsidRPr="005D04F8">
        <w:rPr>
          <w:sz w:val="24"/>
          <w:szCs w:val="24"/>
        </w:rPr>
        <w:t>pago de los impuestos que se generen con motivo de la celebración y ejecución del presente Contrato, serán a cargo de la Parte que resulte obligada al pago de los mismos de acuerdo con lo establecido por la Ley Aplicable.</w:t>
      </w:r>
    </w:p>
    <w:p w14:paraId="124411FD" w14:textId="77777777" w:rsidR="00440646" w:rsidRPr="005D04F8" w:rsidRDefault="00440646" w:rsidP="00D73A13">
      <w:pPr>
        <w:jc w:val="both"/>
        <w:rPr>
          <w:sz w:val="24"/>
          <w:szCs w:val="24"/>
        </w:rPr>
      </w:pPr>
    </w:p>
    <w:p w14:paraId="5872D10E" w14:textId="15896726" w:rsidR="00440646" w:rsidRPr="005D04F8" w:rsidRDefault="00440646" w:rsidP="00D73A13">
      <w:pPr>
        <w:jc w:val="both"/>
        <w:rPr>
          <w:sz w:val="24"/>
          <w:szCs w:val="24"/>
        </w:rPr>
      </w:pPr>
      <w:r w:rsidRPr="005D04F8">
        <w:rPr>
          <w:sz w:val="24"/>
          <w:szCs w:val="24"/>
        </w:rPr>
        <w:t xml:space="preserve">Todos los pagos realizados por el Estado al Acreditante conforme al presente Contrato, o de conformidad con cualquier otro Documento de la </w:t>
      </w:r>
      <w:r w:rsidR="00815583" w:rsidRPr="005D04F8">
        <w:rPr>
          <w:sz w:val="24"/>
          <w:szCs w:val="24"/>
        </w:rPr>
        <w:t>Obligación</w:t>
      </w:r>
      <w:r w:rsidR="00A75E3D" w:rsidRPr="005D04F8">
        <w:rPr>
          <w:sz w:val="24"/>
          <w:szCs w:val="24"/>
        </w:rPr>
        <w:t>, deberán realizarse sin compensación o deducción de ninguna especie. Dichos pagos deberán ser realizados sin retención alguna respecto de cualesquiera impuestos, gravámenes, contribuciones, derechos, tarifas o cualesquier otras cargas, presentes o futuras, impuestas por cualquier Autoridad Gubernamental respecto de dichos pagos.</w:t>
      </w:r>
    </w:p>
    <w:p w14:paraId="47CADE20" w14:textId="77777777" w:rsidR="00D73A13" w:rsidRPr="005D04F8" w:rsidRDefault="00D73A13" w:rsidP="00D73A13">
      <w:pPr>
        <w:jc w:val="both"/>
        <w:rPr>
          <w:sz w:val="24"/>
          <w:szCs w:val="24"/>
        </w:rPr>
      </w:pPr>
    </w:p>
    <w:p w14:paraId="4CB85BDF" w14:textId="77777777" w:rsidR="00D73A13" w:rsidRPr="005D04F8" w:rsidRDefault="00D73A13" w:rsidP="00D73A13">
      <w:pPr>
        <w:jc w:val="both"/>
        <w:rPr>
          <w:sz w:val="24"/>
          <w:szCs w:val="24"/>
        </w:rPr>
      </w:pPr>
      <w:r w:rsidRPr="005D04F8">
        <w:rPr>
          <w:b/>
          <w:sz w:val="24"/>
          <w:szCs w:val="24"/>
        </w:rPr>
        <w:t xml:space="preserve">VIGÉSIMA TERCERA. </w:t>
      </w:r>
      <w:r w:rsidRPr="005D04F8">
        <w:rPr>
          <w:b/>
          <w:sz w:val="24"/>
          <w:szCs w:val="24"/>
          <w:u w:val="single"/>
        </w:rPr>
        <w:t>Modificaciones al Contrato</w:t>
      </w:r>
      <w:r w:rsidRPr="005D04F8">
        <w:rPr>
          <w:sz w:val="24"/>
          <w:szCs w:val="24"/>
        </w:rPr>
        <w:t xml:space="preserve">. En caso de modificación o renuncia a una o más de las disposiciones pactadas en el presente Contrato y cualquier consentimiento otorgado al Acreditado para cambiar el contenido del presente instrumento, surtirá efectos cuando conste por escrito y se suscriba por el </w:t>
      </w:r>
      <w:r w:rsidRPr="005D04F8">
        <w:rPr>
          <w:sz w:val="24"/>
          <w:szCs w:val="24"/>
          <w:lang w:val="es-ES"/>
        </w:rPr>
        <w:t>Acreditante</w:t>
      </w:r>
      <w:r w:rsidRPr="005D04F8">
        <w:rPr>
          <w:sz w:val="24"/>
          <w:szCs w:val="24"/>
        </w:rPr>
        <w:t xml:space="preserve"> y el Acreditado, y aún en dicho supuesto, tal renuncia o consentimiento tendrá efecto solamente en el caso y para el fin específico para el cual fue otorgado. </w:t>
      </w:r>
    </w:p>
    <w:p w14:paraId="57A96994" w14:textId="77777777" w:rsidR="008C443E" w:rsidRPr="005D04F8" w:rsidRDefault="008C443E" w:rsidP="00D73A13">
      <w:pPr>
        <w:jc w:val="both"/>
        <w:rPr>
          <w:sz w:val="24"/>
          <w:szCs w:val="24"/>
        </w:rPr>
      </w:pPr>
    </w:p>
    <w:p w14:paraId="19443E5E" w14:textId="77777777" w:rsidR="000862F5" w:rsidRPr="005D04F8" w:rsidRDefault="00D73A13" w:rsidP="00D73A13">
      <w:pPr>
        <w:jc w:val="both"/>
        <w:rPr>
          <w:b/>
          <w:sz w:val="24"/>
          <w:szCs w:val="24"/>
        </w:rPr>
      </w:pPr>
      <w:r w:rsidRPr="005D04F8">
        <w:rPr>
          <w:b/>
          <w:sz w:val="24"/>
          <w:szCs w:val="24"/>
        </w:rPr>
        <w:t xml:space="preserve">VIGÉSIMA CUARTA. </w:t>
      </w:r>
      <w:r w:rsidR="000862F5" w:rsidRPr="005D04F8">
        <w:rPr>
          <w:b/>
          <w:sz w:val="24"/>
          <w:szCs w:val="24"/>
          <w:u w:val="single"/>
        </w:rPr>
        <w:t>Cesiones</w:t>
      </w:r>
      <w:r w:rsidR="000862F5" w:rsidRPr="005D04F8">
        <w:rPr>
          <w:b/>
          <w:sz w:val="24"/>
          <w:szCs w:val="24"/>
        </w:rPr>
        <w:t>.</w:t>
      </w:r>
    </w:p>
    <w:p w14:paraId="6A194954" w14:textId="77777777" w:rsidR="000862F5" w:rsidRPr="005D04F8" w:rsidRDefault="000862F5" w:rsidP="00D73A13">
      <w:pPr>
        <w:jc w:val="both"/>
        <w:rPr>
          <w:b/>
          <w:sz w:val="24"/>
          <w:szCs w:val="24"/>
        </w:rPr>
      </w:pPr>
    </w:p>
    <w:p w14:paraId="671F09A8" w14:textId="77777777" w:rsidR="000862F5" w:rsidRPr="005D04F8" w:rsidRDefault="000862F5" w:rsidP="000862F5">
      <w:pPr>
        <w:pStyle w:val="Default"/>
        <w:jc w:val="both"/>
        <w:rPr>
          <w:color w:val="auto"/>
        </w:rPr>
      </w:pPr>
      <w:r w:rsidRPr="005D04F8">
        <w:rPr>
          <w:color w:val="auto"/>
        </w:rPr>
        <w:t xml:space="preserve">(A) </w:t>
      </w:r>
      <w:r w:rsidRPr="005D04F8">
        <w:rPr>
          <w:color w:val="auto"/>
          <w:u w:val="single"/>
        </w:rPr>
        <w:t>Prohibición de Cesión por parte del Acreditado</w:t>
      </w:r>
      <w:r w:rsidRPr="005D04F8">
        <w:rPr>
          <w:color w:val="auto"/>
        </w:rPr>
        <w:t xml:space="preserve">. Este Contrato surtirá sus efectos una vez que haya sido suscrito por las Partes, tras lo cual obligará y beneficiará al Acreditado y a sus respectivos causahabientes, sucesores y cesionarios según sea el caso. El Acreditado no podrá ceder sus derechos y obligaciones conforme al presente Contrato, ni intereses en el mismo, sin el consentimiento previo y por escrito del Acreditante. </w:t>
      </w:r>
    </w:p>
    <w:p w14:paraId="2CC272AF" w14:textId="77777777" w:rsidR="000862F5" w:rsidRPr="005D04F8" w:rsidRDefault="000862F5" w:rsidP="00900EFC">
      <w:pPr>
        <w:pStyle w:val="Default"/>
        <w:jc w:val="both"/>
        <w:rPr>
          <w:color w:val="auto"/>
        </w:rPr>
      </w:pPr>
    </w:p>
    <w:p w14:paraId="3AB678B2" w14:textId="77777777" w:rsidR="000862F5" w:rsidRPr="005D04F8" w:rsidRDefault="000862F5" w:rsidP="000862F5">
      <w:pPr>
        <w:jc w:val="both"/>
        <w:rPr>
          <w:b/>
          <w:sz w:val="24"/>
          <w:szCs w:val="24"/>
        </w:rPr>
      </w:pPr>
      <w:r w:rsidRPr="005D04F8">
        <w:rPr>
          <w:sz w:val="24"/>
          <w:szCs w:val="24"/>
        </w:rPr>
        <w:t xml:space="preserve">(B) </w:t>
      </w:r>
      <w:r w:rsidRPr="005D04F8">
        <w:rPr>
          <w:sz w:val="24"/>
          <w:szCs w:val="24"/>
          <w:u w:val="single"/>
        </w:rPr>
        <w:t>Cesión por el Acreditante</w:t>
      </w:r>
      <w:r w:rsidRPr="005D04F8">
        <w:rPr>
          <w:sz w:val="24"/>
          <w:szCs w:val="24"/>
        </w:rPr>
        <w:t xml:space="preserve">. El Acreditante, por su parte, podrá ceder el Crédito únicamente mediante cesión ordinaria, en el entendido que: </w:t>
      </w:r>
      <w:r w:rsidRPr="005D04F8">
        <w:rPr>
          <w:i/>
          <w:iCs/>
          <w:sz w:val="24"/>
          <w:szCs w:val="24"/>
        </w:rPr>
        <w:t xml:space="preserve">(i) </w:t>
      </w:r>
      <w:r w:rsidRPr="005D04F8">
        <w:rPr>
          <w:sz w:val="24"/>
          <w:szCs w:val="24"/>
        </w:rPr>
        <w:t xml:space="preserve">el Acreditante no podrá ceder el Crédito a personas físicas o morales extranjeras o a gobiernos de otras naciones y sólo podrá cederlo de conformidad con la </w:t>
      </w:r>
      <w:r w:rsidR="001C6232" w:rsidRPr="005D04F8">
        <w:rPr>
          <w:sz w:val="24"/>
          <w:szCs w:val="24"/>
        </w:rPr>
        <w:t>Ley Aplicable</w:t>
      </w:r>
      <w:r w:rsidRPr="005D04F8">
        <w:rPr>
          <w:sz w:val="24"/>
          <w:szCs w:val="24"/>
        </w:rPr>
        <w:t xml:space="preserve">, </w:t>
      </w:r>
      <w:r w:rsidRPr="005D04F8">
        <w:rPr>
          <w:i/>
          <w:iCs/>
          <w:sz w:val="24"/>
          <w:szCs w:val="24"/>
        </w:rPr>
        <w:t xml:space="preserve">(ii) </w:t>
      </w:r>
      <w:r w:rsidRPr="005D04F8">
        <w:rPr>
          <w:sz w:val="24"/>
          <w:szCs w:val="24"/>
        </w:rPr>
        <w:t>la cesión de derechos del Crédito deberá hacerse junto con los derechos fideicomisarios que correspondan al Acreditante en el Fideicomiso, debiendo el cesionario consentir expresamente los términos y condiciones de dicho Fideicomiso,</w:t>
      </w:r>
      <w:r w:rsidR="001C6232" w:rsidRPr="005D04F8">
        <w:rPr>
          <w:sz w:val="24"/>
          <w:szCs w:val="24"/>
        </w:rPr>
        <w:t xml:space="preserve"> en los términos vigentes a la fecha de la cesión</w:t>
      </w:r>
      <w:r w:rsidRPr="005D04F8">
        <w:rPr>
          <w:sz w:val="24"/>
          <w:szCs w:val="24"/>
        </w:rPr>
        <w:t xml:space="preserve"> </w:t>
      </w:r>
      <w:r w:rsidRPr="005D04F8">
        <w:rPr>
          <w:i/>
          <w:iCs/>
          <w:sz w:val="24"/>
          <w:szCs w:val="24"/>
        </w:rPr>
        <w:t xml:space="preserve">(iii) </w:t>
      </w:r>
      <w:r w:rsidRPr="005D04F8">
        <w:rPr>
          <w:sz w:val="24"/>
          <w:szCs w:val="24"/>
        </w:rPr>
        <w:t xml:space="preserve">todos los gastos y costos relacionados con la cesión serán cubiertos por y a cargo del Acreditante, y </w:t>
      </w:r>
      <w:r w:rsidRPr="005D04F8">
        <w:rPr>
          <w:i/>
          <w:iCs/>
          <w:sz w:val="24"/>
          <w:szCs w:val="24"/>
        </w:rPr>
        <w:t xml:space="preserve">(iv) </w:t>
      </w:r>
      <w:r w:rsidRPr="005D04F8">
        <w:rPr>
          <w:sz w:val="24"/>
          <w:szCs w:val="24"/>
        </w:rPr>
        <w:t xml:space="preserve">las cesiones </w:t>
      </w:r>
      <w:r w:rsidRPr="005D04F8">
        <w:rPr>
          <w:sz w:val="24"/>
          <w:szCs w:val="24"/>
        </w:rPr>
        <w:lastRenderedPageBreak/>
        <w:t>no serán oponibles al Acreditado y al Fiduciario sino después de que les hayan sido notificadas en términos del artículo 2036 del Código Civil Federal.</w:t>
      </w:r>
    </w:p>
    <w:p w14:paraId="05410555" w14:textId="77777777" w:rsidR="000862F5" w:rsidRPr="005D04F8" w:rsidRDefault="000862F5" w:rsidP="00D73A13">
      <w:pPr>
        <w:jc w:val="both"/>
        <w:rPr>
          <w:b/>
          <w:sz w:val="24"/>
          <w:szCs w:val="24"/>
          <w:u w:val="single"/>
        </w:rPr>
      </w:pPr>
    </w:p>
    <w:p w14:paraId="2A7637FE" w14:textId="77777777" w:rsidR="00D73A13" w:rsidRPr="005D04F8" w:rsidRDefault="000862F5" w:rsidP="00D73A13">
      <w:pPr>
        <w:jc w:val="both"/>
        <w:rPr>
          <w:sz w:val="24"/>
          <w:szCs w:val="24"/>
        </w:rPr>
      </w:pPr>
      <w:r w:rsidRPr="005D04F8">
        <w:rPr>
          <w:b/>
          <w:sz w:val="24"/>
          <w:szCs w:val="24"/>
        </w:rPr>
        <w:t xml:space="preserve">VIGÉSIMA QUINTA. </w:t>
      </w:r>
      <w:r w:rsidR="00D73A13" w:rsidRPr="005D04F8">
        <w:rPr>
          <w:b/>
          <w:sz w:val="24"/>
          <w:szCs w:val="24"/>
          <w:u w:val="single"/>
        </w:rPr>
        <w:t>Encabezados y Autonomía de las Cláusulas</w:t>
      </w:r>
      <w:r w:rsidR="00D73A13" w:rsidRPr="005D04F8">
        <w:rPr>
          <w:sz w:val="24"/>
          <w:szCs w:val="24"/>
        </w:rPr>
        <w:t>. Las Partes están de acuerdo en que las denominaciones utilizadas en las Cláusulas del presente Contrato son únicamente para efectos de referencia, en tal virtud no limitan de manera alguna el contenido y alcance de las mismas, por lo tanto</w:t>
      </w:r>
      <w:r w:rsidR="00B14A11" w:rsidRPr="005D04F8">
        <w:rPr>
          <w:sz w:val="24"/>
          <w:szCs w:val="24"/>
        </w:rPr>
        <w:t>,</w:t>
      </w:r>
      <w:r w:rsidR="00D73A13" w:rsidRPr="005D04F8">
        <w:rPr>
          <w:sz w:val="24"/>
          <w:szCs w:val="24"/>
        </w:rPr>
        <w:t xml:space="preserve"> las Partes deben en todos los casos atender a lo pactado en las Cláusulas. </w:t>
      </w:r>
    </w:p>
    <w:p w14:paraId="144EC1E6" w14:textId="77777777" w:rsidR="00D73A13" w:rsidRPr="005D04F8" w:rsidRDefault="00D73A13" w:rsidP="00D73A13">
      <w:pPr>
        <w:jc w:val="both"/>
        <w:rPr>
          <w:sz w:val="24"/>
          <w:szCs w:val="24"/>
          <w:lang w:val="es-MX"/>
        </w:rPr>
      </w:pPr>
    </w:p>
    <w:p w14:paraId="2C7157FE" w14:textId="77777777" w:rsidR="00D73A13" w:rsidRPr="005D04F8" w:rsidRDefault="00D73A13" w:rsidP="00D73A13">
      <w:pPr>
        <w:jc w:val="both"/>
        <w:rPr>
          <w:sz w:val="24"/>
          <w:szCs w:val="24"/>
          <w:lang w:val="es-MX"/>
        </w:rPr>
      </w:pPr>
      <w:r w:rsidRPr="005D04F8">
        <w:rPr>
          <w:b/>
          <w:bCs/>
          <w:sz w:val="24"/>
          <w:szCs w:val="24"/>
          <w:lang w:val="es-MX"/>
        </w:rPr>
        <w:t xml:space="preserve">VIGÉSIMA </w:t>
      </w:r>
      <w:r w:rsidR="000862F5" w:rsidRPr="005D04F8">
        <w:rPr>
          <w:b/>
          <w:sz w:val="24"/>
          <w:szCs w:val="24"/>
        </w:rPr>
        <w:t>SEXTA</w:t>
      </w:r>
      <w:r w:rsidRPr="005D04F8">
        <w:rPr>
          <w:b/>
          <w:bCs/>
          <w:sz w:val="24"/>
          <w:szCs w:val="24"/>
          <w:lang w:val="es-MX"/>
        </w:rPr>
        <w:t xml:space="preserve">. </w:t>
      </w:r>
      <w:r w:rsidRPr="005D04F8">
        <w:rPr>
          <w:b/>
          <w:bCs/>
          <w:sz w:val="24"/>
          <w:szCs w:val="24"/>
          <w:u w:val="single"/>
          <w:lang w:val="es-MX"/>
        </w:rPr>
        <w:t>Título Ejecutivo</w:t>
      </w:r>
      <w:r w:rsidRPr="005D04F8">
        <w:rPr>
          <w:b/>
          <w:bCs/>
          <w:sz w:val="24"/>
          <w:szCs w:val="24"/>
          <w:lang w:val="es-MX"/>
        </w:rPr>
        <w:t xml:space="preserve">. </w:t>
      </w:r>
      <w:r w:rsidRPr="005D04F8">
        <w:rPr>
          <w:sz w:val="24"/>
          <w:szCs w:val="24"/>
          <w:lang w:val="es-MX"/>
        </w:rPr>
        <w:t>Las Partes convienen que este Contrato, junto con el estado de cuenta certificado por contador facultado del Acreditante, constituirán título ejecutivo, sin necesidad del reconocimiento de firma o de cualquier otro requisito y harán prueba plena, en términos de lo que dispone el artículo 68 de la Ley de Instituciones de Crédito, para fijar los saldos resultantes a cargo del Acreditado.</w:t>
      </w:r>
    </w:p>
    <w:p w14:paraId="13497109" w14:textId="77777777" w:rsidR="00D73A13" w:rsidRPr="005D04F8" w:rsidRDefault="00D73A13" w:rsidP="00D73A13">
      <w:pPr>
        <w:jc w:val="both"/>
        <w:rPr>
          <w:bCs/>
          <w:sz w:val="24"/>
          <w:szCs w:val="24"/>
          <w:lang w:val="es-MX"/>
        </w:rPr>
      </w:pPr>
    </w:p>
    <w:p w14:paraId="03821DDF" w14:textId="77777777" w:rsidR="00D73A13" w:rsidRPr="005D04F8" w:rsidRDefault="00D73A13" w:rsidP="00D73A13">
      <w:pPr>
        <w:jc w:val="both"/>
        <w:rPr>
          <w:sz w:val="24"/>
          <w:szCs w:val="24"/>
          <w:lang w:val="es-MX"/>
        </w:rPr>
      </w:pPr>
      <w:r w:rsidRPr="005D04F8">
        <w:rPr>
          <w:b/>
          <w:bCs/>
          <w:sz w:val="24"/>
          <w:szCs w:val="24"/>
          <w:lang w:val="es-MX"/>
        </w:rPr>
        <w:t xml:space="preserve">VIGÉSIMA </w:t>
      </w:r>
      <w:r w:rsidR="000862F5" w:rsidRPr="005D04F8">
        <w:rPr>
          <w:b/>
          <w:sz w:val="24"/>
          <w:szCs w:val="24"/>
        </w:rPr>
        <w:t>SÉPTIMA</w:t>
      </w:r>
      <w:r w:rsidRPr="005D04F8">
        <w:rPr>
          <w:b/>
          <w:bCs/>
          <w:sz w:val="24"/>
          <w:szCs w:val="24"/>
          <w:lang w:val="es-MX"/>
        </w:rPr>
        <w:t xml:space="preserve">. </w:t>
      </w:r>
      <w:r w:rsidRPr="005D04F8">
        <w:rPr>
          <w:b/>
          <w:bCs/>
          <w:sz w:val="24"/>
          <w:szCs w:val="24"/>
          <w:u w:val="single"/>
          <w:lang w:val="es-MX"/>
        </w:rPr>
        <w:t>Renuncia de Derechos</w:t>
      </w:r>
      <w:r w:rsidRPr="005D04F8">
        <w:rPr>
          <w:b/>
          <w:bCs/>
          <w:sz w:val="24"/>
          <w:szCs w:val="24"/>
          <w:lang w:val="es-MX"/>
        </w:rPr>
        <w:t>.</w:t>
      </w:r>
      <w:r w:rsidRPr="005D04F8">
        <w:rPr>
          <w:sz w:val="24"/>
          <w:szCs w:val="24"/>
          <w:lang w:val="es-MX"/>
        </w:rPr>
        <w:t xml:space="preserve"> La omisión por parte del Acreditante en el ejercicio de cualquiera de los derechos previstos en este Contrato, en ningún caso tendrá el efecto de una renuncia a los mismos, ni el ejercicio singular o parcial por parte del Acreditante de cualquier derecho derivado de lo pactado en este Contrato excluye algún otro derecho, facultad o privilegio a su favor.</w:t>
      </w:r>
    </w:p>
    <w:p w14:paraId="31C09EF2" w14:textId="77777777" w:rsidR="00D73A13" w:rsidRPr="005D04F8" w:rsidRDefault="00D73A13" w:rsidP="00D73A13">
      <w:pPr>
        <w:jc w:val="both"/>
        <w:rPr>
          <w:bCs/>
          <w:sz w:val="24"/>
          <w:szCs w:val="24"/>
          <w:lang w:val="es-MX"/>
        </w:rPr>
      </w:pPr>
    </w:p>
    <w:p w14:paraId="459E86D3" w14:textId="51BB7D1E" w:rsidR="00D73A13" w:rsidRPr="005D04F8" w:rsidRDefault="00D73A13" w:rsidP="00D73A13">
      <w:pPr>
        <w:jc w:val="both"/>
        <w:rPr>
          <w:sz w:val="24"/>
          <w:szCs w:val="24"/>
          <w:lang w:val="es-MX"/>
        </w:rPr>
      </w:pPr>
      <w:r w:rsidRPr="005D04F8">
        <w:rPr>
          <w:b/>
          <w:bCs/>
          <w:sz w:val="24"/>
          <w:szCs w:val="24"/>
          <w:lang w:val="es-MX"/>
        </w:rPr>
        <w:t xml:space="preserve">VIGÉSIMA </w:t>
      </w:r>
      <w:r w:rsidR="000862F5" w:rsidRPr="005D04F8">
        <w:rPr>
          <w:b/>
          <w:bCs/>
          <w:sz w:val="24"/>
          <w:szCs w:val="24"/>
          <w:lang w:val="es-MX"/>
        </w:rPr>
        <w:t>OCTAVA</w:t>
      </w:r>
      <w:r w:rsidRPr="005D04F8">
        <w:rPr>
          <w:b/>
          <w:bCs/>
          <w:sz w:val="24"/>
          <w:szCs w:val="24"/>
          <w:lang w:val="es-MX"/>
        </w:rPr>
        <w:t xml:space="preserve">. </w:t>
      </w:r>
      <w:r w:rsidRPr="005D04F8">
        <w:rPr>
          <w:b/>
          <w:bCs/>
          <w:sz w:val="24"/>
          <w:szCs w:val="24"/>
          <w:u w:val="single"/>
          <w:lang w:val="es-MX"/>
        </w:rPr>
        <w:t>Gastos</w:t>
      </w:r>
      <w:r w:rsidRPr="005D04F8">
        <w:rPr>
          <w:b/>
          <w:bCs/>
          <w:sz w:val="24"/>
          <w:szCs w:val="24"/>
          <w:lang w:val="es-MX"/>
        </w:rPr>
        <w:t>.</w:t>
      </w:r>
      <w:r w:rsidR="00191C63" w:rsidRPr="005D04F8">
        <w:rPr>
          <w:b/>
          <w:bCs/>
          <w:sz w:val="24"/>
          <w:szCs w:val="24"/>
          <w:lang w:val="es-MX"/>
        </w:rPr>
        <w:t xml:space="preserve"> </w:t>
      </w:r>
      <w:r w:rsidR="00191C63" w:rsidRPr="005D04F8">
        <w:rPr>
          <w:sz w:val="24"/>
          <w:szCs w:val="24"/>
          <w:lang w:val="es-MX"/>
        </w:rPr>
        <w:t xml:space="preserve">Las Partes reconocen que no hay ni habrá </w:t>
      </w:r>
      <w:r w:rsidR="00DE06E4">
        <w:rPr>
          <w:sz w:val="24"/>
          <w:szCs w:val="24"/>
          <w:lang w:val="es-MX"/>
        </w:rPr>
        <w:t xml:space="preserve">Gastos de Contratación </w:t>
      </w:r>
      <w:r w:rsidR="00191C63" w:rsidRPr="005D04F8">
        <w:rPr>
          <w:sz w:val="24"/>
          <w:szCs w:val="24"/>
          <w:lang w:val="es-MX"/>
        </w:rPr>
        <w:t xml:space="preserve">relacionados con el presente Crédito que se cubran con cargo a los recursos del Crédito. </w:t>
      </w:r>
      <w:r w:rsidR="00191C63" w:rsidRPr="005D04F8">
        <w:rPr>
          <w:bCs/>
          <w:sz w:val="24"/>
          <w:szCs w:val="24"/>
          <w:lang w:val="es-MX"/>
        </w:rPr>
        <w:t>Todos los gastos, honorarios e impuestos que se originen a cargo del Acreditado con motivo de la celebración del presente Contrato, su inscripción en el Registro Estatal</w:t>
      </w:r>
      <w:r w:rsidR="006C6707" w:rsidRPr="005D04F8">
        <w:rPr>
          <w:bCs/>
          <w:sz w:val="24"/>
          <w:szCs w:val="24"/>
          <w:lang w:val="es-MX"/>
        </w:rPr>
        <w:t>,</w:t>
      </w:r>
      <w:r w:rsidR="00191C63" w:rsidRPr="005D04F8">
        <w:rPr>
          <w:bCs/>
          <w:sz w:val="24"/>
          <w:szCs w:val="24"/>
          <w:lang w:val="es-MX"/>
        </w:rPr>
        <w:t xml:space="preserve"> en el Registro Federal</w:t>
      </w:r>
      <w:r w:rsidR="006C6707" w:rsidRPr="005D04F8">
        <w:rPr>
          <w:bCs/>
          <w:sz w:val="24"/>
          <w:szCs w:val="24"/>
          <w:lang w:val="es-MX"/>
        </w:rPr>
        <w:t xml:space="preserve"> y en el Registro del Fideicomiso</w:t>
      </w:r>
      <w:r w:rsidR="00191C63" w:rsidRPr="005D04F8">
        <w:rPr>
          <w:bCs/>
          <w:sz w:val="24"/>
          <w:szCs w:val="24"/>
          <w:lang w:val="es-MX"/>
        </w:rPr>
        <w:t>, y su cancelación en el momento oportuno, serán cubiertos por el Acreditado con recursos ajenos al Crédito.</w:t>
      </w:r>
    </w:p>
    <w:p w14:paraId="6DA72F7B" w14:textId="77777777" w:rsidR="00D73A13" w:rsidRPr="005D04F8" w:rsidRDefault="00D73A13" w:rsidP="00D73A13">
      <w:pPr>
        <w:jc w:val="both"/>
        <w:rPr>
          <w:sz w:val="24"/>
          <w:szCs w:val="24"/>
          <w:lang w:val="es-MX"/>
        </w:rPr>
      </w:pPr>
    </w:p>
    <w:p w14:paraId="41D571ED" w14:textId="77777777" w:rsidR="00D73A13" w:rsidRPr="005D04F8" w:rsidRDefault="00D73A13" w:rsidP="00D73A13">
      <w:pPr>
        <w:jc w:val="both"/>
        <w:rPr>
          <w:sz w:val="24"/>
          <w:szCs w:val="24"/>
          <w:lang w:val="es-MX"/>
        </w:rPr>
      </w:pPr>
      <w:r w:rsidRPr="005D04F8">
        <w:rPr>
          <w:b/>
          <w:sz w:val="24"/>
          <w:szCs w:val="24"/>
        </w:rPr>
        <w:t xml:space="preserve">VIGÉSIMA </w:t>
      </w:r>
      <w:r w:rsidR="000862F5" w:rsidRPr="005D04F8">
        <w:rPr>
          <w:b/>
          <w:sz w:val="24"/>
          <w:szCs w:val="24"/>
        </w:rPr>
        <w:t>NOVENA</w:t>
      </w:r>
      <w:r w:rsidRPr="005D04F8">
        <w:rPr>
          <w:b/>
          <w:sz w:val="24"/>
          <w:szCs w:val="24"/>
        </w:rPr>
        <w:t xml:space="preserve">. </w:t>
      </w:r>
      <w:r w:rsidRPr="005D04F8">
        <w:rPr>
          <w:b/>
          <w:sz w:val="24"/>
          <w:szCs w:val="24"/>
          <w:u w:val="single"/>
        </w:rPr>
        <w:t>Reserva Legal</w:t>
      </w:r>
      <w:r w:rsidRPr="005D04F8">
        <w:rPr>
          <w:b/>
          <w:sz w:val="24"/>
          <w:szCs w:val="24"/>
        </w:rPr>
        <w:t>.</w:t>
      </w:r>
      <w:r w:rsidRPr="005D04F8">
        <w:rPr>
          <w:sz w:val="24"/>
          <w:szCs w:val="24"/>
        </w:rPr>
        <w:t xml:space="preserve"> En su caso, </w:t>
      </w:r>
      <w:r w:rsidRPr="005D04F8">
        <w:rPr>
          <w:sz w:val="24"/>
          <w:szCs w:val="24"/>
          <w:lang w:val="es-MX"/>
        </w:rPr>
        <w:t xml:space="preserve">la invalidez, nulidad o ilicitud de una o más de las Cláusulas o estipulaciones contenidas en este Contrato </w:t>
      </w:r>
      <w:r w:rsidRPr="005D04F8">
        <w:rPr>
          <w:sz w:val="24"/>
          <w:szCs w:val="24"/>
        </w:rPr>
        <w:t xml:space="preserve">o de cualquier contrato o instrumento que se celebre en virtud del mismo, </w:t>
      </w:r>
      <w:r w:rsidRPr="005D04F8">
        <w:rPr>
          <w:sz w:val="24"/>
          <w:szCs w:val="24"/>
          <w:lang w:val="es-MX"/>
        </w:rPr>
        <w:t xml:space="preserve">no afectará la validez o exigibilidad del mismo en general, ni de las demás Cláusulas o estipulaciones </w:t>
      </w:r>
      <w:r w:rsidRPr="005D04F8">
        <w:rPr>
          <w:sz w:val="24"/>
          <w:szCs w:val="24"/>
        </w:rPr>
        <w:t>o de cualquier contrato o instrumento que se celebre en virtud del mismo,</w:t>
      </w:r>
      <w:r w:rsidRPr="005D04F8">
        <w:rPr>
          <w:sz w:val="24"/>
          <w:szCs w:val="24"/>
          <w:lang w:val="es-MX"/>
        </w:rPr>
        <w:t xml:space="preserve"> sino que éste o éstos deberán interpretarse como si la Cláusula o estipulación declarada inválida, nula o ilícita por la autoridad jurisdiccional competente, nunca hubiere sido escrita. </w:t>
      </w:r>
    </w:p>
    <w:p w14:paraId="34806ED5" w14:textId="77777777" w:rsidR="00FA26DE" w:rsidRPr="005D04F8" w:rsidRDefault="00FA26DE" w:rsidP="00D73A13">
      <w:pPr>
        <w:jc w:val="both"/>
        <w:rPr>
          <w:sz w:val="24"/>
          <w:szCs w:val="24"/>
          <w:lang w:val="es-MX"/>
        </w:rPr>
      </w:pPr>
    </w:p>
    <w:p w14:paraId="0C8C139D" w14:textId="500D7FE4" w:rsidR="009727ED" w:rsidRPr="005D04F8" w:rsidRDefault="009727ED" w:rsidP="009727ED">
      <w:pPr>
        <w:pStyle w:val="Default"/>
        <w:jc w:val="both"/>
        <w:rPr>
          <w:sz w:val="22"/>
          <w:szCs w:val="22"/>
        </w:rPr>
      </w:pPr>
      <w:r w:rsidRPr="005D04F8">
        <w:rPr>
          <w:b/>
        </w:rPr>
        <w:t>TRIGÉSIMA.</w:t>
      </w:r>
      <w:r w:rsidRPr="005D04F8">
        <w:rPr>
          <w:rFonts w:eastAsia="Times New Roman"/>
          <w:color w:val="auto"/>
          <w:lang w:eastAsia="es-ES"/>
        </w:rPr>
        <w:t xml:space="preserve"> </w:t>
      </w:r>
      <w:r w:rsidRPr="005D04F8">
        <w:rPr>
          <w:rFonts w:eastAsia="Times New Roman"/>
          <w:b/>
          <w:bCs/>
          <w:color w:val="auto"/>
          <w:u w:val="single"/>
          <w:lang w:eastAsia="es-ES"/>
        </w:rPr>
        <w:t>Lavado de Dinero</w:t>
      </w:r>
      <w:r w:rsidRPr="005D04F8">
        <w:rPr>
          <w:rFonts w:eastAsia="Times New Roman"/>
          <w:color w:val="auto"/>
          <w:lang w:eastAsia="es-ES"/>
        </w:rPr>
        <w:t xml:space="preserve">. El Estado declara y se obliga a que: (i) los recursos que le sean otorgados por virtud de la celebración del presente Contrato serán utilizados para un fin lícito y en ningún momento serán utilizados para llevar a cabo o alentar alguna actividad ilícita, y (ii) está actuando a nombre y por cuenta propia, es decir, los beneficios derivados de este Contrato y de cada operación relacionada con el mismo no se realizan ni realizarán a nombre y por cuenta de un tercero distinto al Estado que reciba los beneficios de este Contrato.” </w:t>
      </w:r>
    </w:p>
    <w:p w14:paraId="016D7C62" w14:textId="769BB84C" w:rsidR="009727ED" w:rsidRPr="005D04F8" w:rsidRDefault="009727ED" w:rsidP="00FA26DE">
      <w:pPr>
        <w:jc w:val="both"/>
        <w:rPr>
          <w:b/>
          <w:sz w:val="24"/>
          <w:szCs w:val="24"/>
          <w:lang w:val="es-MX"/>
        </w:rPr>
      </w:pPr>
    </w:p>
    <w:p w14:paraId="3E28C423" w14:textId="246CEA83" w:rsidR="00FA26DE" w:rsidRPr="005D04F8" w:rsidRDefault="00FA26DE" w:rsidP="00FA26DE">
      <w:pPr>
        <w:jc w:val="both"/>
        <w:rPr>
          <w:sz w:val="24"/>
          <w:szCs w:val="24"/>
          <w:lang w:val="es-MX"/>
        </w:rPr>
      </w:pPr>
      <w:r w:rsidRPr="005D04F8">
        <w:rPr>
          <w:b/>
          <w:sz w:val="24"/>
          <w:szCs w:val="24"/>
          <w:lang w:val="es-MX"/>
        </w:rPr>
        <w:t>TRIGÉSIMA</w:t>
      </w:r>
      <w:r w:rsidR="009727ED" w:rsidRPr="005D04F8">
        <w:rPr>
          <w:b/>
          <w:sz w:val="24"/>
          <w:szCs w:val="24"/>
          <w:lang w:val="es-MX"/>
        </w:rPr>
        <w:t xml:space="preserve"> PRIMERA</w:t>
      </w:r>
      <w:r w:rsidRPr="005D04F8">
        <w:rPr>
          <w:b/>
          <w:sz w:val="24"/>
          <w:szCs w:val="24"/>
          <w:lang w:val="es-MX"/>
        </w:rPr>
        <w:t xml:space="preserve">. </w:t>
      </w:r>
      <w:r w:rsidRPr="005D04F8">
        <w:rPr>
          <w:b/>
          <w:sz w:val="24"/>
          <w:szCs w:val="24"/>
          <w:u w:val="single"/>
          <w:lang w:val="es-MX"/>
        </w:rPr>
        <w:t>Información Crediticia</w:t>
      </w:r>
      <w:r w:rsidRPr="005D04F8">
        <w:rPr>
          <w:sz w:val="24"/>
          <w:szCs w:val="24"/>
          <w:lang w:val="es-MX"/>
        </w:rPr>
        <w:t xml:space="preserve">. Para cumplir con lo dispuesto por la Ley para Regular las Sociedades de Información Crediticia, el Estado en este acto autoriza expresa e irrevocablemente al Acreditante, para realizar, durante la vigencia del presente </w:t>
      </w:r>
      <w:r w:rsidRPr="005D04F8">
        <w:rPr>
          <w:sz w:val="24"/>
          <w:szCs w:val="24"/>
          <w:lang w:val="es-MX"/>
        </w:rPr>
        <w:lastRenderedPageBreak/>
        <w:t xml:space="preserve">Contrato, consultas periódicas y proporcionar información, según este estime conveniente, a las sociedades de información crediticia respecto del historial crediticio del Estado. En adición a las instituciones señaladas en la Ley de Instituciones de Crédito, el Estado autoriza al Acreditante para que, durante la vigencia del Contrato divulgue la información que se derive de las operaciones a que se hace referencia </w:t>
      </w:r>
      <w:r w:rsidR="00815583" w:rsidRPr="005D04F8">
        <w:rPr>
          <w:sz w:val="24"/>
          <w:szCs w:val="24"/>
          <w:lang w:val="es-MX"/>
        </w:rPr>
        <w:t xml:space="preserve">en </w:t>
      </w:r>
      <w:r w:rsidRPr="005D04F8">
        <w:rPr>
          <w:sz w:val="24"/>
          <w:szCs w:val="24"/>
          <w:lang w:val="es-MX"/>
        </w:rPr>
        <w:t>los Documentos de la Obligación, en la medida en que lo requiera la legislación aplicable, el Banco de México y demás Autoridades Gubernamentales que correspondan.</w:t>
      </w:r>
    </w:p>
    <w:p w14:paraId="3CF935A0" w14:textId="77777777" w:rsidR="00FA26DE" w:rsidRPr="005D04F8" w:rsidRDefault="00FA26DE" w:rsidP="00FA26DE">
      <w:pPr>
        <w:jc w:val="both"/>
        <w:rPr>
          <w:sz w:val="24"/>
          <w:szCs w:val="24"/>
          <w:lang w:val="es-MX"/>
        </w:rPr>
      </w:pPr>
    </w:p>
    <w:p w14:paraId="3F8B1CD5" w14:textId="77777777" w:rsidR="00FA26DE" w:rsidRPr="005D04F8" w:rsidRDefault="00FA26DE" w:rsidP="00FA26DE">
      <w:pPr>
        <w:jc w:val="both"/>
        <w:rPr>
          <w:sz w:val="24"/>
          <w:szCs w:val="24"/>
          <w:lang w:val="es-MX"/>
        </w:rPr>
      </w:pPr>
      <w:r w:rsidRPr="005D04F8">
        <w:rPr>
          <w:sz w:val="24"/>
          <w:szCs w:val="24"/>
          <w:lang w:val="es-MX"/>
        </w:rPr>
        <w:t>Las Partes acuerdan que toda reclamación o controversia relacionada con la información contenida en el reporte de crédito rendido, previamente a la celebración del presente Contrato, por una sociedad de información crediticia, la cual obra en su base de datos, podrá ser ventilada, si así lo desea el Acreditante, a través de un proceso arbitral de amigable composición ante la Comisión Nacional para la Protección y Defensa de los Usuarios de Servicios Financieros, sin perjuicio del derecho que le asiste al Acreditado de acudir ante los órganos jurisdiccionales competentes, para promover las acciones que considere procedentes.</w:t>
      </w:r>
    </w:p>
    <w:p w14:paraId="56DDEBD2" w14:textId="77777777" w:rsidR="00FA26DE" w:rsidRPr="005D04F8" w:rsidRDefault="00FA26DE" w:rsidP="00FA26DE">
      <w:pPr>
        <w:jc w:val="both"/>
        <w:rPr>
          <w:sz w:val="24"/>
          <w:szCs w:val="24"/>
          <w:lang w:val="es-MX"/>
        </w:rPr>
      </w:pPr>
    </w:p>
    <w:p w14:paraId="1AACCC54" w14:textId="77777777" w:rsidR="00FA26DE" w:rsidRPr="005D04F8" w:rsidRDefault="00FA26DE" w:rsidP="00FA26DE">
      <w:pPr>
        <w:jc w:val="both"/>
        <w:rPr>
          <w:sz w:val="24"/>
          <w:szCs w:val="24"/>
          <w:lang w:val="es-MX"/>
        </w:rPr>
      </w:pPr>
      <w:r w:rsidRPr="005D04F8">
        <w:rPr>
          <w:sz w:val="24"/>
          <w:szCs w:val="24"/>
          <w:lang w:val="es-MX"/>
        </w:rPr>
        <w:t>El Acreditado faculta y autoriza expresa e irrevocablemente a la Acreditante para: (i) obtener información relativa de todas las operaciones activas y otras de naturaleza análoga que mantengan con cualquier otra institución de crédito o sociedad mercantil, (ii) proporcionar información sobre el historial crediticio del Acreditado a otros usuarios de las Sociedades de Información Crediticia, llámense centrales de informes de crédito o cualquier otra dedicado a investigar y proporcionar informes de crédito, así como agencias calificadoras en general, ya sea nacionales o extranjeras, conociendo la naturaleza y alcance de dicha información, y (iii) divulgar o revelar en todo o parte la información relativa y que derive de la operación objeto del presente Contrato, sin responsabilidad alguna para el Acreditante, sea por determinación de autoridad competente, entre ellas, el Instituto Nacional de Transparencia, Acceso a la Información y Protección de Datos Personales, y/o por disposición legal presente o futura. En el hipotético caso de que se actualice alguno de los supuestos anteriores, el Acreditante se compromete a revelar únicamente la información que se encuentre obligado a divulgar y a notificar por escrito al Acreditado de la información que haya tenido que revelar.</w:t>
      </w:r>
    </w:p>
    <w:p w14:paraId="722781B6" w14:textId="77777777" w:rsidR="00586934" w:rsidRPr="005D04F8" w:rsidRDefault="00586934" w:rsidP="00D73A13">
      <w:pPr>
        <w:jc w:val="both"/>
        <w:rPr>
          <w:sz w:val="24"/>
          <w:szCs w:val="24"/>
          <w:lang w:val="es-MX"/>
        </w:rPr>
      </w:pPr>
    </w:p>
    <w:p w14:paraId="70A82318" w14:textId="2F5EBE1F" w:rsidR="00D73A13" w:rsidRPr="005D04F8" w:rsidRDefault="000862F5" w:rsidP="00D73A13">
      <w:pPr>
        <w:pStyle w:val="Textosinformato"/>
        <w:jc w:val="both"/>
        <w:rPr>
          <w:rFonts w:ascii="Times New Roman" w:hAnsi="Times New Roman"/>
          <w:sz w:val="24"/>
          <w:szCs w:val="24"/>
        </w:rPr>
      </w:pPr>
      <w:bookmarkStart w:id="73" w:name="_Hlk524564525"/>
      <w:r w:rsidRPr="005D04F8">
        <w:rPr>
          <w:rFonts w:ascii="Times New Roman" w:eastAsia="Times New Roman" w:hAnsi="Times New Roman"/>
          <w:b/>
          <w:sz w:val="24"/>
          <w:szCs w:val="24"/>
          <w:lang w:val="es-ES_tradnl" w:eastAsia="es-ES"/>
        </w:rPr>
        <w:t>TRIGÉSIMA</w:t>
      </w:r>
      <w:r w:rsidR="006C3338" w:rsidRPr="005D04F8">
        <w:rPr>
          <w:rFonts w:ascii="Times New Roman" w:eastAsia="Times New Roman" w:hAnsi="Times New Roman"/>
          <w:b/>
          <w:sz w:val="24"/>
          <w:szCs w:val="24"/>
          <w:lang w:val="es-ES_tradnl" w:eastAsia="es-ES"/>
        </w:rPr>
        <w:t xml:space="preserve"> </w:t>
      </w:r>
      <w:r w:rsidR="009727ED" w:rsidRPr="005D04F8">
        <w:rPr>
          <w:rFonts w:ascii="Times New Roman" w:eastAsia="Times New Roman" w:hAnsi="Times New Roman"/>
          <w:b/>
          <w:sz w:val="24"/>
          <w:szCs w:val="24"/>
          <w:lang w:val="es-ES_tradnl" w:eastAsia="es-ES"/>
        </w:rPr>
        <w:t>SEGUNDA</w:t>
      </w:r>
      <w:r w:rsidR="00D73A13" w:rsidRPr="005D04F8">
        <w:rPr>
          <w:rFonts w:ascii="Times New Roman" w:hAnsi="Times New Roman"/>
          <w:b/>
          <w:sz w:val="24"/>
          <w:szCs w:val="24"/>
        </w:rPr>
        <w:t xml:space="preserve">. </w:t>
      </w:r>
      <w:r w:rsidR="00D73A13" w:rsidRPr="005D04F8">
        <w:rPr>
          <w:rFonts w:ascii="Times New Roman" w:hAnsi="Times New Roman"/>
          <w:b/>
          <w:sz w:val="24"/>
          <w:szCs w:val="24"/>
          <w:u w:val="single"/>
        </w:rPr>
        <w:t>Jurisdicción</w:t>
      </w:r>
      <w:r w:rsidR="00D73A13" w:rsidRPr="005D04F8">
        <w:rPr>
          <w:rFonts w:ascii="Times New Roman" w:hAnsi="Times New Roman"/>
          <w:b/>
          <w:sz w:val="24"/>
          <w:szCs w:val="24"/>
        </w:rPr>
        <w:t xml:space="preserve">. </w:t>
      </w:r>
      <w:r w:rsidR="00D73A13" w:rsidRPr="005D04F8">
        <w:rPr>
          <w:rFonts w:ascii="Times New Roman" w:hAnsi="Times New Roman"/>
          <w:sz w:val="24"/>
          <w:szCs w:val="24"/>
        </w:rPr>
        <w:t xml:space="preserve">Este Contrato se rige de acuerdo </w:t>
      </w:r>
      <w:r w:rsidR="008B20EB" w:rsidRPr="005D04F8">
        <w:rPr>
          <w:rFonts w:ascii="Times New Roman" w:hAnsi="Times New Roman"/>
          <w:sz w:val="24"/>
          <w:szCs w:val="24"/>
        </w:rPr>
        <w:t>con</w:t>
      </w:r>
      <w:r w:rsidR="00D73A13" w:rsidRPr="005D04F8">
        <w:rPr>
          <w:rFonts w:ascii="Times New Roman" w:hAnsi="Times New Roman"/>
          <w:sz w:val="24"/>
          <w:szCs w:val="24"/>
        </w:rPr>
        <w:t xml:space="preserve"> las leyes federales de los Estados Unidos Mexicanos, </w:t>
      </w:r>
      <w:r w:rsidR="00420B4D" w:rsidRPr="005D04F8">
        <w:rPr>
          <w:rFonts w:ascii="Times New Roman" w:hAnsi="Times New Roman"/>
          <w:sz w:val="24"/>
          <w:szCs w:val="24"/>
        </w:rPr>
        <w:t>entre otras</w:t>
      </w:r>
      <w:r w:rsidR="00984F57" w:rsidRPr="005D04F8">
        <w:rPr>
          <w:rFonts w:ascii="Times New Roman" w:hAnsi="Times New Roman"/>
          <w:sz w:val="24"/>
          <w:szCs w:val="24"/>
        </w:rPr>
        <w:t>,</w:t>
      </w:r>
      <w:r w:rsidR="00420B4D" w:rsidRPr="005D04F8">
        <w:rPr>
          <w:rFonts w:ascii="Times New Roman" w:hAnsi="Times New Roman"/>
          <w:sz w:val="24"/>
          <w:szCs w:val="24"/>
        </w:rPr>
        <w:t xml:space="preserve"> </w:t>
      </w:r>
      <w:r w:rsidR="00D73A13" w:rsidRPr="005D04F8">
        <w:rPr>
          <w:rFonts w:ascii="Times New Roman" w:hAnsi="Times New Roman"/>
          <w:sz w:val="24"/>
          <w:szCs w:val="24"/>
        </w:rPr>
        <w:t>por la Ley de Instituciones de Crédito, la LGTOC, la Ley de Disciplina Financiera y sus leyes supletorias</w:t>
      </w:r>
      <w:r w:rsidR="00C50761" w:rsidRPr="005D04F8">
        <w:rPr>
          <w:rFonts w:ascii="Times New Roman" w:hAnsi="Times New Roman"/>
          <w:sz w:val="24"/>
          <w:szCs w:val="24"/>
        </w:rPr>
        <w:t xml:space="preserve"> o cualquier otra Ley Aplicable</w:t>
      </w:r>
      <w:r w:rsidR="00D73A13" w:rsidRPr="005D04F8">
        <w:rPr>
          <w:rFonts w:ascii="Times New Roman" w:hAnsi="Times New Roman"/>
          <w:sz w:val="24"/>
          <w:szCs w:val="24"/>
        </w:rPr>
        <w:t>.</w:t>
      </w:r>
    </w:p>
    <w:p w14:paraId="7D5732D8" w14:textId="77777777" w:rsidR="00D73A13" w:rsidRPr="005D04F8" w:rsidRDefault="00D73A13" w:rsidP="00D73A13">
      <w:pPr>
        <w:pStyle w:val="Textosinformato"/>
        <w:jc w:val="both"/>
        <w:rPr>
          <w:rFonts w:ascii="Times New Roman" w:hAnsi="Times New Roman"/>
          <w:sz w:val="24"/>
          <w:szCs w:val="24"/>
        </w:rPr>
      </w:pPr>
    </w:p>
    <w:p w14:paraId="154694AA" w14:textId="77777777" w:rsidR="00D73A13" w:rsidRPr="005D04F8" w:rsidRDefault="00D73A13" w:rsidP="00D73A13">
      <w:pPr>
        <w:jc w:val="both"/>
        <w:rPr>
          <w:sz w:val="24"/>
          <w:szCs w:val="24"/>
        </w:rPr>
      </w:pPr>
      <w:r w:rsidRPr="005D04F8">
        <w:rPr>
          <w:sz w:val="24"/>
          <w:szCs w:val="24"/>
        </w:rPr>
        <w:t xml:space="preserve">Las Partes, de manera expresa e irrevocable, acuerdan someter cualquier controversia que se derive de la interpretación o cumplimiento del presente Contrato a los Tribunales Federales competentes en </w:t>
      </w:r>
      <w:r w:rsidR="00C854EC" w:rsidRPr="005D04F8">
        <w:rPr>
          <w:sz w:val="24"/>
          <w:szCs w:val="24"/>
        </w:rPr>
        <w:t xml:space="preserve">la Ciudad de México, o </w:t>
      </w:r>
      <w:r w:rsidRPr="005D04F8">
        <w:rPr>
          <w:sz w:val="24"/>
          <w:szCs w:val="24"/>
        </w:rPr>
        <w:t xml:space="preserve">la Ciudad de </w:t>
      </w:r>
      <w:r w:rsidR="001C6232" w:rsidRPr="005D04F8">
        <w:rPr>
          <w:sz w:val="24"/>
          <w:szCs w:val="24"/>
        </w:rPr>
        <w:t>Toluca</w:t>
      </w:r>
      <w:r w:rsidRPr="005D04F8">
        <w:rPr>
          <w:sz w:val="24"/>
          <w:szCs w:val="24"/>
        </w:rPr>
        <w:t xml:space="preserve">, </w:t>
      </w:r>
      <w:r w:rsidR="00036139" w:rsidRPr="005D04F8">
        <w:rPr>
          <w:sz w:val="24"/>
          <w:szCs w:val="24"/>
        </w:rPr>
        <w:t>Estado de México</w:t>
      </w:r>
      <w:r w:rsidR="00C854EC" w:rsidRPr="005D04F8">
        <w:rPr>
          <w:sz w:val="24"/>
          <w:szCs w:val="24"/>
        </w:rPr>
        <w:t>, a elección de la parte actora</w:t>
      </w:r>
      <w:r w:rsidRPr="005D04F8">
        <w:rPr>
          <w:sz w:val="24"/>
          <w:szCs w:val="24"/>
        </w:rPr>
        <w:t>. Las Partes renuncian a cualquier jurisdicción o fuero que les pudiera corresponder por virtud de su lugar de residencia o domicilio, presente o futuro.</w:t>
      </w:r>
    </w:p>
    <w:bookmarkEnd w:id="73"/>
    <w:p w14:paraId="4FC1EB8A" w14:textId="77777777" w:rsidR="00D73A13" w:rsidRPr="005D04F8" w:rsidRDefault="00D73A13" w:rsidP="00D73A13">
      <w:pPr>
        <w:jc w:val="both"/>
        <w:rPr>
          <w:sz w:val="24"/>
          <w:szCs w:val="24"/>
        </w:rPr>
      </w:pPr>
    </w:p>
    <w:p w14:paraId="5D75E64C" w14:textId="7B3B61B0" w:rsidR="00D73A13" w:rsidRPr="005D04F8" w:rsidRDefault="00D73A13" w:rsidP="00D73A13">
      <w:pPr>
        <w:jc w:val="both"/>
        <w:rPr>
          <w:b/>
          <w:sz w:val="24"/>
          <w:szCs w:val="24"/>
        </w:rPr>
      </w:pPr>
      <w:r w:rsidRPr="005D04F8">
        <w:rPr>
          <w:sz w:val="24"/>
          <w:szCs w:val="24"/>
        </w:rPr>
        <w:t>Leído que fue por sus otorgantes el presente Contrato y enterados de su contenido, alcance y fuerza legal, lo suscriben de conformidad y lo fir</w:t>
      </w:r>
      <w:r w:rsidRPr="00464A50">
        <w:rPr>
          <w:sz w:val="24"/>
          <w:szCs w:val="24"/>
        </w:rPr>
        <w:t xml:space="preserve">man </w:t>
      </w:r>
      <w:r w:rsidR="00AE7FB4" w:rsidRPr="00464A50">
        <w:rPr>
          <w:sz w:val="24"/>
          <w:szCs w:val="24"/>
        </w:rPr>
        <w:t xml:space="preserve">en </w:t>
      </w:r>
      <w:r w:rsidR="008D6F8E" w:rsidRPr="00464A50">
        <w:rPr>
          <w:sz w:val="24"/>
          <w:szCs w:val="24"/>
        </w:rPr>
        <w:t>5</w:t>
      </w:r>
      <w:r w:rsidR="00AE7FB4" w:rsidRPr="00464A50">
        <w:rPr>
          <w:sz w:val="24"/>
          <w:szCs w:val="24"/>
        </w:rPr>
        <w:t xml:space="preserve"> (</w:t>
      </w:r>
      <w:r w:rsidR="008D6F8E" w:rsidRPr="00464A50">
        <w:rPr>
          <w:sz w:val="24"/>
          <w:szCs w:val="24"/>
        </w:rPr>
        <w:t>cinco</w:t>
      </w:r>
      <w:r w:rsidR="00AE7FB4" w:rsidRPr="00464A50">
        <w:rPr>
          <w:sz w:val="24"/>
          <w:szCs w:val="24"/>
        </w:rPr>
        <w:t xml:space="preserve">) ejemplares </w:t>
      </w:r>
      <w:r w:rsidRPr="00464A50">
        <w:rPr>
          <w:sz w:val="24"/>
          <w:szCs w:val="24"/>
        </w:rPr>
        <w:t xml:space="preserve">para constancia en la </w:t>
      </w:r>
      <w:r w:rsidR="006A6D06" w:rsidRPr="00464A50">
        <w:rPr>
          <w:sz w:val="24"/>
          <w:szCs w:val="24"/>
        </w:rPr>
        <w:t>Ciudad de</w:t>
      </w:r>
      <w:r w:rsidR="005C19A7" w:rsidRPr="00464A50">
        <w:rPr>
          <w:sz w:val="24"/>
          <w:szCs w:val="24"/>
        </w:rPr>
        <w:t xml:space="preserve"> Toluca de Lerdo, Estado de México</w:t>
      </w:r>
      <w:r w:rsidRPr="00464A50">
        <w:rPr>
          <w:sz w:val="24"/>
          <w:szCs w:val="24"/>
        </w:rPr>
        <w:t xml:space="preserve">, el </w:t>
      </w:r>
      <w:r w:rsidR="006D1EA7" w:rsidRPr="00464A50">
        <w:rPr>
          <w:sz w:val="24"/>
          <w:szCs w:val="24"/>
        </w:rPr>
        <w:t>[</w:t>
      </w:r>
      <w:r w:rsidR="00F35FD1" w:rsidRPr="00464A50">
        <w:rPr>
          <w:sz w:val="24"/>
          <w:szCs w:val="24"/>
        </w:rPr>
        <w:t>*</w:t>
      </w:r>
      <w:r w:rsidR="006D1EA7" w:rsidRPr="00464A50">
        <w:rPr>
          <w:sz w:val="24"/>
          <w:szCs w:val="24"/>
        </w:rPr>
        <w:t>]</w:t>
      </w:r>
      <w:r w:rsidRPr="00464A50">
        <w:rPr>
          <w:sz w:val="24"/>
          <w:szCs w:val="24"/>
        </w:rPr>
        <w:t xml:space="preserve"> de </w:t>
      </w:r>
      <w:r w:rsidR="006D1EA7" w:rsidRPr="00464A50">
        <w:rPr>
          <w:sz w:val="24"/>
          <w:szCs w:val="24"/>
        </w:rPr>
        <w:t>[</w:t>
      </w:r>
      <w:r w:rsidR="00F35FD1" w:rsidRPr="00464A50">
        <w:rPr>
          <w:sz w:val="24"/>
          <w:szCs w:val="24"/>
        </w:rPr>
        <w:t>*</w:t>
      </w:r>
      <w:r w:rsidR="006D1EA7" w:rsidRPr="00464A50">
        <w:rPr>
          <w:sz w:val="24"/>
          <w:szCs w:val="24"/>
        </w:rPr>
        <w:t>]</w:t>
      </w:r>
      <w:r w:rsidR="00CD7393" w:rsidRPr="00464A50">
        <w:rPr>
          <w:sz w:val="24"/>
          <w:szCs w:val="24"/>
        </w:rPr>
        <w:t xml:space="preserve"> </w:t>
      </w:r>
      <w:r w:rsidRPr="00464A50">
        <w:rPr>
          <w:sz w:val="24"/>
          <w:szCs w:val="24"/>
        </w:rPr>
        <w:t>d</w:t>
      </w:r>
      <w:r w:rsidRPr="005D04F8">
        <w:rPr>
          <w:sz w:val="24"/>
          <w:szCs w:val="24"/>
        </w:rPr>
        <w:t xml:space="preserve">e </w:t>
      </w:r>
      <w:r w:rsidR="00CD7393" w:rsidRPr="005D04F8">
        <w:rPr>
          <w:sz w:val="24"/>
          <w:szCs w:val="24"/>
        </w:rPr>
        <w:t>202</w:t>
      </w:r>
      <w:r w:rsidR="0040462A">
        <w:rPr>
          <w:sz w:val="24"/>
          <w:szCs w:val="24"/>
        </w:rPr>
        <w:t>2</w:t>
      </w:r>
      <w:r w:rsidRPr="005D04F8">
        <w:rPr>
          <w:b/>
          <w:sz w:val="24"/>
          <w:szCs w:val="24"/>
        </w:rPr>
        <w:t>.</w:t>
      </w:r>
    </w:p>
    <w:p w14:paraId="0F10D14C" w14:textId="77777777" w:rsidR="00D73A13" w:rsidRPr="005D04F8" w:rsidRDefault="00D73A13" w:rsidP="00D73A13">
      <w:pPr>
        <w:jc w:val="both"/>
        <w:rPr>
          <w:b/>
          <w:sz w:val="24"/>
          <w:szCs w:val="24"/>
        </w:rPr>
      </w:pPr>
    </w:p>
    <w:p w14:paraId="133A025D" w14:textId="77777777" w:rsidR="000100C4" w:rsidRPr="005D04F8" w:rsidRDefault="00D73A13" w:rsidP="00D73A13">
      <w:pPr>
        <w:jc w:val="center"/>
        <w:rPr>
          <w:sz w:val="24"/>
          <w:szCs w:val="24"/>
        </w:rPr>
      </w:pPr>
      <w:r w:rsidRPr="005D04F8">
        <w:rPr>
          <w:sz w:val="24"/>
          <w:szCs w:val="24"/>
        </w:rPr>
        <w:lastRenderedPageBreak/>
        <w:t>[EL RESTO DE LA PÁGINA FUE DEJADO DELIBERADAMENTE EN BLANCO, SIGUE HOJA DE FIRMAS]</w:t>
      </w:r>
    </w:p>
    <w:p w14:paraId="337974A4" w14:textId="77777777" w:rsidR="000100C4" w:rsidRPr="005D04F8" w:rsidRDefault="000100C4">
      <w:pPr>
        <w:spacing w:after="160" w:line="259" w:lineRule="auto"/>
        <w:rPr>
          <w:sz w:val="24"/>
          <w:szCs w:val="24"/>
        </w:rPr>
      </w:pPr>
      <w:r w:rsidRPr="005D04F8">
        <w:rPr>
          <w:sz w:val="24"/>
          <w:szCs w:val="24"/>
        </w:rPr>
        <w:br w:type="page"/>
      </w:r>
    </w:p>
    <w:p w14:paraId="557C7CA9" w14:textId="03B8BDB2" w:rsidR="000100C4" w:rsidRPr="00464A50" w:rsidRDefault="000100C4" w:rsidP="000100C4">
      <w:pPr>
        <w:jc w:val="both"/>
        <w:rPr>
          <w:b/>
          <w:sz w:val="24"/>
          <w:szCs w:val="24"/>
        </w:rPr>
      </w:pPr>
      <w:r w:rsidRPr="005D04F8">
        <w:rPr>
          <w:b/>
          <w:sz w:val="24"/>
          <w:szCs w:val="24"/>
        </w:rPr>
        <w:lastRenderedPageBreak/>
        <w:t xml:space="preserve">HOJA DE FIRMAS DEL CONTRATO DE APERTURA DE CRÉDITO SIMPLE CELEBRADO </w:t>
      </w:r>
      <w:r w:rsidRPr="00464A50">
        <w:rPr>
          <w:b/>
          <w:sz w:val="24"/>
          <w:szCs w:val="24"/>
        </w:rPr>
        <w:t xml:space="preserve">POR </w:t>
      </w:r>
      <w:r w:rsidR="006D1EA7" w:rsidRPr="00464A50">
        <w:rPr>
          <w:b/>
          <w:bCs/>
          <w:sz w:val="24"/>
          <w:szCs w:val="24"/>
        </w:rPr>
        <w:t>[</w:t>
      </w:r>
      <w:r w:rsidR="00F35FD1" w:rsidRPr="00464A50">
        <w:rPr>
          <w:b/>
          <w:bCs/>
          <w:sz w:val="24"/>
          <w:szCs w:val="24"/>
        </w:rPr>
        <w:t>*</w:t>
      </w:r>
      <w:r w:rsidR="006D1EA7" w:rsidRPr="00464A50">
        <w:rPr>
          <w:b/>
          <w:bCs/>
          <w:sz w:val="24"/>
          <w:szCs w:val="24"/>
        </w:rPr>
        <w:t>]</w:t>
      </w:r>
      <w:r w:rsidR="00CD7393" w:rsidRPr="00464A50">
        <w:rPr>
          <w:b/>
          <w:bCs/>
          <w:sz w:val="24"/>
          <w:szCs w:val="24"/>
        </w:rPr>
        <w:t>,</w:t>
      </w:r>
      <w:r w:rsidR="006D1EA7" w:rsidRPr="00464A50">
        <w:rPr>
          <w:b/>
          <w:bCs/>
          <w:sz w:val="24"/>
          <w:szCs w:val="24"/>
        </w:rPr>
        <w:t xml:space="preserve"> </w:t>
      </w:r>
      <w:r w:rsidRPr="00464A50">
        <w:rPr>
          <w:b/>
          <w:sz w:val="24"/>
          <w:szCs w:val="24"/>
        </w:rPr>
        <w:t xml:space="preserve">Y EL ESTADO LIBRE Y SOBERANO DE MÉXICO EL </w:t>
      </w:r>
      <w:r w:rsidR="006D1EA7" w:rsidRPr="00464A50">
        <w:rPr>
          <w:b/>
          <w:bCs/>
          <w:sz w:val="24"/>
          <w:szCs w:val="24"/>
        </w:rPr>
        <w:t>[</w:t>
      </w:r>
      <w:r w:rsidR="00F35FD1" w:rsidRPr="00464A50">
        <w:rPr>
          <w:b/>
          <w:bCs/>
          <w:sz w:val="24"/>
          <w:szCs w:val="24"/>
        </w:rPr>
        <w:t>*</w:t>
      </w:r>
      <w:r w:rsidR="006D1EA7" w:rsidRPr="00464A50">
        <w:rPr>
          <w:b/>
          <w:bCs/>
          <w:sz w:val="24"/>
          <w:szCs w:val="24"/>
        </w:rPr>
        <w:t>]</w:t>
      </w:r>
      <w:r w:rsidRPr="00464A50">
        <w:rPr>
          <w:sz w:val="24"/>
          <w:szCs w:val="24"/>
        </w:rPr>
        <w:t xml:space="preserve"> </w:t>
      </w:r>
      <w:r w:rsidRPr="00464A50">
        <w:rPr>
          <w:b/>
          <w:sz w:val="24"/>
          <w:szCs w:val="24"/>
        </w:rPr>
        <w:t xml:space="preserve">DE </w:t>
      </w:r>
      <w:r w:rsidR="006D1EA7" w:rsidRPr="00464A50">
        <w:rPr>
          <w:b/>
          <w:bCs/>
          <w:sz w:val="24"/>
          <w:szCs w:val="24"/>
        </w:rPr>
        <w:t>[</w:t>
      </w:r>
      <w:r w:rsidR="00F35FD1" w:rsidRPr="00464A50">
        <w:rPr>
          <w:b/>
          <w:bCs/>
          <w:sz w:val="24"/>
          <w:szCs w:val="24"/>
        </w:rPr>
        <w:t>*</w:t>
      </w:r>
      <w:r w:rsidR="006D1EA7" w:rsidRPr="00464A50">
        <w:rPr>
          <w:b/>
          <w:bCs/>
          <w:sz w:val="24"/>
          <w:szCs w:val="24"/>
        </w:rPr>
        <w:t>]</w:t>
      </w:r>
      <w:r w:rsidR="00CD7393" w:rsidRPr="00464A50">
        <w:rPr>
          <w:sz w:val="24"/>
          <w:szCs w:val="24"/>
        </w:rPr>
        <w:t xml:space="preserve"> </w:t>
      </w:r>
      <w:r w:rsidRPr="00464A50">
        <w:rPr>
          <w:b/>
          <w:sz w:val="24"/>
          <w:szCs w:val="24"/>
        </w:rPr>
        <w:t xml:space="preserve">DE </w:t>
      </w:r>
      <w:r w:rsidR="006D1EA7" w:rsidRPr="00464A50">
        <w:rPr>
          <w:b/>
          <w:sz w:val="24"/>
          <w:szCs w:val="24"/>
        </w:rPr>
        <w:t>[</w:t>
      </w:r>
      <w:r w:rsidR="00F35FD1" w:rsidRPr="00464A50">
        <w:rPr>
          <w:b/>
          <w:sz w:val="24"/>
          <w:szCs w:val="24"/>
        </w:rPr>
        <w:t>*</w:t>
      </w:r>
      <w:r w:rsidR="006D1EA7" w:rsidRPr="00464A50">
        <w:rPr>
          <w:b/>
          <w:sz w:val="24"/>
          <w:szCs w:val="24"/>
        </w:rPr>
        <w:t>]</w:t>
      </w:r>
      <w:r w:rsidRPr="00464A50">
        <w:rPr>
          <w:b/>
          <w:sz w:val="24"/>
          <w:szCs w:val="24"/>
        </w:rPr>
        <w:t>, QUE SUSCRIBE:</w:t>
      </w:r>
    </w:p>
    <w:p w14:paraId="23C74B5E" w14:textId="77777777" w:rsidR="000100C4" w:rsidRPr="00464A50" w:rsidRDefault="000100C4" w:rsidP="000100C4">
      <w:pPr>
        <w:jc w:val="both"/>
        <w:rPr>
          <w:b/>
          <w:sz w:val="24"/>
          <w:szCs w:val="24"/>
        </w:rPr>
      </w:pPr>
    </w:p>
    <w:p w14:paraId="2FA3252C" w14:textId="77777777" w:rsidR="000100C4" w:rsidRPr="00464A50" w:rsidRDefault="000100C4" w:rsidP="000100C4">
      <w:pPr>
        <w:jc w:val="both"/>
        <w:rPr>
          <w:b/>
          <w:sz w:val="24"/>
          <w:szCs w:val="24"/>
        </w:rPr>
      </w:pPr>
    </w:p>
    <w:p w14:paraId="20D5E287" w14:textId="77777777" w:rsidR="000100C4" w:rsidRPr="00464A50" w:rsidRDefault="000100C4" w:rsidP="000100C4">
      <w:pPr>
        <w:jc w:val="both"/>
        <w:rPr>
          <w:b/>
          <w:sz w:val="24"/>
          <w:szCs w:val="24"/>
        </w:rPr>
      </w:pPr>
    </w:p>
    <w:p w14:paraId="48600AD7" w14:textId="77777777" w:rsidR="000100C4" w:rsidRPr="00464A50" w:rsidRDefault="000100C4" w:rsidP="000100C4">
      <w:pPr>
        <w:jc w:val="center"/>
        <w:rPr>
          <w:b/>
          <w:sz w:val="24"/>
          <w:szCs w:val="24"/>
        </w:rPr>
      </w:pPr>
      <w:r w:rsidRPr="00464A50">
        <w:rPr>
          <w:b/>
          <w:sz w:val="24"/>
          <w:szCs w:val="24"/>
        </w:rPr>
        <w:t>ESTADO LIBRE Y SOBERANO DE MÉXICO</w:t>
      </w:r>
    </w:p>
    <w:p w14:paraId="278CC3FB" w14:textId="77777777" w:rsidR="000100C4" w:rsidRPr="00464A50" w:rsidRDefault="000100C4" w:rsidP="000100C4">
      <w:pPr>
        <w:jc w:val="center"/>
        <w:rPr>
          <w:b/>
          <w:sz w:val="24"/>
          <w:szCs w:val="24"/>
        </w:rPr>
      </w:pPr>
    </w:p>
    <w:p w14:paraId="5E4740E9" w14:textId="77777777" w:rsidR="000100C4" w:rsidRPr="00464A50" w:rsidRDefault="000100C4" w:rsidP="000100C4">
      <w:pPr>
        <w:jc w:val="center"/>
        <w:rPr>
          <w:b/>
          <w:sz w:val="24"/>
          <w:szCs w:val="24"/>
        </w:rPr>
      </w:pPr>
    </w:p>
    <w:p w14:paraId="6E92047B" w14:textId="77777777" w:rsidR="000100C4" w:rsidRPr="00464A50" w:rsidRDefault="000100C4" w:rsidP="000100C4">
      <w:pPr>
        <w:jc w:val="center"/>
        <w:rPr>
          <w:b/>
          <w:sz w:val="24"/>
          <w:szCs w:val="24"/>
        </w:rPr>
      </w:pPr>
    </w:p>
    <w:p w14:paraId="72C2DAB7" w14:textId="77777777" w:rsidR="000100C4" w:rsidRPr="00464A50" w:rsidRDefault="000100C4" w:rsidP="000100C4">
      <w:pPr>
        <w:jc w:val="center"/>
        <w:rPr>
          <w:b/>
          <w:sz w:val="24"/>
          <w:szCs w:val="24"/>
        </w:rPr>
      </w:pPr>
    </w:p>
    <w:p w14:paraId="384D9E62" w14:textId="77777777" w:rsidR="000100C4" w:rsidRPr="00464A50" w:rsidRDefault="000100C4" w:rsidP="000100C4">
      <w:pPr>
        <w:jc w:val="center"/>
        <w:rPr>
          <w:b/>
          <w:sz w:val="24"/>
          <w:szCs w:val="24"/>
        </w:rPr>
      </w:pPr>
      <w:r w:rsidRPr="00464A50">
        <w:rPr>
          <w:b/>
          <w:sz w:val="24"/>
          <w:szCs w:val="24"/>
        </w:rPr>
        <w:t>_____________________________________________</w:t>
      </w:r>
    </w:p>
    <w:p w14:paraId="14C1F1D7" w14:textId="3491C1A7" w:rsidR="000100C4" w:rsidRPr="00464A50" w:rsidRDefault="000100C4" w:rsidP="000100C4">
      <w:pPr>
        <w:ind w:left="142"/>
        <w:jc w:val="center"/>
        <w:rPr>
          <w:sz w:val="24"/>
          <w:szCs w:val="24"/>
        </w:rPr>
      </w:pPr>
      <w:r w:rsidRPr="00464A50">
        <w:rPr>
          <w:sz w:val="24"/>
          <w:szCs w:val="24"/>
        </w:rPr>
        <w:t xml:space="preserve">Nombre: </w:t>
      </w:r>
      <w:r w:rsidR="007C02D7" w:rsidRPr="00464A50">
        <w:rPr>
          <w:sz w:val="24"/>
          <w:szCs w:val="24"/>
        </w:rPr>
        <w:t>Raúl Israel Coreno Rubio</w:t>
      </w:r>
    </w:p>
    <w:p w14:paraId="6F678F95" w14:textId="6B62E879" w:rsidR="000100C4" w:rsidRPr="00464A50" w:rsidRDefault="000100C4" w:rsidP="000100C4">
      <w:pPr>
        <w:ind w:left="142"/>
        <w:jc w:val="center"/>
        <w:rPr>
          <w:sz w:val="24"/>
          <w:szCs w:val="24"/>
        </w:rPr>
      </w:pPr>
      <w:r w:rsidRPr="00464A50">
        <w:rPr>
          <w:sz w:val="24"/>
          <w:szCs w:val="24"/>
        </w:rPr>
        <w:t xml:space="preserve">Cargo: </w:t>
      </w:r>
      <w:r w:rsidR="005B2682" w:rsidRPr="00464A50">
        <w:rPr>
          <w:sz w:val="24"/>
          <w:szCs w:val="24"/>
        </w:rPr>
        <w:t>Subsecretario de Tesorería de la</w:t>
      </w:r>
      <w:r w:rsidR="005B2682" w:rsidRPr="00464A50">
        <w:rPr>
          <w:b/>
          <w:bCs/>
          <w:sz w:val="24"/>
          <w:szCs w:val="24"/>
        </w:rPr>
        <w:t xml:space="preserve"> </w:t>
      </w:r>
      <w:r w:rsidRPr="00464A50">
        <w:rPr>
          <w:sz w:val="24"/>
          <w:szCs w:val="24"/>
        </w:rPr>
        <w:t>Secretar</w:t>
      </w:r>
      <w:r w:rsidR="006C6707" w:rsidRPr="00464A50">
        <w:rPr>
          <w:sz w:val="24"/>
          <w:szCs w:val="24"/>
        </w:rPr>
        <w:t>í</w:t>
      </w:r>
      <w:r w:rsidR="001977B3" w:rsidRPr="00464A50">
        <w:rPr>
          <w:sz w:val="24"/>
          <w:szCs w:val="24"/>
        </w:rPr>
        <w:t>a</w:t>
      </w:r>
      <w:r w:rsidRPr="00464A50">
        <w:rPr>
          <w:sz w:val="24"/>
          <w:szCs w:val="24"/>
        </w:rPr>
        <w:t xml:space="preserve"> de Finanzas </w:t>
      </w:r>
    </w:p>
    <w:p w14:paraId="72FC3618" w14:textId="77777777" w:rsidR="000100C4" w:rsidRPr="00464A50" w:rsidRDefault="000100C4" w:rsidP="000100C4">
      <w:pPr>
        <w:ind w:left="142"/>
        <w:jc w:val="center"/>
        <w:rPr>
          <w:b/>
          <w:sz w:val="24"/>
          <w:szCs w:val="24"/>
        </w:rPr>
      </w:pPr>
    </w:p>
    <w:p w14:paraId="50B4375F" w14:textId="77777777" w:rsidR="000100C4" w:rsidRPr="00464A50" w:rsidRDefault="000100C4" w:rsidP="000100C4">
      <w:pPr>
        <w:ind w:left="142"/>
        <w:jc w:val="center"/>
        <w:rPr>
          <w:b/>
          <w:sz w:val="24"/>
          <w:szCs w:val="24"/>
        </w:rPr>
      </w:pPr>
    </w:p>
    <w:p w14:paraId="2CBD0CB5" w14:textId="77777777" w:rsidR="000100C4" w:rsidRPr="00464A50" w:rsidRDefault="000100C4" w:rsidP="000100C4">
      <w:pPr>
        <w:ind w:left="142"/>
        <w:jc w:val="center"/>
        <w:rPr>
          <w:b/>
          <w:sz w:val="24"/>
          <w:szCs w:val="24"/>
        </w:rPr>
      </w:pPr>
    </w:p>
    <w:p w14:paraId="6B9D4362" w14:textId="77777777" w:rsidR="000100C4" w:rsidRPr="00464A50" w:rsidRDefault="000100C4" w:rsidP="000100C4">
      <w:pPr>
        <w:ind w:left="142"/>
        <w:jc w:val="center"/>
        <w:rPr>
          <w:b/>
          <w:sz w:val="24"/>
          <w:szCs w:val="24"/>
        </w:rPr>
      </w:pPr>
    </w:p>
    <w:p w14:paraId="0B2EF952" w14:textId="6151F847" w:rsidR="000100C4" w:rsidRPr="00464A50" w:rsidRDefault="006D1EA7" w:rsidP="000100C4">
      <w:pPr>
        <w:ind w:left="142"/>
        <w:jc w:val="center"/>
        <w:rPr>
          <w:b/>
          <w:sz w:val="24"/>
          <w:szCs w:val="24"/>
        </w:rPr>
      </w:pPr>
      <w:r w:rsidRPr="00464A50">
        <w:rPr>
          <w:b/>
          <w:bCs/>
          <w:sz w:val="24"/>
          <w:szCs w:val="24"/>
        </w:rPr>
        <w:t>[</w:t>
      </w:r>
      <w:r w:rsidR="00F35FD1" w:rsidRPr="00464A50">
        <w:rPr>
          <w:b/>
          <w:bCs/>
          <w:sz w:val="24"/>
          <w:szCs w:val="24"/>
        </w:rPr>
        <w:t>*</w:t>
      </w:r>
      <w:r w:rsidRPr="00464A50">
        <w:rPr>
          <w:b/>
          <w:bCs/>
          <w:sz w:val="24"/>
          <w:szCs w:val="24"/>
        </w:rPr>
        <w:t>]</w:t>
      </w:r>
    </w:p>
    <w:p w14:paraId="241F75DD" w14:textId="77777777" w:rsidR="000100C4" w:rsidRPr="00464A50" w:rsidRDefault="000100C4" w:rsidP="000100C4">
      <w:pPr>
        <w:ind w:left="142"/>
        <w:jc w:val="center"/>
        <w:rPr>
          <w:b/>
          <w:sz w:val="24"/>
          <w:szCs w:val="24"/>
        </w:rPr>
      </w:pPr>
    </w:p>
    <w:p w14:paraId="65F9662A" w14:textId="77777777" w:rsidR="000100C4" w:rsidRPr="00464A50" w:rsidRDefault="000100C4" w:rsidP="000100C4">
      <w:pPr>
        <w:ind w:left="142"/>
        <w:jc w:val="center"/>
        <w:rPr>
          <w:b/>
          <w:sz w:val="24"/>
          <w:szCs w:val="24"/>
        </w:rPr>
      </w:pPr>
    </w:p>
    <w:p w14:paraId="2BD15305" w14:textId="77777777" w:rsidR="000100C4" w:rsidRPr="00464A50" w:rsidRDefault="000100C4" w:rsidP="000100C4">
      <w:pPr>
        <w:ind w:left="142"/>
        <w:jc w:val="center"/>
        <w:rPr>
          <w:b/>
          <w:sz w:val="24"/>
          <w:szCs w:val="24"/>
        </w:rPr>
      </w:pPr>
    </w:p>
    <w:p w14:paraId="186AA0AA" w14:textId="77777777" w:rsidR="000100C4" w:rsidRPr="00464A50" w:rsidRDefault="000100C4" w:rsidP="000100C4">
      <w:pPr>
        <w:ind w:left="142"/>
        <w:jc w:val="center"/>
        <w:rPr>
          <w:b/>
          <w:sz w:val="24"/>
          <w:szCs w:val="24"/>
        </w:rPr>
      </w:pPr>
    </w:p>
    <w:p w14:paraId="4DA255ED" w14:textId="77777777" w:rsidR="000100C4" w:rsidRPr="00464A50" w:rsidRDefault="000100C4" w:rsidP="000100C4">
      <w:pPr>
        <w:jc w:val="center"/>
        <w:rPr>
          <w:b/>
          <w:sz w:val="24"/>
          <w:szCs w:val="24"/>
        </w:rPr>
      </w:pPr>
      <w:r w:rsidRPr="00464A50">
        <w:rPr>
          <w:b/>
          <w:sz w:val="24"/>
          <w:szCs w:val="24"/>
        </w:rPr>
        <w:t>_____________________________________________</w:t>
      </w:r>
    </w:p>
    <w:p w14:paraId="67C73977" w14:textId="20AEB8DA" w:rsidR="000100C4" w:rsidRPr="00464A50" w:rsidRDefault="000100C4" w:rsidP="000100C4">
      <w:pPr>
        <w:ind w:left="142"/>
        <w:jc w:val="center"/>
        <w:rPr>
          <w:sz w:val="24"/>
          <w:szCs w:val="24"/>
        </w:rPr>
      </w:pPr>
      <w:r w:rsidRPr="00464A50">
        <w:rPr>
          <w:sz w:val="24"/>
          <w:szCs w:val="24"/>
        </w:rPr>
        <w:t xml:space="preserve">Nombre: </w:t>
      </w:r>
      <w:r w:rsidR="006D1EA7" w:rsidRPr="00464A50">
        <w:rPr>
          <w:bCs/>
          <w:sz w:val="24"/>
          <w:szCs w:val="24"/>
        </w:rPr>
        <w:t>[</w:t>
      </w:r>
      <w:r w:rsidR="00F35FD1" w:rsidRPr="00464A50">
        <w:rPr>
          <w:bCs/>
          <w:sz w:val="24"/>
          <w:szCs w:val="24"/>
        </w:rPr>
        <w:t>*</w:t>
      </w:r>
      <w:r w:rsidR="006D1EA7" w:rsidRPr="00464A50">
        <w:rPr>
          <w:bCs/>
          <w:sz w:val="24"/>
          <w:szCs w:val="24"/>
        </w:rPr>
        <w:t>]</w:t>
      </w:r>
    </w:p>
    <w:p w14:paraId="60F4784C" w14:textId="77777777" w:rsidR="000100C4" w:rsidRPr="00464A50" w:rsidRDefault="000100C4" w:rsidP="000100C4">
      <w:pPr>
        <w:ind w:left="142"/>
        <w:jc w:val="center"/>
        <w:rPr>
          <w:sz w:val="24"/>
          <w:szCs w:val="24"/>
        </w:rPr>
      </w:pPr>
      <w:r w:rsidRPr="00464A50">
        <w:rPr>
          <w:sz w:val="24"/>
          <w:szCs w:val="24"/>
        </w:rPr>
        <w:t xml:space="preserve">Cargo: Apoderado Legal  </w:t>
      </w:r>
    </w:p>
    <w:p w14:paraId="1DB7F54C" w14:textId="77777777" w:rsidR="000100C4" w:rsidRPr="00464A50" w:rsidRDefault="000100C4" w:rsidP="000100C4">
      <w:pPr>
        <w:jc w:val="both"/>
        <w:rPr>
          <w:b/>
          <w:sz w:val="24"/>
          <w:szCs w:val="24"/>
        </w:rPr>
      </w:pPr>
    </w:p>
    <w:p w14:paraId="354A177D" w14:textId="77777777" w:rsidR="000100C4" w:rsidRPr="00464A50" w:rsidRDefault="000100C4" w:rsidP="000100C4">
      <w:pPr>
        <w:ind w:left="142"/>
        <w:jc w:val="center"/>
        <w:rPr>
          <w:b/>
          <w:sz w:val="24"/>
          <w:szCs w:val="24"/>
        </w:rPr>
      </w:pPr>
    </w:p>
    <w:p w14:paraId="7673D6B2" w14:textId="77777777" w:rsidR="000100C4" w:rsidRPr="00464A50" w:rsidRDefault="000100C4" w:rsidP="000100C4">
      <w:pPr>
        <w:ind w:left="142"/>
        <w:jc w:val="center"/>
        <w:rPr>
          <w:b/>
          <w:sz w:val="24"/>
          <w:szCs w:val="24"/>
        </w:rPr>
      </w:pPr>
    </w:p>
    <w:p w14:paraId="55006505" w14:textId="77777777" w:rsidR="000100C4" w:rsidRPr="00464A50" w:rsidRDefault="000100C4" w:rsidP="000100C4">
      <w:pPr>
        <w:ind w:left="142"/>
        <w:jc w:val="center"/>
        <w:rPr>
          <w:b/>
          <w:sz w:val="24"/>
          <w:szCs w:val="24"/>
        </w:rPr>
      </w:pPr>
    </w:p>
    <w:p w14:paraId="0B30627C" w14:textId="77777777" w:rsidR="000100C4" w:rsidRPr="00464A50" w:rsidRDefault="000100C4" w:rsidP="000100C4">
      <w:pPr>
        <w:ind w:left="142"/>
        <w:jc w:val="center"/>
        <w:rPr>
          <w:b/>
          <w:sz w:val="24"/>
          <w:szCs w:val="24"/>
        </w:rPr>
      </w:pPr>
    </w:p>
    <w:p w14:paraId="5A3EF794" w14:textId="77777777" w:rsidR="000100C4" w:rsidRPr="00464A50" w:rsidRDefault="000100C4" w:rsidP="000100C4">
      <w:pPr>
        <w:jc w:val="center"/>
        <w:rPr>
          <w:b/>
          <w:sz w:val="24"/>
          <w:szCs w:val="24"/>
        </w:rPr>
      </w:pPr>
      <w:r w:rsidRPr="00464A50">
        <w:rPr>
          <w:b/>
          <w:sz w:val="24"/>
          <w:szCs w:val="24"/>
        </w:rPr>
        <w:t>_____________________________________________</w:t>
      </w:r>
    </w:p>
    <w:p w14:paraId="3CACBC03" w14:textId="69F63CBD" w:rsidR="000100C4" w:rsidRPr="00464A50" w:rsidRDefault="000100C4" w:rsidP="000100C4">
      <w:pPr>
        <w:ind w:left="142"/>
        <w:jc w:val="center"/>
        <w:rPr>
          <w:sz w:val="24"/>
          <w:szCs w:val="24"/>
        </w:rPr>
      </w:pPr>
      <w:r w:rsidRPr="00464A50">
        <w:rPr>
          <w:sz w:val="24"/>
          <w:szCs w:val="24"/>
        </w:rPr>
        <w:t xml:space="preserve">Nombre: </w:t>
      </w:r>
      <w:r w:rsidR="006D1EA7" w:rsidRPr="00464A50">
        <w:rPr>
          <w:bCs/>
          <w:sz w:val="24"/>
          <w:szCs w:val="24"/>
        </w:rPr>
        <w:t>[</w:t>
      </w:r>
      <w:r w:rsidR="00F35FD1" w:rsidRPr="00464A50">
        <w:rPr>
          <w:bCs/>
          <w:sz w:val="24"/>
          <w:szCs w:val="24"/>
        </w:rPr>
        <w:t>*</w:t>
      </w:r>
      <w:r w:rsidR="006D1EA7" w:rsidRPr="00464A50">
        <w:rPr>
          <w:bCs/>
          <w:sz w:val="24"/>
          <w:szCs w:val="24"/>
        </w:rPr>
        <w:t>]</w:t>
      </w:r>
    </w:p>
    <w:p w14:paraId="49B5915C" w14:textId="77777777" w:rsidR="000100C4" w:rsidRPr="005D04F8" w:rsidRDefault="000100C4" w:rsidP="000100C4">
      <w:pPr>
        <w:ind w:left="142"/>
        <w:jc w:val="center"/>
        <w:rPr>
          <w:sz w:val="24"/>
          <w:szCs w:val="24"/>
        </w:rPr>
      </w:pPr>
      <w:r w:rsidRPr="00464A50">
        <w:rPr>
          <w:sz w:val="24"/>
          <w:szCs w:val="24"/>
        </w:rPr>
        <w:t>Cargo: Apoderado Legal</w:t>
      </w:r>
      <w:r w:rsidRPr="005D04F8">
        <w:rPr>
          <w:sz w:val="24"/>
          <w:szCs w:val="24"/>
        </w:rPr>
        <w:t xml:space="preserve">  </w:t>
      </w:r>
    </w:p>
    <w:p w14:paraId="55966132" w14:textId="77777777" w:rsidR="000100C4" w:rsidRPr="005D04F8" w:rsidRDefault="000100C4" w:rsidP="000100C4">
      <w:pPr>
        <w:jc w:val="center"/>
        <w:rPr>
          <w:sz w:val="24"/>
          <w:szCs w:val="24"/>
        </w:rPr>
      </w:pPr>
    </w:p>
    <w:p w14:paraId="051B8ECA" w14:textId="77777777" w:rsidR="00D73A13" w:rsidRPr="005D04F8" w:rsidRDefault="00D73A13" w:rsidP="00D73A13">
      <w:pPr>
        <w:jc w:val="center"/>
        <w:rPr>
          <w:sz w:val="24"/>
          <w:szCs w:val="24"/>
        </w:rPr>
      </w:pPr>
    </w:p>
    <w:p w14:paraId="0D4183C6" w14:textId="77777777" w:rsidR="00D73A13" w:rsidRPr="005D04F8" w:rsidRDefault="00D73A13" w:rsidP="00D73A13">
      <w:pPr>
        <w:jc w:val="both"/>
        <w:rPr>
          <w:b/>
          <w:bCs/>
          <w:sz w:val="24"/>
          <w:szCs w:val="24"/>
          <w:lang w:val="es-MX"/>
        </w:rPr>
      </w:pPr>
      <w:r w:rsidRPr="005D04F8">
        <w:rPr>
          <w:b/>
          <w:sz w:val="24"/>
          <w:szCs w:val="24"/>
        </w:rPr>
        <w:br w:type="page"/>
      </w:r>
    </w:p>
    <w:p w14:paraId="2568F2BC" w14:textId="26850BAF" w:rsidR="00D73A13" w:rsidRPr="005D04F8" w:rsidRDefault="00D73A13" w:rsidP="00D73A13">
      <w:pPr>
        <w:jc w:val="both"/>
        <w:rPr>
          <w:b/>
          <w:bCs/>
          <w:sz w:val="24"/>
          <w:szCs w:val="24"/>
        </w:rPr>
      </w:pPr>
      <w:r w:rsidRPr="005D04F8">
        <w:rPr>
          <w:b/>
          <w:bCs/>
          <w:sz w:val="24"/>
          <w:szCs w:val="24"/>
        </w:rPr>
        <w:lastRenderedPageBreak/>
        <w:t>ANEXO “A”</w:t>
      </w:r>
      <w:r w:rsidRPr="005D04F8">
        <w:rPr>
          <w:b/>
          <w:bCs/>
          <w:sz w:val="24"/>
          <w:szCs w:val="24"/>
          <w:lang w:val="es-MX"/>
        </w:rPr>
        <w:t xml:space="preserve"> DEL CONTRATO DE APERTURA DE CRÉDITO SIMPLE </w:t>
      </w:r>
      <w:r w:rsidRPr="005D04F8">
        <w:rPr>
          <w:b/>
          <w:bCs/>
          <w:sz w:val="24"/>
          <w:szCs w:val="24"/>
        </w:rPr>
        <w:t>QUE CELEBRAN POR UN</w:t>
      </w:r>
      <w:r w:rsidRPr="00464A50">
        <w:rPr>
          <w:b/>
          <w:bCs/>
          <w:sz w:val="24"/>
          <w:szCs w:val="24"/>
        </w:rPr>
        <w:t xml:space="preserve">A PARTE </w:t>
      </w:r>
      <w:r w:rsidR="006D1EA7" w:rsidRPr="00464A50">
        <w:rPr>
          <w:b/>
          <w:bCs/>
          <w:sz w:val="24"/>
          <w:szCs w:val="24"/>
        </w:rPr>
        <w:t>[</w:t>
      </w:r>
      <w:r w:rsidR="00F35FD1" w:rsidRPr="00464A50">
        <w:rPr>
          <w:b/>
          <w:bCs/>
          <w:sz w:val="24"/>
          <w:szCs w:val="24"/>
        </w:rPr>
        <w:t>*</w:t>
      </w:r>
      <w:r w:rsidR="006D1EA7" w:rsidRPr="00464A50">
        <w:rPr>
          <w:b/>
          <w:bCs/>
          <w:sz w:val="24"/>
          <w:szCs w:val="24"/>
        </w:rPr>
        <w:t>]</w:t>
      </w:r>
      <w:r w:rsidR="00CD7393" w:rsidRPr="00464A50" w:rsidDel="00CD7393">
        <w:rPr>
          <w:b/>
          <w:sz w:val="24"/>
          <w:szCs w:val="24"/>
        </w:rPr>
        <w:t xml:space="preserve"> </w:t>
      </w:r>
      <w:r w:rsidRPr="00464A50">
        <w:rPr>
          <w:b/>
          <w:bCs/>
          <w:sz w:val="24"/>
          <w:szCs w:val="24"/>
        </w:rPr>
        <w:t>EN SU CARÁCTER DE ACREDITANTE Y POR LA OTRA PARTE EL ESTADO LIBRE Y SOBERANO DE MÉXICO EN SU CARÁCTER DE ACREDITADO.</w:t>
      </w:r>
    </w:p>
    <w:p w14:paraId="4634EBCA" w14:textId="77777777" w:rsidR="00D73A13" w:rsidRPr="005D04F8" w:rsidRDefault="00D73A13" w:rsidP="00D73A13">
      <w:pPr>
        <w:jc w:val="both"/>
        <w:rPr>
          <w:b/>
          <w:bCs/>
          <w:sz w:val="24"/>
          <w:szCs w:val="24"/>
        </w:rPr>
      </w:pPr>
    </w:p>
    <w:p w14:paraId="774687E2" w14:textId="5AC9CA49" w:rsidR="00D73A13" w:rsidRPr="005D04F8" w:rsidRDefault="00D73A13" w:rsidP="00D73A13">
      <w:pPr>
        <w:jc w:val="center"/>
        <w:rPr>
          <w:b/>
          <w:bCs/>
          <w:sz w:val="24"/>
          <w:szCs w:val="24"/>
        </w:rPr>
      </w:pPr>
      <w:r w:rsidRPr="005D04F8">
        <w:rPr>
          <w:b/>
          <w:bCs/>
          <w:sz w:val="24"/>
          <w:szCs w:val="24"/>
        </w:rPr>
        <w:t xml:space="preserve">“Copia simple </w:t>
      </w:r>
      <w:r w:rsidR="00512CBA" w:rsidRPr="005D04F8">
        <w:rPr>
          <w:b/>
          <w:bCs/>
          <w:sz w:val="24"/>
          <w:szCs w:val="24"/>
        </w:rPr>
        <w:t>de los Decretos de Autorización</w:t>
      </w:r>
      <w:r w:rsidRPr="005D04F8">
        <w:rPr>
          <w:b/>
          <w:bCs/>
          <w:sz w:val="24"/>
          <w:szCs w:val="24"/>
        </w:rPr>
        <w:t>”</w:t>
      </w:r>
    </w:p>
    <w:p w14:paraId="67D7F1B2" w14:textId="77777777" w:rsidR="00D73A13" w:rsidRPr="005D04F8" w:rsidRDefault="00D73A13" w:rsidP="00D73A13">
      <w:pPr>
        <w:jc w:val="center"/>
        <w:rPr>
          <w:b/>
          <w:bCs/>
          <w:sz w:val="24"/>
          <w:szCs w:val="24"/>
        </w:rPr>
      </w:pPr>
    </w:p>
    <w:p w14:paraId="62601899" w14:textId="77777777" w:rsidR="00D73A13" w:rsidRPr="005D04F8" w:rsidRDefault="00D73A13" w:rsidP="00D73A13">
      <w:pPr>
        <w:jc w:val="center"/>
        <w:rPr>
          <w:bCs/>
          <w:sz w:val="24"/>
          <w:szCs w:val="24"/>
        </w:rPr>
      </w:pPr>
      <w:r w:rsidRPr="005D04F8">
        <w:rPr>
          <w:bCs/>
          <w:sz w:val="24"/>
          <w:szCs w:val="24"/>
        </w:rPr>
        <w:t>[</w:t>
      </w:r>
      <w:r w:rsidRPr="005D04F8">
        <w:rPr>
          <w:bCs/>
          <w:i/>
          <w:sz w:val="24"/>
          <w:szCs w:val="24"/>
        </w:rPr>
        <w:t>Documento Adjunto</w:t>
      </w:r>
      <w:r w:rsidRPr="005D04F8">
        <w:rPr>
          <w:bCs/>
          <w:sz w:val="24"/>
          <w:szCs w:val="24"/>
        </w:rPr>
        <w:t>]</w:t>
      </w:r>
    </w:p>
    <w:p w14:paraId="1B9C84BE" w14:textId="77777777" w:rsidR="00D73A13" w:rsidRPr="005D04F8" w:rsidRDefault="00D73A13" w:rsidP="00D73A13">
      <w:pPr>
        <w:rPr>
          <w:b/>
          <w:bCs/>
          <w:sz w:val="24"/>
          <w:szCs w:val="24"/>
        </w:rPr>
      </w:pPr>
      <w:r w:rsidRPr="005D04F8">
        <w:rPr>
          <w:b/>
          <w:bCs/>
          <w:sz w:val="24"/>
          <w:szCs w:val="24"/>
        </w:rPr>
        <w:br w:type="page"/>
      </w:r>
    </w:p>
    <w:p w14:paraId="5E9D3AB9" w14:textId="591DF710" w:rsidR="001869B8" w:rsidRPr="005D04F8" w:rsidRDefault="001869B8" w:rsidP="001869B8">
      <w:pPr>
        <w:jc w:val="both"/>
        <w:rPr>
          <w:b/>
          <w:bCs/>
          <w:sz w:val="24"/>
          <w:szCs w:val="24"/>
        </w:rPr>
      </w:pPr>
      <w:r w:rsidRPr="005D04F8">
        <w:rPr>
          <w:b/>
          <w:bCs/>
          <w:sz w:val="24"/>
          <w:szCs w:val="24"/>
        </w:rPr>
        <w:lastRenderedPageBreak/>
        <w:t>ANEXO “B</w:t>
      </w:r>
      <w:r w:rsidRPr="00464A50">
        <w:rPr>
          <w:b/>
          <w:bCs/>
          <w:sz w:val="24"/>
          <w:szCs w:val="24"/>
        </w:rPr>
        <w:t>”</w:t>
      </w:r>
      <w:r w:rsidRPr="00464A50">
        <w:rPr>
          <w:b/>
          <w:bCs/>
          <w:sz w:val="24"/>
          <w:szCs w:val="24"/>
          <w:lang w:val="es-MX"/>
        </w:rPr>
        <w:t xml:space="preserve"> DEL CONTRATO DE APERTURA DE CRÉDITO SIMPLE </w:t>
      </w:r>
      <w:r w:rsidRPr="00464A50">
        <w:rPr>
          <w:b/>
          <w:bCs/>
          <w:sz w:val="24"/>
          <w:szCs w:val="24"/>
        </w:rPr>
        <w:t xml:space="preserve">QUE CELEBRAN POR UNA PARTE </w:t>
      </w:r>
      <w:r w:rsidR="006D1EA7" w:rsidRPr="00464A50">
        <w:rPr>
          <w:b/>
          <w:bCs/>
          <w:sz w:val="24"/>
          <w:szCs w:val="24"/>
        </w:rPr>
        <w:t>[</w:t>
      </w:r>
      <w:r w:rsidR="00F35FD1" w:rsidRPr="00464A50">
        <w:rPr>
          <w:b/>
          <w:bCs/>
          <w:sz w:val="24"/>
          <w:szCs w:val="24"/>
        </w:rPr>
        <w:t>*</w:t>
      </w:r>
      <w:r w:rsidR="006D1EA7" w:rsidRPr="00464A50">
        <w:rPr>
          <w:b/>
          <w:bCs/>
          <w:sz w:val="24"/>
          <w:szCs w:val="24"/>
        </w:rPr>
        <w:t>]</w:t>
      </w:r>
      <w:r w:rsidR="006873FD" w:rsidRPr="00464A50">
        <w:rPr>
          <w:b/>
          <w:bCs/>
          <w:sz w:val="24"/>
          <w:szCs w:val="24"/>
        </w:rPr>
        <w:t>,</w:t>
      </w:r>
      <w:r w:rsidRPr="00464A50">
        <w:rPr>
          <w:b/>
          <w:bCs/>
          <w:sz w:val="24"/>
          <w:szCs w:val="24"/>
        </w:rPr>
        <w:t xml:space="preserve"> EN SU CARÁCTER DE ACREDITANTE Y POR LA OTRA PAR</w:t>
      </w:r>
      <w:r w:rsidRPr="005D04F8">
        <w:rPr>
          <w:b/>
          <w:bCs/>
          <w:sz w:val="24"/>
          <w:szCs w:val="24"/>
        </w:rPr>
        <w:t>TE EL ESTADO LIBRE Y SOBERANO DE MÉXICO EN SU CARÁCTER DE ACREDITADO.</w:t>
      </w:r>
    </w:p>
    <w:p w14:paraId="50E2B2E8" w14:textId="77777777" w:rsidR="001869B8" w:rsidRPr="005D04F8" w:rsidRDefault="001869B8" w:rsidP="001869B8">
      <w:pPr>
        <w:jc w:val="both"/>
        <w:rPr>
          <w:b/>
          <w:bCs/>
          <w:sz w:val="24"/>
          <w:szCs w:val="24"/>
        </w:rPr>
      </w:pPr>
    </w:p>
    <w:p w14:paraId="23F6571C" w14:textId="71552460" w:rsidR="001869B8" w:rsidRPr="005D04F8" w:rsidRDefault="001869B8" w:rsidP="001869B8">
      <w:pPr>
        <w:jc w:val="center"/>
        <w:rPr>
          <w:b/>
          <w:bCs/>
          <w:sz w:val="24"/>
          <w:szCs w:val="24"/>
        </w:rPr>
      </w:pPr>
      <w:r w:rsidRPr="005D04F8">
        <w:rPr>
          <w:b/>
          <w:bCs/>
          <w:sz w:val="24"/>
          <w:szCs w:val="24"/>
        </w:rPr>
        <w:t xml:space="preserve">“Copia simple del Nombramiento del </w:t>
      </w:r>
      <w:r w:rsidR="005B2682" w:rsidRPr="005D04F8">
        <w:rPr>
          <w:b/>
          <w:bCs/>
          <w:sz w:val="24"/>
          <w:szCs w:val="24"/>
        </w:rPr>
        <w:t>Subsecretario de Tesorería de la Secretar</w:t>
      </w:r>
      <w:r w:rsidR="006C6707" w:rsidRPr="005D04F8">
        <w:rPr>
          <w:b/>
          <w:bCs/>
          <w:sz w:val="24"/>
          <w:szCs w:val="24"/>
        </w:rPr>
        <w:t>í</w:t>
      </w:r>
      <w:r w:rsidR="001977B3" w:rsidRPr="005D04F8">
        <w:rPr>
          <w:b/>
          <w:bCs/>
          <w:sz w:val="24"/>
          <w:szCs w:val="24"/>
        </w:rPr>
        <w:t>a</w:t>
      </w:r>
      <w:r w:rsidR="005B2682" w:rsidRPr="005D04F8">
        <w:rPr>
          <w:b/>
          <w:bCs/>
          <w:sz w:val="24"/>
          <w:szCs w:val="24"/>
        </w:rPr>
        <w:t xml:space="preserve"> de Finanzas</w:t>
      </w:r>
      <w:r w:rsidRPr="005D04F8">
        <w:rPr>
          <w:b/>
          <w:bCs/>
          <w:sz w:val="24"/>
          <w:szCs w:val="24"/>
        </w:rPr>
        <w:t>”</w:t>
      </w:r>
    </w:p>
    <w:p w14:paraId="3C788512" w14:textId="77777777" w:rsidR="001869B8" w:rsidRPr="005D04F8" w:rsidRDefault="001869B8" w:rsidP="001869B8">
      <w:pPr>
        <w:jc w:val="center"/>
        <w:rPr>
          <w:b/>
          <w:bCs/>
          <w:sz w:val="24"/>
          <w:szCs w:val="24"/>
        </w:rPr>
      </w:pPr>
    </w:p>
    <w:p w14:paraId="7695CA58" w14:textId="77777777" w:rsidR="001869B8" w:rsidRPr="005D04F8" w:rsidRDefault="001869B8" w:rsidP="00F57B81">
      <w:pPr>
        <w:spacing w:line="259" w:lineRule="auto"/>
        <w:jc w:val="center"/>
        <w:rPr>
          <w:b/>
          <w:bCs/>
          <w:sz w:val="24"/>
          <w:szCs w:val="24"/>
        </w:rPr>
      </w:pPr>
      <w:r w:rsidRPr="005D04F8">
        <w:rPr>
          <w:bCs/>
          <w:sz w:val="24"/>
          <w:szCs w:val="24"/>
        </w:rPr>
        <w:t>[</w:t>
      </w:r>
      <w:r w:rsidRPr="005D04F8">
        <w:rPr>
          <w:bCs/>
          <w:i/>
          <w:sz w:val="24"/>
          <w:szCs w:val="24"/>
        </w:rPr>
        <w:t>Documento Adjunto</w:t>
      </w:r>
      <w:r w:rsidRPr="005D04F8">
        <w:rPr>
          <w:bCs/>
          <w:sz w:val="24"/>
          <w:szCs w:val="24"/>
        </w:rPr>
        <w:t>]</w:t>
      </w:r>
    </w:p>
    <w:p w14:paraId="6B8084C2" w14:textId="77777777" w:rsidR="001869B8" w:rsidRPr="005D04F8" w:rsidRDefault="001869B8" w:rsidP="00F57B81">
      <w:pPr>
        <w:spacing w:line="259" w:lineRule="auto"/>
        <w:rPr>
          <w:b/>
          <w:bCs/>
          <w:sz w:val="24"/>
          <w:szCs w:val="24"/>
        </w:rPr>
      </w:pPr>
    </w:p>
    <w:p w14:paraId="3C71EACE" w14:textId="77777777" w:rsidR="001869B8" w:rsidRPr="005D04F8" w:rsidRDefault="001869B8">
      <w:pPr>
        <w:spacing w:after="160" w:line="259" w:lineRule="auto"/>
        <w:rPr>
          <w:b/>
          <w:bCs/>
          <w:sz w:val="24"/>
          <w:szCs w:val="24"/>
        </w:rPr>
      </w:pPr>
      <w:r w:rsidRPr="005D04F8">
        <w:rPr>
          <w:b/>
          <w:bCs/>
          <w:sz w:val="24"/>
          <w:szCs w:val="24"/>
        </w:rPr>
        <w:br w:type="page"/>
      </w:r>
    </w:p>
    <w:p w14:paraId="7949C310" w14:textId="6D9C0D62" w:rsidR="001869B8" w:rsidRPr="005D04F8" w:rsidRDefault="001869B8" w:rsidP="001869B8">
      <w:pPr>
        <w:jc w:val="both"/>
        <w:rPr>
          <w:b/>
          <w:bCs/>
          <w:sz w:val="24"/>
          <w:szCs w:val="24"/>
        </w:rPr>
      </w:pPr>
      <w:r w:rsidRPr="005D04F8">
        <w:rPr>
          <w:b/>
          <w:bCs/>
          <w:sz w:val="24"/>
          <w:szCs w:val="24"/>
        </w:rPr>
        <w:lastRenderedPageBreak/>
        <w:t>ANEXO “C”</w:t>
      </w:r>
      <w:r w:rsidRPr="005D04F8">
        <w:rPr>
          <w:b/>
          <w:bCs/>
          <w:sz w:val="24"/>
          <w:szCs w:val="24"/>
          <w:lang w:val="es-MX"/>
        </w:rPr>
        <w:t xml:space="preserve"> DEL CONTRATO DE APERTURA DE CRÉDITO SIMPLE </w:t>
      </w:r>
      <w:r w:rsidR="008C443E" w:rsidRPr="005D04F8">
        <w:rPr>
          <w:b/>
          <w:bCs/>
          <w:sz w:val="24"/>
          <w:szCs w:val="24"/>
        </w:rPr>
        <w:t>QUE CELEBRAN POR UNA PART</w:t>
      </w:r>
      <w:r w:rsidR="008C443E" w:rsidRPr="00464A50">
        <w:rPr>
          <w:b/>
          <w:bCs/>
          <w:sz w:val="24"/>
          <w:szCs w:val="24"/>
        </w:rPr>
        <w:t>E</w:t>
      </w:r>
      <w:r w:rsidR="008C443E" w:rsidRPr="00464A50">
        <w:rPr>
          <w:b/>
          <w:sz w:val="24"/>
          <w:szCs w:val="24"/>
        </w:rPr>
        <w:t xml:space="preserve"> </w:t>
      </w:r>
      <w:r w:rsidR="006D1EA7" w:rsidRPr="00464A50">
        <w:rPr>
          <w:b/>
          <w:bCs/>
          <w:sz w:val="24"/>
          <w:szCs w:val="24"/>
        </w:rPr>
        <w:t>[</w:t>
      </w:r>
      <w:r w:rsidR="00F35FD1" w:rsidRPr="00464A50">
        <w:rPr>
          <w:b/>
          <w:bCs/>
          <w:sz w:val="24"/>
          <w:szCs w:val="24"/>
        </w:rPr>
        <w:t>*</w:t>
      </w:r>
      <w:r w:rsidR="006D1EA7" w:rsidRPr="00464A50">
        <w:rPr>
          <w:b/>
          <w:bCs/>
          <w:sz w:val="24"/>
          <w:szCs w:val="24"/>
        </w:rPr>
        <w:t>]</w:t>
      </w:r>
      <w:r w:rsidR="006873FD" w:rsidRPr="00464A50">
        <w:rPr>
          <w:b/>
          <w:bCs/>
          <w:sz w:val="24"/>
          <w:szCs w:val="24"/>
        </w:rPr>
        <w:t>,</w:t>
      </w:r>
      <w:r w:rsidRPr="00464A50">
        <w:rPr>
          <w:b/>
          <w:bCs/>
          <w:sz w:val="24"/>
          <w:szCs w:val="24"/>
        </w:rPr>
        <w:t xml:space="preserve"> EN SU CARÁCTER DE ACREDITANTE Y POR LA OTRA PARTE EL ESTADO LIBRE Y SOBERANO DE MÉXICO EN SU CARÁCTER DE ACREDITADO</w:t>
      </w:r>
      <w:r w:rsidRPr="005D04F8">
        <w:rPr>
          <w:b/>
          <w:bCs/>
          <w:sz w:val="24"/>
          <w:szCs w:val="24"/>
        </w:rPr>
        <w:t>.</w:t>
      </w:r>
    </w:p>
    <w:p w14:paraId="1DCD420A" w14:textId="77777777" w:rsidR="001869B8" w:rsidRPr="005D04F8" w:rsidRDefault="001869B8" w:rsidP="001869B8">
      <w:pPr>
        <w:jc w:val="both"/>
        <w:rPr>
          <w:b/>
          <w:bCs/>
          <w:sz w:val="24"/>
          <w:szCs w:val="24"/>
        </w:rPr>
      </w:pPr>
    </w:p>
    <w:p w14:paraId="666B2B9C" w14:textId="77777777" w:rsidR="001869B8" w:rsidRPr="005D04F8" w:rsidRDefault="001869B8" w:rsidP="001869B8">
      <w:pPr>
        <w:jc w:val="center"/>
        <w:rPr>
          <w:bCs/>
          <w:sz w:val="24"/>
          <w:szCs w:val="24"/>
        </w:rPr>
      </w:pPr>
    </w:p>
    <w:p w14:paraId="3874DF6E" w14:textId="50EB5211" w:rsidR="001869B8" w:rsidRPr="005D04F8" w:rsidRDefault="00C1742A" w:rsidP="001869B8">
      <w:pPr>
        <w:jc w:val="center"/>
        <w:rPr>
          <w:b/>
          <w:bCs/>
          <w:sz w:val="24"/>
          <w:szCs w:val="24"/>
        </w:rPr>
      </w:pPr>
      <w:r w:rsidRPr="005D04F8">
        <w:rPr>
          <w:b/>
          <w:bCs/>
          <w:sz w:val="24"/>
          <w:szCs w:val="24"/>
        </w:rPr>
        <w:t xml:space="preserve"> “Tabla de Amortización”</w:t>
      </w:r>
      <w:r w:rsidR="008A2C86" w:rsidRPr="005D04F8">
        <w:rPr>
          <w:rStyle w:val="Refdenotaalpie"/>
          <w:b/>
          <w:bCs/>
          <w:sz w:val="24"/>
          <w:szCs w:val="24"/>
        </w:rPr>
        <w:footnoteReference w:id="47"/>
      </w:r>
    </w:p>
    <w:p w14:paraId="354A3C9F" w14:textId="77777777" w:rsidR="003A05ED" w:rsidRPr="005D04F8" w:rsidRDefault="003A05ED" w:rsidP="001869B8">
      <w:pPr>
        <w:jc w:val="center"/>
        <w:rPr>
          <w:b/>
          <w:bCs/>
          <w:sz w:val="24"/>
          <w:szCs w:val="24"/>
        </w:rPr>
      </w:pPr>
    </w:p>
    <w:tbl>
      <w:tblPr>
        <w:tblW w:w="3520" w:type="dxa"/>
        <w:jc w:val="center"/>
        <w:tblLook w:val="04A0" w:firstRow="1" w:lastRow="0" w:firstColumn="1" w:lastColumn="0" w:noHBand="0" w:noVBand="1"/>
      </w:tblPr>
      <w:tblGrid>
        <w:gridCol w:w="1280"/>
        <w:gridCol w:w="2240"/>
      </w:tblGrid>
      <w:tr w:rsidR="00BC6BB5" w:rsidRPr="00326879" w14:paraId="7AB491F0" w14:textId="77777777" w:rsidTr="00A165CB">
        <w:trPr>
          <w:cantSplit/>
          <w:trHeight w:val="300"/>
          <w:tblHeader/>
          <w:jc w:val="center"/>
        </w:trPr>
        <w:tc>
          <w:tcPr>
            <w:tcW w:w="12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E3C3F7" w14:textId="77777777" w:rsidR="00BC6BB5" w:rsidRPr="00326879" w:rsidRDefault="00BC6BB5" w:rsidP="00A165CB">
            <w:pPr>
              <w:jc w:val="center"/>
              <w:rPr>
                <w:rFonts w:cs="Calibri"/>
                <w:b/>
                <w:bCs/>
                <w:color w:val="000000"/>
                <w:lang w:val="en-US"/>
              </w:rPr>
            </w:pPr>
            <w:r w:rsidRPr="00326879">
              <w:rPr>
                <w:rFonts w:cs="Calibri"/>
                <w:b/>
                <w:bCs/>
                <w:color w:val="000000"/>
                <w:lang w:val="en-US"/>
              </w:rPr>
              <w:t>Periodo</w:t>
            </w:r>
          </w:p>
        </w:tc>
        <w:tc>
          <w:tcPr>
            <w:tcW w:w="2240" w:type="dxa"/>
            <w:tcBorders>
              <w:top w:val="single" w:sz="4" w:space="0" w:color="auto"/>
              <w:left w:val="nil"/>
              <w:bottom w:val="single" w:sz="4" w:space="0" w:color="auto"/>
              <w:right w:val="single" w:sz="4" w:space="0" w:color="auto"/>
            </w:tcBorders>
            <w:shd w:val="clear" w:color="000000" w:fill="F2F2F2"/>
            <w:noWrap/>
            <w:vAlign w:val="center"/>
            <w:hideMark/>
          </w:tcPr>
          <w:p w14:paraId="3AE19241" w14:textId="77777777" w:rsidR="00BC6BB5" w:rsidRPr="00326879" w:rsidRDefault="00BC6BB5" w:rsidP="00A165CB">
            <w:pPr>
              <w:jc w:val="center"/>
              <w:rPr>
                <w:rFonts w:cs="Calibri"/>
                <w:b/>
                <w:bCs/>
                <w:color w:val="000000"/>
                <w:lang w:val="en-US"/>
              </w:rPr>
            </w:pPr>
            <w:r w:rsidRPr="00326879">
              <w:rPr>
                <w:rFonts w:cs="Calibri"/>
                <w:b/>
                <w:bCs/>
                <w:color w:val="000000"/>
                <w:lang w:val="en-US"/>
              </w:rPr>
              <w:t>Tabla de Amortización</w:t>
            </w:r>
          </w:p>
        </w:tc>
      </w:tr>
      <w:tr w:rsidR="00BC6BB5" w:rsidRPr="00326879" w14:paraId="31C108D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C4FAB94" w14:textId="77777777" w:rsidR="00BC6BB5" w:rsidRPr="00326879" w:rsidRDefault="00BC6BB5" w:rsidP="00A165CB">
            <w:pPr>
              <w:jc w:val="center"/>
              <w:rPr>
                <w:rFonts w:cs="Calibri"/>
                <w:color w:val="000000"/>
                <w:lang w:val="en-US"/>
              </w:rPr>
            </w:pPr>
            <w:r w:rsidRPr="00326879">
              <w:rPr>
                <w:rFonts w:cs="Calibri"/>
                <w:color w:val="000000"/>
                <w:lang w:val="en-US"/>
              </w:rPr>
              <w:t>1</w:t>
            </w:r>
          </w:p>
        </w:tc>
        <w:tc>
          <w:tcPr>
            <w:tcW w:w="2240" w:type="dxa"/>
            <w:tcBorders>
              <w:top w:val="nil"/>
              <w:left w:val="nil"/>
              <w:bottom w:val="single" w:sz="4" w:space="0" w:color="auto"/>
              <w:right w:val="single" w:sz="4" w:space="0" w:color="auto"/>
            </w:tcBorders>
            <w:shd w:val="clear" w:color="auto" w:fill="auto"/>
            <w:noWrap/>
            <w:vAlign w:val="center"/>
            <w:hideMark/>
          </w:tcPr>
          <w:p w14:paraId="177655AA" w14:textId="77777777" w:rsidR="00BC6BB5" w:rsidRPr="00326879" w:rsidRDefault="00BC6BB5" w:rsidP="00A165CB">
            <w:pPr>
              <w:jc w:val="center"/>
              <w:rPr>
                <w:rFonts w:cs="Calibri"/>
                <w:color w:val="000000"/>
                <w:lang w:val="en-US"/>
              </w:rPr>
            </w:pPr>
            <w:r w:rsidRPr="00326879">
              <w:rPr>
                <w:rFonts w:cs="Calibri"/>
                <w:color w:val="000000"/>
                <w:lang w:val="en-US"/>
              </w:rPr>
              <w:t>0.0137%</w:t>
            </w:r>
          </w:p>
        </w:tc>
      </w:tr>
      <w:tr w:rsidR="00BC6BB5" w:rsidRPr="00326879" w14:paraId="400ED42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7CEEC7" w14:textId="77777777" w:rsidR="00BC6BB5" w:rsidRPr="00326879" w:rsidRDefault="00BC6BB5" w:rsidP="00A165CB">
            <w:pPr>
              <w:jc w:val="center"/>
              <w:rPr>
                <w:rFonts w:cs="Calibri"/>
                <w:color w:val="000000"/>
                <w:lang w:val="en-US"/>
              </w:rPr>
            </w:pPr>
            <w:r w:rsidRPr="00326879">
              <w:rPr>
                <w:rFonts w:cs="Calibri"/>
                <w:color w:val="000000"/>
                <w:lang w:val="en-US"/>
              </w:rPr>
              <w:t>2</w:t>
            </w:r>
          </w:p>
        </w:tc>
        <w:tc>
          <w:tcPr>
            <w:tcW w:w="2240" w:type="dxa"/>
            <w:tcBorders>
              <w:top w:val="nil"/>
              <w:left w:val="nil"/>
              <w:bottom w:val="single" w:sz="4" w:space="0" w:color="auto"/>
              <w:right w:val="single" w:sz="4" w:space="0" w:color="auto"/>
            </w:tcBorders>
            <w:shd w:val="clear" w:color="auto" w:fill="auto"/>
            <w:noWrap/>
            <w:vAlign w:val="center"/>
            <w:hideMark/>
          </w:tcPr>
          <w:p w14:paraId="34E13DDB" w14:textId="77777777" w:rsidR="00BC6BB5" w:rsidRPr="00326879" w:rsidRDefault="00BC6BB5" w:rsidP="00A165CB">
            <w:pPr>
              <w:jc w:val="center"/>
              <w:rPr>
                <w:rFonts w:cs="Calibri"/>
                <w:color w:val="000000"/>
                <w:lang w:val="en-US"/>
              </w:rPr>
            </w:pPr>
            <w:r w:rsidRPr="00326879">
              <w:rPr>
                <w:rFonts w:cs="Calibri"/>
                <w:color w:val="000000"/>
                <w:lang w:val="en-US"/>
              </w:rPr>
              <w:t>0.0140%</w:t>
            </w:r>
          </w:p>
        </w:tc>
      </w:tr>
      <w:tr w:rsidR="00BC6BB5" w:rsidRPr="00326879" w14:paraId="7A9420F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EE7F1E" w14:textId="77777777" w:rsidR="00BC6BB5" w:rsidRPr="00326879" w:rsidRDefault="00BC6BB5" w:rsidP="00A165CB">
            <w:pPr>
              <w:jc w:val="center"/>
              <w:rPr>
                <w:rFonts w:cs="Calibri"/>
                <w:color w:val="000000"/>
                <w:lang w:val="en-US"/>
              </w:rPr>
            </w:pPr>
            <w:r w:rsidRPr="00326879">
              <w:rPr>
                <w:rFonts w:cs="Calibri"/>
                <w:color w:val="000000"/>
                <w:lang w:val="en-US"/>
              </w:rPr>
              <w:t>3</w:t>
            </w:r>
          </w:p>
        </w:tc>
        <w:tc>
          <w:tcPr>
            <w:tcW w:w="2240" w:type="dxa"/>
            <w:tcBorders>
              <w:top w:val="nil"/>
              <w:left w:val="nil"/>
              <w:bottom w:val="single" w:sz="4" w:space="0" w:color="auto"/>
              <w:right w:val="single" w:sz="4" w:space="0" w:color="auto"/>
            </w:tcBorders>
            <w:shd w:val="clear" w:color="auto" w:fill="auto"/>
            <w:noWrap/>
            <w:vAlign w:val="center"/>
            <w:hideMark/>
          </w:tcPr>
          <w:p w14:paraId="3F8F614A" w14:textId="77777777" w:rsidR="00BC6BB5" w:rsidRPr="00326879" w:rsidRDefault="00BC6BB5" w:rsidP="00A165CB">
            <w:pPr>
              <w:jc w:val="center"/>
              <w:rPr>
                <w:rFonts w:cs="Calibri"/>
                <w:color w:val="000000"/>
                <w:lang w:val="en-US"/>
              </w:rPr>
            </w:pPr>
            <w:r w:rsidRPr="00326879">
              <w:rPr>
                <w:rFonts w:cs="Calibri"/>
                <w:color w:val="000000"/>
                <w:lang w:val="en-US"/>
              </w:rPr>
              <w:t>0.0142%</w:t>
            </w:r>
          </w:p>
        </w:tc>
      </w:tr>
      <w:tr w:rsidR="00BC6BB5" w:rsidRPr="00326879" w14:paraId="299865B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FC239DE" w14:textId="77777777" w:rsidR="00BC6BB5" w:rsidRPr="00326879" w:rsidRDefault="00BC6BB5" w:rsidP="00A165CB">
            <w:pPr>
              <w:jc w:val="center"/>
              <w:rPr>
                <w:rFonts w:cs="Calibri"/>
                <w:color w:val="000000"/>
                <w:lang w:val="en-US"/>
              </w:rPr>
            </w:pPr>
            <w:r w:rsidRPr="00326879">
              <w:rPr>
                <w:rFonts w:cs="Calibri"/>
                <w:color w:val="000000"/>
                <w:lang w:val="en-US"/>
              </w:rPr>
              <w:t>4</w:t>
            </w:r>
          </w:p>
        </w:tc>
        <w:tc>
          <w:tcPr>
            <w:tcW w:w="2240" w:type="dxa"/>
            <w:tcBorders>
              <w:top w:val="nil"/>
              <w:left w:val="nil"/>
              <w:bottom w:val="single" w:sz="4" w:space="0" w:color="auto"/>
              <w:right w:val="single" w:sz="4" w:space="0" w:color="auto"/>
            </w:tcBorders>
            <w:shd w:val="clear" w:color="auto" w:fill="auto"/>
            <w:noWrap/>
            <w:vAlign w:val="center"/>
            <w:hideMark/>
          </w:tcPr>
          <w:p w14:paraId="7932B6B6" w14:textId="77777777" w:rsidR="00BC6BB5" w:rsidRPr="00326879" w:rsidRDefault="00BC6BB5" w:rsidP="00A165CB">
            <w:pPr>
              <w:jc w:val="center"/>
              <w:rPr>
                <w:rFonts w:cs="Calibri"/>
                <w:color w:val="000000"/>
                <w:lang w:val="en-US"/>
              </w:rPr>
            </w:pPr>
            <w:r w:rsidRPr="00326879">
              <w:rPr>
                <w:rFonts w:cs="Calibri"/>
                <w:color w:val="000000"/>
                <w:lang w:val="en-US"/>
              </w:rPr>
              <w:t>0.0146%</w:t>
            </w:r>
          </w:p>
        </w:tc>
      </w:tr>
      <w:tr w:rsidR="00BC6BB5" w:rsidRPr="00326879" w14:paraId="575408D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6840D27" w14:textId="77777777" w:rsidR="00BC6BB5" w:rsidRPr="00326879" w:rsidRDefault="00BC6BB5" w:rsidP="00A165CB">
            <w:pPr>
              <w:jc w:val="center"/>
              <w:rPr>
                <w:rFonts w:cs="Calibri"/>
                <w:color w:val="000000"/>
                <w:lang w:val="en-US"/>
              </w:rPr>
            </w:pPr>
            <w:r w:rsidRPr="00326879">
              <w:rPr>
                <w:rFonts w:cs="Calibri"/>
                <w:color w:val="000000"/>
                <w:lang w:val="en-US"/>
              </w:rPr>
              <w:t>5</w:t>
            </w:r>
          </w:p>
        </w:tc>
        <w:tc>
          <w:tcPr>
            <w:tcW w:w="2240" w:type="dxa"/>
            <w:tcBorders>
              <w:top w:val="nil"/>
              <w:left w:val="nil"/>
              <w:bottom w:val="single" w:sz="4" w:space="0" w:color="auto"/>
              <w:right w:val="single" w:sz="4" w:space="0" w:color="auto"/>
            </w:tcBorders>
            <w:shd w:val="clear" w:color="auto" w:fill="auto"/>
            <w:noWrap/>
            <w:vAlign w:val="center"/>
            <w:hideMark/>
          </w:tcPr>
          <w:p w14:paraId="22F976EC" w14:textId="77777777" w:rsidR="00BC6BB5" w:rsidRPr="00326879" w:rsidRDefault="00BC6BB5" w:rsidP="00A165CB">
            <w:pPr>
              <w:jc w:val="center"/>
              <w:rPr>
                <w:rFonts w:cs="Calibri"/>
                <w:color w:val="000000"/>
                <w:lang w:val="en-US"/>
              </w:rPr>
            </w:pPr>
            <w:r w:rsidRPr="00326879">
              <w:rPr>
                <w:rFonts w:cs="Calibri"/>
                <w:color w:val="000000"/>
                <w:lang w:val="en-US"/>
              </w:rPr>
              <w:t>0.0148%</w:t>
            </w:r>
          </w:p>
        </w:tc>
      </w:tr>
      <w:tr w:rsidR="00BC6BB5" w:rsidRPr="00326879" w14:paraId="37283D0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E3D00F" w14:textId="77777777" w:rsidR="00BC6BB5" w:rsidRPr="00326879" w:rsidRDefault="00BC6BB5" w:rsidP="00A165CB">
            <w:pPr>
              <w:jc w:val="center"/>
              <w:rPr>
                <w:rFonts w:cs="Calibri"/>
                <w:color w:val="000000"/>
                <w:lang w:val="en-US"/>
              </w:rPr>
            </w:pPr>
            <w:r w:rsidRPr="00326879">
              <w:rPr>
                <w:rFonts w:cs="Calibri"/>
                <w:color w:val="000000"/>
                <w:lang w:val="en-US"/>
              </w:rPr>
              <w:t>6</w:t>
            </w:r>
          </w:p>
        </w:tc>
        <w:tc>
          <w:tcPr>
            <w:tcW w:w="2240" w:type="dxa"/>
            <w:tcBorders>
              <w:top w:val="nil"/>
              <w:left w:val="nil"/>
              <w:bottom w:val="single" w:sz="4" w:space="0" w:color="auto"/>
              <w:right w:val="single" w:sz="4" w:space="0" w:color="auto"/>
            </w:tcBorders>
            <w:shd w:val="clear" w:color="auto" w:fill="auto"/>
            <w:noWrap/>
            <w:vAlign w:val="center"/>
            <w:hideMark/>
          </w:tcPr>
          <w:p w14:paraId="37B1B2E1" w14:textId="77777777" w:rsidR="00BC6BB5" w:rsidRPr="00326879" w:rsidRDefault="00BC6BB5" w:rsidP="00A165CB">
            <w:pPr>
              <w:jc w:val="center"/>
              <w:rPr>
                <w:rFonts w:cs="Calibri"/>
                <w:color w:val="000000"/>
                <w:lang w:val="en-US"/>
              </w:rPr>
            </w:pPr>
            <w:r w:rsidRPr="00326879">
              <w:rPr>
                <w:rFonts w:cs="Calibri"/>
                <w:color w:val="000000"/>
                <w:lang w:val="en-US"/>
              </w:rPr>
              <w:t>0.0151%</w:t>
            </w:r>
          </w:p>
        </w:tc>
      </w:tr>
      <w:tr w:rsidR="00BC6BB5" w:rsidRPr="00326879" w14:paraId="2227F95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B90BFC" w14:textId="77777777" w:rsidR="00BC6BB5" w:rsidRPr="00326879" w:rsidRDefault="00BC6BB5" w:rsidP="00A165CB">
            <w:pPr>
              <w:jc w:val="center"/>
              <w:rPr>
                <w:rFonts w:cs="Calibri"/>
                <w:color w:val="000000"/>
                <w:lang w:val="en-US"/>
              </w:rPr>
            </w:pPr>
            <w:r w:rsidRPr="00326879">
              <w:rPr>
                <w:rFonts w:cs="Calibri"/>
                <w:color w:val="000000"/>
                <w:lang w:val="en-US"/>
              </w:rPr>
              <w:t>7</w:t>
            </w:r>
          </w:p>
        </w:tc>
        <w:tc>
          <w:tcPr>
            <w:tcW w:w="2240" w:type="dxa"/>
            <w:tcBorders>
              <w:top w:val="nil"/>
              <w:left w:val="nil"/>
              <w:bottom w:val="single" w:sz="4" w:space="0" w:color="auto"/>
              <w:right w:val="single" w:sz="4" w:space="0" w:color="auto"/>
            </w:tcBorders>
            <w:shd w:val="clear" w:color="auto" w:fill="auto"/>
            <w:noWrap/>
            <w:vAlign w:val="center"/>
            <w:hideMark/>
          </w:tcPr>
          <w:p w14:paraId="5F0D73FF" w14:textId="77777777" w:rsidR="00BC6BB5" w:rsidRPr="00326879" w:rsidRDefault="00BC6BB5" w:rsidP="00A165CB">
            <w:pPr>
              <w:jc w:val="center"/>
              <w:rPr>
                <w:rFonts w:cs="Calibri"/>
                <w:color w:val="000000"/>
                <w:lang w:val="en-US"/>
              </w:rPr>
            </w:pPr>
            <w:r w:rsidRPr="00326879">
              <w:rPr>
                <w:rFonts w:cs="Calibri"/>
                <w:color w:val="000000"/>
                <w:lang w:val="en-US"/>
              </w:rPr>
              <w:t>0.0153%</w:t>
            </w:r>
          </w:p>
        </w:tc>
      </w:tr>
      <w:tr w:rsidR="00BC6BB5" w:rsidRPr="00326879" w14:paraId="45975CB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2957A89" w14:textId="77777777" w:rsidR="00BC6BB5" w:rsidRPr="00326879" w:rsidRDefault="00BC6BB5" w:rsidP="00A165CB">
            <w:pPr>
              <w:jc w:val="center"/>
              <w:rPr>
                <w:rFonts w:cs="Calibri"/>
                <w:color w:val="000000"/>
                <w:lang w:val="en-US"/>
              </w:rPr>
            </w:pPr>
            <w:r w:rsidRPr="00326879">
              <w:rPr>
                <w:rFonts w:cs="Calibri"/>
                <w:color w:val="000000"/>
                <w:lang w:val="en-US"/>
              </w:rPr>
              <w:t>8</w:t>
            </w:r>
          </w:p>
        </w:tc>
        <w:tc>
          <w:tcPr>
            <w:tcW w:w="2240" w:type="dxa"/>
            <w:tcBorders>
              <w:top w:val="nil"/>
              <w:left w:val="nil"/>
              <w:bottom w:val="single" w:sz="4" w:space="0" w:color="auto"/>
              <w:right w:val="single" w:sz="4" w:space="0" w:color="auto"/>
            </w:tcBorders>
            <w:shd w:val="clear" w:color="auto" w:fill="auto"/>
            <w:noWrap/>
            <w:vAlign w:val="center"/>
            <w:hideMark/>
          </w:tcPr>
          <w:p w14:paraId="6B8AC43E" w14:textId="77777777" w:rsidR="00BC6BB5" w:rsidRPr="00326879" w:rsidRDefault="00BC6BB5" w:rsidP="00A165CB">
            <w:pPr>
              <w:jc w:val="center"/>
              <w:rPr>
                <w:rFonts w:cs="Calibri"/>
                <w:color w:val="000000"/>
                <w:lang w:val="en-US"/>
              </w:rPr>
            </w:pPr>
            <w:r w:rsidRPr="00326879">
              <w:rPr>
                <w:rFonts w:cs="Calibri"/>
                <w:color w:val="000000"/>
                <w:lang w:val="en-US"/>
              </w:rPr>
              <w:t>0.0157%</w:t>
            </w:r>
          </w:p>
        </w:tc>
      </w:tr>
      <w:tr w:rsidR="00BC6BB5" w:rsidRPr="00326879" w14:paraId="4D623311"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ACC7208" w14:textId="77777777" w:rsidR="00BC6BB5" w:rsidRPr="00326879" w:rsidRDefault="00BC6BB5" w:rsidP="00A165CB">
            <w:pPr>
              <w:jc w:val="center"/>
              <w:rPr>
                <w:rFonts w:cs="Calibri"/>
                <w:color w:val="000000"/>
                <w:lang w:val="en-US"/>
              </w:rPr>
            </w:pPr>
            <w:r w:rsidRPr="00326879">
              <w:rPr>
                <w:rFonts w:cs="Calibri"/>
                <w:color w:val="000000"/>
                <w:lang w:val="en-US"/>
              </w:rPr>
              <w:t>9</w:t>
            </w:r>
          </w:p>
        </w:tc>
        <w:tc>
          <w:tcPr>
            <w:tcW w:w="2240" w:type="dxa"/>
            <w:tcBorders>
              <w:top w:val="nil"/>
              <w:left w:val="nil"/>
              <w:bottom w:val="single" w:sz="4" w:space="0" w:color="auto"/>
              <w:right w:val="single" w:sz="4" w:space="0" w:color="auto"/>
            </w:tcBorders>
            <w:shd w:val="clear" w:color="auto" w:fill="auto"/>
            <w:noWrap/>
            <w:vAlign w:val="center"/>
            <w:hideMark/>
          </w:tcPr>
          <w:p w14:paraId="703F746B" w14:textId="77777777" w:rsidR="00BC6BB5" w:rsidRPr="00326879" w:rsidRDefault="00BC6BB5" w:rsidP="00A165CB">
            <w:pPr>
              <w:jc w:val="center"/>
              <w:rPr>
                <w:rFonts w:cs="Calibri"/>
                <w:color w:val="000000"/>
                <w:lang w:val="en-US"/>
              </w:rPr>
            </w:pPr>
            <w:r w:rsidRPr="00326879">
              <w:rPr>
                <w:rFonts w:cs="Calibri"/>
                <w:color w:val="000000"/>
                <w:lang w:val="en-US"/>
              </w:rPr>
              <w:t>0.0160%</w:t>
            </w:r>
          </w:p>
        </w:tc>
      </w:tr>
      <w:tr w:rsidR="00BC6BB5" w:rsidRPr="00326879" w14:paraId="0D176F1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B4DF94D" w14:textId="77777777" w:rsidR="00BC6BB5" w:rsidRPr="00326879" w:rsidRDefault="00BC6BB5" w:rsidP="00A165CB">
            <w:pPr>
              <w:jc w:val="center"/>
              <w:rPr>
                <w:rFonts w:cs="Calibri"/>
                <w:color w:val="000000"/>
                <w:lang w:val="en-US"/>
              </w:rPr>
            </w:pPr>
            <w:r w:rsidRPr="00326879">
              <w:rPr>
                <w:rFonts w:cs="Calibri"/>
                <w:color w:val="000000"/>
                <w:lang w:val="en-US"/>
              </w:rPr>
              <w:t>10</w:t>
            </w:r>
          </w:p>
        </w:tc>
        <w:tc>
          <w:tcPr>
            <w:tcW w:w="2240" w:type="dxa"/>
            <w:tcBorders>
              <w:top w:val="nil"/>
              <w:left w:val="nil"/>
              <w:bottom w:val="single" w:sz="4" w:space="0" w:color="auto"/>
              <w:right w:val="single" w:sz="4" w:space="0" w:color="auto"/>
            </w:tcBorders>
            <w:shd w:val="clear" w:color="auto" w:fill="auto"/>
            <w:noWrap/>
            <w:vAlign w:val="center"/>
            <w:hideMark/>
          </w:tcPr>
          <w:p w14:paraId="0961EEEB" w14:textId="77777777" w:rsidR="00BC6BB5" w:rsidRPr="00326879" w:rsidRDefault="00BC6BB5" w:rsidP="00A165CB">
            <w:pPr>
              <w:jc w:val="center"/>
              <w:rPr>
                <w:rFonts w:cs="Calibri"/>
                <w:color w:val="000000"/>
                <w:lang w:val="en-US"/>
              </w:rPr>
            </w:pPr>
            <w:r w:rsidRPr="00326879">
              <w:rPr>
                <w:rFonts w:cs="Calibri"/>
                <w:color w:val="000000"/>
                <w:lang w:val="en-US"/>
              </w:rPr>
              <w:t>0.0162%</w:t>
            </w:r>
          </w:p>
        </w:tc>
      </w:tr>
      <w:tr w:rsidR="00BC6BB5" w:rsidRPr="00326879" w14:paraId="4CCA2E5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0D5DEE" w14:textId="77777777" w:rsidR="00BC6BB5" w:rsidRPr="00326879" w:rsidRDefault="00BC6BB5" w:rsidP="00A165CB">
            <w:pPr>
              <w:jc w:val="center"/>
              <w:rPr>
                <w:rFonts w:cs="Calibri"/>
                <w:color w:val="000000"/>
                <w:lang w:val="en-US"/>
              </w:rPr>
            </w:pPr>
            <w:r w:rsidRPr="00326879">
              <w:rPr>
                <w:rFonts w:cs="Calibri"/>
                <w:color w:val="000000"/>
                <w:lang w:val="en-US"/>
              </w:rPr>
              <w:t>11</w:t>
            </w:r>
          </w:p>
        </w:tc>
        <w:tc>
          <w:tcPr>
            <w:tcW w:w="2240" w:type="dxa"/>
            <w:tcBorders>
              <w:top w:val="nil"/>
              <w:left w:val="nil"/>
              <w:bottom w:val="single" w:sz="4" w:space="0" w:color="auto"/>
              <w:right w:val="single" w:sz="4" w:space="0" w:color="auto"/>
            </w:tcBorders>
            <w:shd w:val="clear" w:color="auto" w:fill="auto"/>
            <w:noWrap/>
            <w:vAlign w:val="center"/>
            <w:hideMark/>
          </w:tcPr>
          <w:p w14:paraId="36D9637B" w14:textId="77777777" w:rsidR="00BC6BB5" w:rsidRPr="00326879" w:rsidRDefault="00BC6BB5" w:rsidP="00A165CB">
            <w:pPr>
              <w:jc w:val="center"/>
              <w:rPr>
                <w:rFonts w:cs="Calibri"/>
                <w:color w:val="000000"/>
                <w:lang w:val="en-US"/>
              </w:rPr>
            </w:pPr>
            <w:r w:rsidRPr="00326879">
              <w:rPr>
                <w:rFonts w:cs="Calibri"/>
                <w:color w:val="000000"/>
                <w:lang w:val="en-US"/>
              </w:rPr>
              <w:t>0.0165%</w:t>
            </w:r>
          </w:p>
        </w:tc>
      </w:tr>
      <w:tr w:rsidR="00BC6BB5" w:rsidRPr="00326879" w14:paraId="07EF6AC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36186F9" w14:textId="77777777" w:rsidR="00BC6BB5" w:rsidRPr="00326879" w:rsidRDefault="00BC6BB5" w:rsidP="00A165CB">
            <w:pPr>
              <w:jc w:val="center"/>
              <w:rPr>
                <w:rFonts w:cs="Calibri"/>
                <w:color w:val="000000"/>
                <w:lang w:val="en-US"/>
              </w:rPr>
            </w:pPr>
            <w:r w:rsidRPr="00326879">
              <w:rPr>
                <w:rFonts w:cs="Calibri"/>
                <w:color w:val="000000"/>
                <w:lang w:val="en-US"/>
              </w:rPr>
              <w:t>12</w:t>
            </w:r>
          </w:p>
        </w:tc>
        <w:tc>
          <w:tcPr>
            <w:tcW w:w="2240" w:type="dxa"/>
            <w:tcBorders>
              <w:top w:val="nil"/>
              <w:left w:val="nil"/>
              <w:bottom w:val="single" w:sz="4" w:space="0" w:color="auto"/>
              <w:right w:val="single" w:sz="4" w:space="0" w:color="auto"/>
            </w:tcBorders>
            <w:shd w:val="clear" w:color="auto" w:fill="auto"/>
            <w:noWrap/>
            <w:vAlign w:val="center"/>
            <w:hideMark/>
          </w:tcPr>
          <w:p w14:paraId="4F83A21F" w14:textId="77777777" w:rsidR="00BC6BB5" w:rsidRPr="00326879" w:rsidRDefault="00BC6BB5" w:rsidP="00A165CB">
            <w:pPr>
              <w:jc w:val="center"/>
              <w:rPr>
                <w:rFonts w:cs="Calibri"/>
                <w:color w:val="000000"/>
                <w:lang w:val="en-US"/>
              </w:rPr>
            </w:pPr>
            <w:r w:rsidRPr="00326879">
              <w:rPr>
                <w:rFonts w:cs="Calibri"/>
                <w:color w:val="000000"/>
                <w:lang w:val="en-US"/>
              </w:rPr>
              <w:t>0.0169%</w:t>
            </w:r>
          </w:p>
        </w:tc>
      </w:tr>
      <w:tr w:rsidR="00BC6BB5" w:rsidRPr="00326879" w14:paraId="2E3E38F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6E06D9A" w14:textId="77777777" w:rsidR="00BC6BB5" w:rsidRPr="00326879" w:rsidRDefault="00BC6BB5" w:rsidP="00A165CB">
            <w:pPr>
              <w:jc w:val="center"/>
              <w:rPr>
                <w:rFonts w:cs="Calibri"/>
                <w:color w:val="000000"/>
                <w:lang w:val="en-US"/>
              </w:rPr>
            </w:pPr>
            <w:r w:rsidRPr="00326879">
              <w:rPr>
                <w:rFonts w:cs="Calibri"/>
                <w:color w:val="000000"/>
                <w:lang w:val="en-US"/>
              </w:rPr>
              <w:t>13</w:t>
            </w:r>
          </w:p>
        </w:tc>
        <w:tc>
          <w:tcPr>
            <w:tcW w:w="2240" w:type="dxa"/>
            <w:tcBorders>
              <w:top w:val="nil"/>
              <w:left w:val="nil"/>
              <w:bottom w:val="single" w:sz="4" w:space="0" w:color="auto"/>
              <w:right w:val="single" w:sz="4" w:space="0" w:color="auto"/>
            </w:tcBorders>
            <w:shd w:val="clear" w:color="auto" w:fill="auto"/>
            <w:noWrap/>
            <w:vAlign w:val="center"/>
            <w:hideMark/>
          </w:tcPr>
          <w:p w14:paraId="6AD9527B" w14:textId="77777777" w:rsidR="00BC6BB5" w:rsidRPr="00326879" w:rsidRDefault="00BC6BB5" w:rsidP="00A165CB">
            <w:pPr>
              <w:jc w:val="center"/>
              <w:rPr>
                <w:rFonts w:cs="Calibri"/>
                <w:color w:val="000000"/>
                <w:lang w:val="en-US"/>
              </w:rPr>
            </w:pPr>
            <w:r w:rsidRPr="00326879">
              <w:rPr>
                <w:rFonts w:cs="Calibri"/>
                <w:color w:val="000000"/>
                <w:lang w:val="en-US"/>
              </w:rPr>
              <w:t>0.0172%</w:t>
            </w:r>
          </w:p>
        </w:tc>
      </w:tr>
      <w:tr w:rsidR="00BC6BB5" w:rsidRPr="00326879" w14:paraId="643B003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41C0E02" w14:textId="77777777" w:rsidR="00BC6BB5" w:rsidRPr="00326879" w:rsidRDefault="00BC6BB5" w:rsidP="00A165CB">
            <w:pPr>
              <w:jc w:val="center"/>
              <w:rPr>
                <w:rFonts w:cs="Calibri"/>
                <w:color w:val="000000"/>
                <w:lang w:val="en-US"/>
              </w:rPr>
            </w:pPr>
            <w:r w:rsidRPr="00326879">
              <w:rPr>
                <w:rFonts w:cs="Calibri"/>
                <w:color w:val="000000"/>
                <w:lang w:val="en-US"/>
              </w:rPr>
              <w:t>14</w:t>
            </w:r>
          </w:p>
        </w:tc>
        <w:tc>
          <w:tcPr>
            <w:tcW w:w="2240" w:type="dxa"/>
            <w:tcBorders>
              <w:top w:val="nil"/>
              <w:left w:val="nil"/>
              <w:bottom w:val="single" w:sz="4" w:space="0" w:color="auto"/>
              <w:right w:val="single" w:sz="4" w:space="0" w:color="auto"/>
            </w:tcBorders>
            <w:shd w:val="clear" w:color="auto" w:fill="auto"/>
            <w:noWrap/>
            <w:vAlign w:val="center"/>
            <w:hideMark/>
          </w:tcPr>
          <w:p w14:paraId="635237FE" w14:textId="77777777" w:rsidR="00BC6BB5" w:rsidRPr="00326879" w:rsidRDefault="00BC6BB5" w:rsidP="00A165CB">
            <w:pPr>
              <w:jc w:val="center"/>
              <w:rPr>
                <w:rFonts w:cs="Calibri"/>
                <w:color w:val="000000"/>
                <w:lang w:val="en-US"/>
              </w:rPr>
            </w:pPr>
            <w:r w:rsidRPr="00326879">
              <w:rPr>
                <w:rFonts w:cs="Calibri"/>
                <w:color w:val="000000"/>
                <w:lang w:val="en-US"/>
              </w:rPr>
              <w:t>0.0175%</w:t>
            </w:r>
          </w:p>
        </w:tc>
      </w:tr>
      <w:tr w:rsidR="00BC6BB5" w:rsidRPr="00326879" w14:paraId="2B22C69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684EC64" w14:textId="77777777" w:rsidR="00BC6BB5" w:rsidRPr="00326879" w:rsidRDefault="00BC6BB5" w:rsidP="00A165CB">
            <w:pPr>
              <w:jc w:val="center"/>
              <w:rPr>
                <w:rFonts w:cs="Calibri"/>
                <w:color w:val="000000"/>
                <w:lang w:val="en-US"/>
              </w:rPr>
            </w:pPr>
            <w:r w:rsidRPr="00326879">
              <w:rPr>
                <w:rFonts w:cs="Calibri"/>
                <w:color w:val="000000"/>
                <w:lang w:val="en-US"/>
              </w:rPr>
              <w:t>15</w:t>
            </w:r>
          </w:p>
        </w:tc>
        <w:tc>
          <w:tcPr>
            <w:tcW w:w="2240" w:type="dxa"/>
            <w:tcBorders>
              <w:top w:val="nil"/>
              <w:left w:val="nil"/>
              <w:bottom w:val="single" w:sz="4" w:space="0" w:color="auto"/>
              <w:right w:val="single" w:sz="4" w:space="0" w:color="auto"/>
            </w:tcBorders>
            <w:shd w:val="clear" w:color="auto" w:fill="auto"/>
            <w:noWrap/>
            <w:vAlign w:val="center"/>
            <w:hideMark/>
          </w:tcPr>
          <w:p w14:paraId="746D960F" w14:textId="77777777" w:rsidR="00BC6BB5" w:rsidRPr="00326879" w:rsidRDefault="00BC6BB5" w:rsidP="00A165CB">
            <w:pPr>
              <w:jc w:val="center"/>
              <w:rPr>
                <w:rFonts w:cs="Calibri"/>
                <w:color w:val="000000"/>
                <w:lang w:val="en-US"/>
              </w:rPr>
            </w:pPr>
            <w:r w:rsidRPr="00326879">
              <w:rPr>
                <w:rFonts w:cs="Calibri"/>
                <w:color w:val="000000"/>
                <w:lang w:val="en-US"/>
              </w:rPr>
              <w:t>0.0178%</w:t>
            </w:r>
          </w:p>
        </w:tc>
      </w:tr>
      <w:tr w:rsidR="00BC6BB5" w:rsidRPr="00326879" w14:paraId="5BB083E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289219" w14:textId="77777777" w:rsidR="00BC6BB5" w:rsidRPr="00326879" w:rsidRDefault="00BC6BB5" w:rsidP="00A165CB">
            <w:pPr>
              <w:jc w:val="center"/>
              <w:rPr>
                <w:rFonts w:cs="Calibri"/>
                <w:color w:val="000000"/>
                <w:lang w:val="en-US"/>
              </w:rPr>
            </w:pPr>
            <w:r w:rsidRPr="00326879">
              <w:rPr>
                <w:rFonts w:cs="Calibri"/>
                <w:color w:val="000000"/>
                <w:lang w:val="en-US"/>
              </w:rPr>
              <w:t>16</w:t>
            </w:r>
          </w:p>
        </w:tc>
        <w:tc>
          <w:tcPr>
            <w:tcW w:w="2240" w:type="dxa"/>
            <w:tcBorders>
              <w:top w:val="nil"/>
              <w:left w:val="nil"/>
              <w:bottom w:val="single" w:sz="4" w:space="0" w:color="auto"/>
              <w:right w:val="single" w:sz="4" w:space="0" w:color="auto"/>
            </w:tcBorders>
            <w:shd w:val="clear" w:color="auto" w:fill="auto"/>
            <w:noWrap/>
            <w:vAlign w:val="center"/>
            <w:hideMark/>
          </w:tcPr>
          <w:p w14:paraId="5F79B8B9" w14:textId="77777777" w:rsidR="00BC6BB5" w:rsidRPr="00326879" w:rsidRDefault="00BC6BB5" w:rsidP="00A165CB">
            <w:pPr>
              <w:jc w:val="center"/>
              <w:rPr>
                <w:rFonts w:cs="Calibri"/>
                <w:color w:val="000000"/>
                <w:lang w:val="en-US"/>
              </w:rPr>
            </w:pPr>
            <w:r w:rsidRPr="00326879">
              <w:rPr>
                <w:rFonts w:cs="Calibri"/>
                <w:color w:val="000000"/>
                <w:lang w:val="en-US"/>
              </w:rPr>
              <w:t>0.0182%</w:t>
            </w:r>
          </w:p>
        </w:tc>
      </w:tr>
      <w:tr w:rsidR="00BC6BB5" w:rsidRPr="00326879" w14:paraId="061CB62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C1D219" w14:textId="77777777" w:rsidR="00BC6BB5" w:rsidRPr="00326879" w:rsidRDefault="00BC6BB5" w:rsidP="00A165CB">
            <w:pPr>
              <w:jc w:val="center"/>
              <w:rPr>
                <w:rFonts w:cs="Calibri"/>
                <w:color w:val="000000"/>
                <w:lang w:val="en-US"/>
              </w:rPr>
            </w:pPr>
            <w:r w:rsidRPr="00326879">
              <w:rPr>
                <w:rFonts w:cs="Calibri"/>
                <w:color w:val="000000"/>
                <w:lang w:val="en-US"/>
              </w:rPr>
              <w:t>17</w:t>
            </w:r>
          </w:p>
        </w:tc>
        <w:tc>
          <w:tcPr>
            <w:tcW w:w="2240" w:type="dxa"/>
            <w:tcBorders>
              <w:top w:val="nil"/>
              <w:left w:val="nil"/>
              <w:bottom w:val="single" w:sz="4" w:space="0" w:color="auto"/>
              <w:right w:val="single" w:sz="4" w:space="0" w:color="auto"/>
            </w:tcBorders>
            <w:shd w:val="clear" w:color="auto" w:fill="auto"/>
            <w:noWrap/>
            <w:vAlign w:val="center"/>
            <w:hideMark/>
          </w:tcPr>
          <w:p w14:paraId="2FA5C8FF" w14:textId="77777777" w:rsidR="00BC6BB5" w:rsidRPr="00326879" w:rsidRDefault="00BC6BB5" w:rsidP="00A165CB">
            <w:pPr>
              <w:jc w:val="center"/>
              <w:rPr>
                <w:rFonts w:cs="Calibri"/>
                <w:color w:val="000000"/>
                <w:lang w:val="en-US"/>
              </w:rPr>
            </w:pPr>
            <w:r w:rsidRPr="00326879">
              <w:rPr>
                <w:rFonts w:cs="Calibri"/>
                <w:color w:val="000000"/>
                <w:lang w:val="en-US"/>
              </w:rPr>
              <w:t>0.0186%</w:t>
            </w:r>
          </w:p>
        </w:tc>
      </w:tr>
      <w:tr w:rsidR="00BC6BB5" w:rsidRPr="00326879" w14:paraId="432C6FB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84D601" w14:textId="77777777" w:rsidR="00BC6BB5" w:rsidRPr="00326879" w:rsidRDefault="00BC6BB5" w:rsidP="00A165CB">
            <w:pPr>
              <w:jc w:val="center"/>
              <w:rPr>
                <w:rFonts w:cs="Calibri"/>
                <w:color w:val="000000"/>
                <w:lang w:val="en-US"/>
              </w:rPr>
            </w:pPr>
            <w:r w:rsidRPr="00326879">
              <w:rPr>
                <w:rFonts w:cs="Calibri"/>
                <w:color w:val="000000"/>
                <w:lang w:val="en-US"/>
              </w:rPr>
              <w:t>18</w:t>
            </w:r>
          </w:p>
        </w:tc>
        <w:tc>
          <w:tcPr>
            <w:tcW w:w="2240" w:type="dxa"/>
            <w:tcBorders>
              <w:top w:val="nil"/>
              <w:left w:val="nil"/>
              <w:bottom w:val="single" w:sz="4" w:space="0" w:color="auto"/>
              <w:right w:val="single" w:sz="4" w:space="0" w:color="auto"/>
            </w:tcBorders>
            <w:shd w:val="clear" w:color="auto" w:fill="auto"/>
            <w:noWrap/>
            <w:vAlign w:val="center"/>
            <w:hideMark/>
          </w:tcPr>
          <w:p w14:paraId="0112A40E" w14:textId="77777777" w:rsidR="00BC6BB5" w:rsidRPr="00326879" w:rsidRDefault="00BC6BB5" w:rsidP="00A165CB">
            <w:pPr>
              <w:jc w:val="center"/>
              <w:rPr>
                <w:rFonts w:cs="Calibri"/>
                <w:color w:val="000000"/>
                <w:lang w:val="en-US"/>
              </w:rPr>
            </w:pPr>
            <w:r w:rsidRPr="00326879">
              <w:rPr>
                <w:rFonts w:cs="Calibri"/>
                <w:color w:val="000000"/>
                <w:lang w:val="en-US"/>
              </w:rPr>
              <w:t>0.0189%</w:t>
            </w:r>
          </w:p>
        </w:tc>
      </w:tr>
      <w:tr w:rsidR="00BC6BB5" w:rsidRPr="00326879" w14:paraId="441AB39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AC5EBDD" w14:textId="77777777" w:rsidR="00BC6BB5" w:rsidRPr="00326879" w:rsidRDefault="00BC6BB5" w:rsidP="00A165CB">
            <w:pPr>
              <w:jc w:val="center"/>
              <w:rPr>
                <w:rFonts w:cs="Calibri"/>
                <w:color w:val="000000"/>
                <w:lang w:val="en-US"/>
              </w:rPr>
            </w:pPr>
            <w:r w:rsidRPr="00326879">
              <w:rPr>
                <w:rFonts w:cs="Calibri"/>
                <w:color w:val="000000"/>
                <w:lang w:val="en-US"/>
              </w:rPr>
              <w:t>19</w:t>
            </w:r>
          </w:p>
        </w:tc>
        <w:tc>
          <w:tcPr>
            <w:tcW w:w="2240" w:type="dxa"/>
            <w:tcBorders>
              <w:top w:val="nil"/>
              <w:left w:val="nil"/>
              <w:bottom w:val="single" w:sz="4" w:space="0" w:color="auto"/>
              <w:right w:val="single" w:sz="4" w:space="0" w:color="auto"/>
            </w:tcBorders>
            <w:shd w:val="clear" w:color="auto" w:fill="auto"/>
            <w:noWrap/>
            <w:vAlign w:val="center"/>
            <w:hideMark/>
          </w:tcPr>
          <w:p w14:paraId="35F64751" w14:textId="77777777" w:rsidR="00BC6BB5" w:rsidRPr="00326879" w:rsidRDefault="00BC6BB5" w:rsidP="00A165CB">
            <w:pPr>
              <w:jc w:val="center"/>
              <w:rPr>
                <w:rFonts w:cs="Calibri"/>
                <w:color w:val="000000"/>
                <w:lang w:val="en-US"/>
              </w:rPr>
            </w:pPr>
            <w:r w:rsidRPr="00326879">
              <w:rPr>
                <w:rFonts w:cs="Calibri"/>
                <w:color w:val="000000"/>
                <w:lang w:val="en-US"/>
              </w:rPr>
              <w:t>0.0192%</w:t>
            </w:r>
          </w:p>
        </w:tc>
      </w:tr>
      <w:tr w:rsidR="00BC6BB5" w:rsidRPr="00326879" w14:paraId="48EDCCF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F684E11" w14:textId="77777777" w:rsidR="00BC6BB5" w:rsidRPr="00326879" w:rsidRDefault="00BC6BB5" w:rsidP="00A165CB">
            <w:pPr>
              <w:jc w:val="center"/>
              <w:rPr>
                <w:rFonts w:cs="Calibri"/>
                <w:color w:val="000000"/>
                <w:lang w:val="en-US"/>
              </w:rPr>
            </w:pPr>
            <w:r w:rsidRPr="00326879">
              <w:rPr>
                <w:rFonts w:cs="Calibri"/>
                <w:color w:val="000000"/>
                <w:lang w:val="en-US"/>
              </w:rPr>
              <w:t>20</w:t>
            </w:r>
          </w:p>
        </w:tc>
        <w:tc>
          <w:tcPr>
            <w:tcW w:w="2240" w:type="dxa"/>
            <w:tcBorders>
              <w:top w:val="nil"/>
              <w:left w:val="nil"/>
              <w:bottom w:val="single" w:sz="4" w:space="0" w:color="auto"/>
              <w:right w:val="single" w:sz="4" w:space="0" w:color="auto"/>
            </w:tcBorders>
            <w:shd w:val="clear" w:color="auto" w:fill="auto"/>
            <w:noWrap/>
            <w:vAlign w:val="center"/>
            <w:hideMark/>
          </w:tcPr>
          <w:p w14:paraId="6F87D470" w14:textId="77777777" w:rsidR="00BC6BB5" w:rsidRPr="00326879" w:rsidRDefault="00BC6BB5" w:rsidP="00A165CB">
            <w:pPr>
              <w:jc w:val="center"/>
              <w:rPr>
                <w:rFonts w:cs="Calibri"/>
                <w:color w:val="000000"/>
                <w:lang w:val="en-US"/>
              </w:rPr>
            </w:pPr>
            <w:r w:rsidRPr="00326879">
              <w:rPr>
                <w:rFonts w:cs="Calibri"/>
                <w:color w:val="000000"/>
                <w:lang w:val="en-US"/>
              </w:rPr>
              <w:t>0.0197%</w:t>
            </w:r>
          </w:p>
        </w:tc>
      </w:tr>
      <w:tr w:rsidR="00BC6BB5" w:rsidRPr="00326879" w14:paraId="1E1CAC4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DCF85E" w14:textId="77777777" w:rsidR="00BC6BB5" w:rsidRPr="00326879" w:rsidRDefault="00BC6BB5" w:rsidP="00A165CB">
            <w:pPr>
              <w:jc w:val="center"/>
              <w:rPr>
                <w:rFonts w:cs="Calibri"/>
                <w:color w:val="000000"/>
                <w:lang w:val="en-US"/>
              </w:rPr>
            </w:pPr>
            <w:r w:rsidRPr="00326879">
              <w:rPr>
                <w:rFonts w:cs="Calibri"/>
                <w:color w:val="000000"/>
                <w:lang w:val="en-US"/>
              </w:rPr>
              <w:t>21</w:t>
            </w:r>
          </w:p>
        </w:tc>
        <w:tc>
          <w:tcPr>
            <w:tcW w:w="2240" w:type="dxa"/>
            <w:tcBorders>
              <w:top w:val="nil"/>
              <w:left w:val="nil"/>
              <w:bottom w:val="single" w:sz="4" w:space="0" w:color="auto"/>
              <w:right w:val="single" w:sz="4" w:space="0" w:color="auto"/>
            </w:tcBorders>
            <w:shd w:val="clear" w:color="auto" w:fill="auto"/>
            <w:noWrap/>
            <w:vAlign w:val="center"/>
            <w:hideMark/>
          </w:tcPr>
          <w:p w14:paraId="693129C7" w14:textId="77777777" w:rsidR="00BC6BB5" w:rsidRPr="00326879" w:rsidRDefault="00BC6BB5" w:rsidP="00A165CB">
            <w:pPr>
              <w:jc w:val="center"/>
              <w:rPr>
                <w:rFonts w:cs="Calibri"/>
                <w:color w:val="000000"/>
                <w:lang w:val="en-US"/>
              </w:rPr>
            </w:pPr>
            <w:r w:rsidRPr="00326879">
              <w:rPr>
                <w:rFonts w:cs="Calibri"/>
                <w:color w:val="000000"/>
                <w:lang w:val="en-US"/>
              </w:rPr>
              <w:t>0.0200%</w:t>
            </w:r>
          </w:p>
        </w:tc>
      </w:tr>
      <w:tr w:rsidR="00BC6BB5" w:rsidRPr="00326879" w14:paraId="1F0E0AA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092835" w14:textId="77777777" w:rsidR="00BC6BB5" w:rsidRPr="00326879" w:rsidRDefault="00BC6BB5" w:rsidP="00A165CB">
            <w:pPr>
              <w:jc w:val="center"/>
              <w:rPr>
                <w:rFonts w:cs="Calibri"/>
                <w:color w:val="000000"/>
                <w:lang w:val="en-US"/>
              </w:rPr>
            </w:pPr>
            <w:r w:rsidRPr="00326879">
              <w:rPr>
                <w:rFonts w:cs="Calibri"/>
                <w:color w:val="000000"/>
                <w:lang w:val="en-US"/>
              </w:rPr>
              <w:t>22</w:t>
            </w:r>
          </w:p>
        </w:tc>
        <w:tc>
          <w:tcPr>
            <w:tcW w:w="2240" w:type="dxa"/>
            <w:tcBorders>
              <w:top w:val="nil"/>
              <w:left w:val="nil"/>
              <w:bottom w:val="single" w:sz="4" w:space="0" w:color="auto"/>
              <w:right w:val="single" w:sz="4" w:space="0" w:color="auto"/>
            </w:tcBorders>
            <w:shd w:val="clear" w:color="auto" w:fill="auto"/>
            <w:noWrap/>
            <w:vAlign w:val="center"/>
            <w:hideMark/>
          </w:tcPr>
          <w:p w14:paraId="735856FD" w14:textId="77777777" w:rsidR="00BC6BB5" w:rsidRPr="00326879" w:rsidRDefault="00BC6BB5" w:rsidP="00A165CB">
            <w:pPr>
              <w:jc w:val="center"/>
              <w:rPr>
                <w:rFonts w:cs="Calibri"/>
                <w:color w:val="000000"/>
                <w:lang w:val="en-US"/>
              </w:rPr>
            </w:pPr>
            <w:r w:rsidRPr="00326879">
              <w:rPr>
                <w:rFonts w:cs="Calibri"/>
                <w:color w:val="000000"/>
                <w:lang w:val="en-US"/>
              </w:rPr>
              <w:t>0.0204%</w:t>
            </w:r>
          </w:p>
        </w:tc>
      </w:tr>
      <w:tr w:rsidR="00BC6BB5" w:rsidRPr="00326879" w14:paraId="3917606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8BC052E" w14:textId="77777777" w:rsidR="00BC6BB5" w:rsidRPr="00326879" w:rsidRDefault="00BC6BB5" w:rsidP="00A165CB">
            <w:pPr>
              <w:jc w:val="center"/>
              <w:rPr>
                <w:rFonts w:cs="Calibri"/>
                <w:color w:val="000000"/>
                <w:lang w:val="en-US"/>
              </w:rPr>
            </w:pPr>
            <w:r w:rsidRPr="00326879">
              <w:rPr>
                <w:rFonts w:cs="Calibri"/>
                <w:color w:val="000000"/>
                <w:lang w:val="en-US"/>
              </w:rPr>
              <w:t>23</w:t>
            </w:r>
          </w:p>
        </w:tc>
        <w:tc>
          <w:tcPr>
            <w:tcW w:w="2240" w:type="dxa"/>
            <w:tcBorders>
              <w:top w:val="nil"/>
              <w:left w:val="nil"/>
              <w:bottom w:val="single" w:sz="4" w:space="0" w:color="auto"/>
              <w:right w:val="single" w:sz="4" w:space="0" w:color="auto"/>
            </w:tcBorders>
            <w:shd w:val="clear" w:color="auto" w:fill="auto"/>
            <w:noWrap/>
            <w:vAlign w:val="center"/>
            <w:hideMark/>
          </w:tcPr>
          <w:p w14:paraId="601FA55A" w14:textId="77777777" w:rsidR="00BC6BB5" w:rsidRPr="00326879" w:rsidRDefault="00BC6BB5" w:rsidP="00A165CB">
            <w:pPr>
              <w:jc w:val="center"/>
              <w:rPr>
                <w:rFonts w:cs="Calibri"/>
                <w:color w:val="000000"/>
                <w:lang w:val="en-US"/>
              </w:rPr>
            </w:pPr>
            <w:r w:rsidRPr="00326879">
              <w:rPr>
                <w:rFonts w:cs="Calibri"/>
                <w:color w:val="000000"/>
                <w:lang w:val="en-US"/>
              </w:rPr>
              <w:t>0.0208%</w:t>
            </w:r>
          </w:p>
        </w:tc>
      </w:tr>
      <w:tr w:rsidR="00BC6BB5" w:rsidRPr="00326879" w14:paraId="4C67AC9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0DA7981" w14:textId="77777777" w:rsidR="00BC6BB5" w:rsidRPr="00326879" w:rsidRDefault="00BC6BB5" w:rsidP="00A165CB">
            <w:pPr>
              <w:jc w:val="center"/>
              <w:rPr>
                <w:rFonts w:cs="Calibri"/>
                <w:color w:val="000000"/>
                <w:lang w:val="en-US"/>
              </w:rPr>
            </w:pPr>
            <w:r w:rsidRPr="00326879">
              <w:rPr>
                <w:rFonts w:cs="Calibri"/>
                <w:color w:val="000000"/>
                <w:lang w:val="en-US"/>
              </w:rPr>
              <w:t>24</w:t>
            </w:r>
          </w:p>
        </w:tc>
        <w:tc>
          <w:tcPr>
            <w:tcW w:w="2240" w:type="dxa"/>
            <w:tcBorders>
              <w:top w:val="nil"/>
              <w:left w:val="nil"/>
              <w:bottom w:val="single" w:sz="4" w:space="0" w:color="auto"/>
              <w:right w:val="single" w:sz="4" w:space="0" w:color="auto"/>
            </w:tcBorders>
            <w:shd w:val="clear" w:color="auto" w:fill="auto"/>
            <w:noWrap/>
            <w:vAlign w:val="center"/>
            <w:hideMark/>
          </w:tcPr>
          <w:p w14:paraId="68743023" w14:textId="77777777" w:rsidR="00BC6BB5" w:rsidRPr="00326879" w:rsidRDefault="00BC6BB5" w:rsidP="00A165CB">
            <w:pPr>
              <w:jc w:val="center"/>
              <w:rPr>
                <w:rFonts w:cs="Calibri"/>
                <w:color w:val="000000"/>
                <w:lang w:val="en-US"/>
              </w:rPr>
            </w:pPr>
            <w:r w:rsidRPr="00326879">
              <w:rPr>
                <w:rFonts w:cs="Calibri"/>
                <w:color w:val="000000"/>
                <w:lang w:val="en-US"/>
              </w:rPr>
              <w:t>0.0212%</w:t>
            </w:r>
          </w:p>
        </w:tc>
      </w:tr>
      <w:tr w:rsidR="00BC6BB5" w:rsidRPr="00326879" w14:paraId="1E4E87E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055230D" w14:textId="77777777" w:rsidR="00BC6BB5" w:rsidRPr="00326879" w:rsidRDefault="00BC6BB5" w:rsidP="00A165CB">
            <w:pPr>
              <w:jc w:val="center"/>
              <w:rPr>
                <w:rFonts w:cs="Calibri"/>
                <w:color w:val="000000"/>
                <w:lang w:val="en-US"/>
              </w:rPr>
            </w:pPr>
            <w:r w:rsidRPr="00326879">
              <w:rPr>
                <w:rFonts w:cs="Calibri"/>
                <w:color w:val="000000"/>
                <w:lang w:val="en-US"/>
              </w:rPr>
              <w:t>25</w:t>
            </w:r>
          </w:p>
        </w:tc>
        <w:tc>
          <w:tcPr>
            <w:tcW w:w="2240" w:type="dxa"/>
            <w:tcBorders>
              <w:top w:val="nil"/>
              <w:left w:val="nil"/>
              <w:bottom w:val="single" w:sz="4" w:space="0" w:color="auto"/>
              <w:right w:val="single" w:sz="4" w:space="0" w:color="auto"/>
            </w:tcBorders>
            <w:shd w:val="clear" w:color="auto" w:fill="auto"/>
            <w:noWrap/>
            <w:vAlign w:val="center"/>
            <w:hideMark/>
          </w:tcPr>
          <w:p w14:paraId="1D2E8FC7" w14:textId="77777777" w:rsidR="00BC6BB5" w:rsidRPr="00326879" w:rsidRDefault="00BC6BB5" w:rsidP="00A165CB">
            <w:pPr>
              <w:jc w:val="center"/>
              <w:rPr>
                <w:rFonts w:cs="Calibri"/>
                <w:color w:val="000000"/>
                <w:lang w:val="en-US"/>
              </w:rPr>
            </w:pPr>
            <w:r w:rsidRPr="00326879">
              <w:rPr>
                <w:rFonts w:cs="Calibri"/>
                <w:color w:val="000000"/>
                <w:lang w:val="en-US"/>
              </w:rPr>
              <w:t>0.0216%</w:t>
            </w:r>
          </w:p>
        </w:tc>
      </w:tr>
      <w:tr w:rsidR="00BC6BB5" w:rsidRPr="00326879" w14:paraId="1CA5C86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5C0951D" w14:textId="77777777" w:rsidR="00BC6BB5" w:rsidRPr="00326879" w:rsidRDefault="00BC6BB5" w:rsidP="00A165CB">
            <w:pPr>
              <w:jc w:val="center"/>
              <w:rPr>
                <w:rFonts w:cs="Calibri"/>
                <w:color w:val="000000"/>
                <w:lang w:val="en-US"/>
              </w:rPr>
            </w:pPr>
            <w:r w:rsidRPr="00326879">
              <w:rPr>
                <w:rFonts w:cs="Calibri"/>
                <w:color w:val="000000"/>
                <w:lang w:val="en-US"/>
              </w:rPr>
              <w:t>26</w:t>
            </w:r>
          </w:p>
        </w:tc>
        <w:tc>
          <w:tcPr>
            <w:tcW w:w="2240" w:type="dxa"/>
            <w:tcBorders>
              <w:top w:val="nil"/>
              <w:left w:val="nil"/>
              <w:bottom w:val="single" w:sz="4" w:space="0" w:color="auto"/>
              <w:right w:val="single" w:sz="4" w:space="0" w:color="auto"/>
            </w:tcBorders>
            <w:shd w:val="clear" w:color="auto" w:fill="auto"/>
            <w:noWrap/>
            <w:vAlign w:val="center"/>
            <w:hideMark/>
          </w:tcPr>
          <w:p w14:paraId="08255E78" w14:textId="77777777" w:rsidR="00BC6BB5" w:rsidRPr="00326879" w:rsidRDefault="00BC6BB5" w:rsidP="00A165CB">
            <w:pPr>
              <w:jc w:val="center"/>
              <w:rPr>
                <w:rFonts w:cs="Calibri"/>
                <w:color w:val="000000"/>
                <w:lang w:val="en-US"/>
              </w:rPr>
            </w:pPr>
            <w:r w:rsidRPr="00326879">
              <w:rPr>
                <w:rFonts w:cs="Calibri"/>
                <w:color w:val="000000"/>
                <w:lang w:val="en-US"/>
              </w:rPr>
              <w:t>0.0220%</w:t>
            </w:r>
          </w:p>
        </w:tc>
      </w:tr>
      <w:tr w:rsidR="00BC6BB5" w:rsidRPr="00326879" w14:paraId="3C5582A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F061B12" w14:textId="77777777" w:rsidR="00BC6BB5" w:rsidRPr="00326879" w:rsidRDefault="00BC6BB5" w:rsidP="00A165CB">
            <w:pPr>
              <w:jc w:val="center"/>
              <w:rPr>
                <w:rFonts w:cs="Calibri"/>
                <w:color w:val="000000"/>
                <w:lang w:val="en-US"/>
              </w:rPr>
            </w:pPr>
            <w:r w:rsidRPr="00326879">
              <w:rPr>
                <w:rFonts w:cs="Calibri"/>
                <w:color w:val="000000"/>
                <w:lang w:val="en-US"/>
              </w:rPr>
              <w:t>27</w:t>
            </w:r>
          </w:p>
        </w:tc>
        <w:tc>
          <w:tcPr>
            <w:tcW w:w="2240" w:type="dxa"/>
            <w:tcBorders>
              <w:top w:val="nil"/>
              <w:left w:val="nil"/>
              <w:bottom w:val="single" w:sz="4" w:space="0" w:color="auto"/>
              <w:right w:val="single" w:sz="4" w:space="0" w:color="auto"/>
            </w:tcBorders>
            <w:shd w:val="clear" w:color="auto" w:fill="auto"/>
            <w:noWrap/>
            <w:vAlign w:val="center"/>
            <w:hideMark/>
          </w:tcPr>
          <w:p w14:paraId="48493A7C" w14:textId="77777777" w:rsidR="00BC6BB5" w:rsidRPr="00326879" w:rsidRDefault="00BC6BB5" w:rsidP="00A165CB">
            <w:pPr>
              <w:jc w:val="center"/>
              <w:rPr>
                <w:rFonts w:cs="Calibri"/>
                <w:color w:val="000000"/>
                <w:lang w:val="en-US"/>
              </w:rPr>
            </w:pPr>
            <w:r w:rsidRPr="00326879">
              <w:rPr>
                <w:rFonts w:cs="Calibri"/>
                <w:color w:val="000000"/>
                <w:lang w:val="en-US"/>
              </w:rPr>
              <w:t>0.0224%</w:t>
            </w:r>
          </w:p>
        </w:tc>
      </w:tr>
      <w:tr w:rsidR="00BC6BB5" w:rsidRPr="00326879" w14:paraId="7ECA9CE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7835309" w14:textId="77777777" w:rsidR="00BC6BB5" w:rsidRPr="00326879" w:rsidRDefault="00BC6BB5" w:rsidP="00A165CB">
            <w:pPr>
              <w:jc w:val="center"/>
              <w:rPr>
                <w:rFonts w:cs="Calibri"/>
                <w:color w:val="000000"/>
                <w:lang w:val="en-US"/>
              </w:rPr>
            </w:pPr>
            <w:r w:rsidRPr="00326879">
              <w:rPr>
                <w:rFonts w:cs="Calibri"/>
                <w:color w:val="000000"/>
                <w:lang w:val="en-US"/>
              </w:rPr>
              <w:t>28</w:t>
            </w:r>
          </w:p>
        </w:tc>
        <w:tc>
          <w:tcPr>
            <w:tcW w:w="2240" w:type="dxa"/>
            <w:tcBorders>
              <w:top w:val="nil"/>
              <w:left w:val="nil"/>
              <w:bottom w:val="single" w:sz="4" w:space="0" w:color="auto"/>
              <w:right w:val="single" w:sz="4" w:space="0" w:color="auto"/>
            </w:tcBorders>
            <w:shd w:val="clear" w:color="auto" w:fill="auto"/>
            <w:noWrap/>
            <w:vAlign w:val="center"/>
            <w:hideMark/>
          </w:tcPr>
          <w:p w14:paraId="4415437B" w14:textId="77777777" w:rsidR="00BC6BB5" w:rsidRPr="00326879" w:rsidRDefault="00BC6BB5" w:rsidP="00A165CB">
            <w:pPr>
              <w:jc w:val="center"/>
              <w:rPr>
                <w:rFonts w:cs="Calibri"/>
                <w:color w:val="000000"/>
                <w:lang w:val="en-US"/>
              </w:rPr>
            </w:pPr>
            <w:r w:rsidRPr="00326879">
              <w:rPr>
                <w:rFonts w:cs="Calibri"/>
                <w:color w:val="000000"/>
                <w:lang w:val="en-US"/>
              </w:rPr>
              <w:t>0.0228%</w:t>
            </w:r>
          </w:p>
        </w:tc>
      </w:tr>
      <w:tr w:rsidR="00BC6BB5" w:rsidRPr="00326879" w14:paraId="6CC8F1F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F20DE1" w14:textId="77777777" w:rsidR="00BC6BB5" w:rsidRPr="00326879" w:rsidRDefault="00BC6BB5" w:rsidP="00A165CB">
            <w:pPr>
              <w:jc w:val="center"/>
              <w:rPr>
                <w:rFonts w:cs="Calibri"/>
                <w:color w:val="000000"/>
                <w:lang w:val="en-US"/>
              </w:rPr>
            </w:pPr>
            <w:r w:rsidRPr="00326879">
              <w:rPr>
                <w:rFonts w:cs="Calibri"/>
                <w:color w:val="000000"/>
                <w:lang w:val="en-US"/>
              </w:rPr>
              <w:t>29</w:t>
            </w:r>
          </w:p>
        </w:tc>
        <w:tc>
          <w:tcPr>
            <w:tcW w:w="2240" w:type="dxa"/>
            <w:tcBorders>
              <w:top w:val="nil"/>
              <w:left w:val="nil"/>
              <w:bottom w:val="single" w:sz="4" w:space="0" w:color="auto"/>
              <w:right w:val="single" w:sz="4" w:space="0" w:color="auto"/>
            </w:tcBorders>
            <w:shd w:val="clear" w:color="auto" w:fill="auto"/>
            <w:noWrap/>
            <w:vAlign w:val="center"/>
            <w:hideMark/>
          </w:tcPr>
          <w:p w14:paraId="0A0B40FD" w14:textId="77777777" w:rsidR="00BC6BB5" w:rsidRPr="00326879" w:rsidRDefault="00BC6BB5" w:rsidP="00A165CB">
            <w:pPr>
              <w:jc w:val="center"/>
              <w:rPr>
                <w:rFonts w:cs="Calibri"/>
                <w:color w:val="000000"/>
                <w:lang w:val="en-US"/>
              </w:rPr>
            </w:pPr>
            <w:r w:rsidRPr="00326879">
              <w:rPr>
                <w:rFonts w:cs="Calibri"/>
                <w:color w:val="000000"/>
                <w:lang w:val="en-US"/>
              </w:rPr>
              <w:t>0.0233%</w:t>
            </w:r>
          </w:p>
        </w:tc>
      </w:tr>
      <w:tr w:rsidR="00BC6BB5" w:rsidRPr="00326879" w14:paraId="0AA4EE3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3F86D12" w14:textId="77777777" w:rsidR="00BC6BB5" w:rsidRPr="00326879" w:rsidRDefault="00BC6BB5" w:rsidP="00A165CB">
            <w:pPr>
              <w:jc w:val="center"/>
              <w:rPr>
                <w:rFonts w:cs="Calibri"/>
                <w:color w:val="000000"/>
                <w:lang w:val="en-US"/>
              </w:rPr>
            </w:pPr>
            <w:r w:rsidRPr="00326879">
              <w:rPr>
                <w:rFonts w:cs="Calibri"/>
                <w:color w:val="000000"/>
                <w:lang w:val="en-US"/>
              </w:rPr>
              <w:t>30</w:t>
            </w:r>
          </w:p>
        </w:tc>
        <w:tc>
          <w:tcPr>
            <w:tcW w:w="2240" w:type="dxa"/>
            <w:tcBorders>
              <w:top w:val="nil"/>
              <w:left w:val="nil"/>
              <w:bottom w:val="single" w:sz="4" w:space="0" w:color="auto"/>
              <w:right w:val="single" w:sz="4" w:space="0" w:color="auto"/>
            </w:tcBorders>
            <w:shd w:val="clear" w:color="auto" w:fill="auto"/>
            <w:noWrap/>
            <w:vAlign w:val="center"/>
            <w:hideMark/>
          </w:tcPr>
          <w:p w14:paraId="1C7D369D" w14:textId="77777777" w:rsidR="00BC6BB5" w:rsidRPr="00326879" w:rsidRDefault="00BC6BB5" w:rsidP="00A165CB">
            <w:pPr>
              <w:jc w:val="center"/>
              <w:rPr>
                <w:rFonts w:cs="Calibri"/>
                <w:color w:val="000000"/>
                <w:lang w:val="en-US"/>
              </w:rPr>
            </w:pPr>
            <w:r w:rsidRPr="00326879">
              <w:rPr>
                <w:rFonts w:cs="Calibri"/>
                <w:color w:val="000000"/>
                <w:lang w:val="en-US"/>
              </w:rPr>
              <w:t>0.0237%</w:t>
            </w:r>
          </w:p>
        </w:tc>
      </w:tr>
      <w:tr w:rsidR="00BC6BB5" w:rsidRPr="00326879" w14:paraId="28F7A90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45485C1" w14:textId="77777777" w:rsidR="00BC6BB5" w:rsidRPr="00326879" w:rsidRDefault="00BC6BB5" w:rsidP="00A165CB">
            <w:pPr>
              <w:jc w:val="center"/>
              <w:rPr>
                <w:rFonts w:cs="Calibri"/>
                <w:color w:val="000000"/>
                <w:lang w:val="en-US"/>
              </w:rPr>
            </w:pPr>
            <w:r w:rsidRPr="00326879">
              <w:rPr>
                <w:rFonts w:cs="Calibri"/>
                <w:color w:val="000000"/>
                <w:lang w:val="en-US"/>
              </w:rPr>
              <w:lastRenderedPageBreak/>
              <w:t>31</w:t>
            </w:r>
          </w:p>
        </w:tc>
        <w:tc>
          <w:tcPr>
            <w:tcW w:w="2240" w:type="dxa"/>
            <w:tcBorders>
              <w:top w:val="nil"/>
              <w:left w:val="nil"/>
              <w:bottom w:val="single" w:sz="4" w:space="0" w:color="auto"/>
              <w:right w:val="single" w:sz="4" w:space="0" w:color="auto"/>
            </w:tcBorders>
            <w:shd w:val="clear" w:color="auto" w:fill="auto"/>
            <w:noWrap/>
            <w:vAlign w:val="center"/>
            <w:hideMark/>
          </w:tcPr>
          <w:p w14:paraId="699C3705" w14:textId="77777777" w:rsidR="00BC6BB5" w:rsidRPr="00326879" w:rsidRDefault="00BC6BB5" w:rsidP="00A165CB">
            <w:pPr>
              <w:jc w:val="center"/>
              <w:rPr>
                <w:rFonts w:cs="Calibri"/>
                <w:color w:val="000000"/>
                <w:lang w:val="en-US"/>
              </w:rPr>
            </w:pPr>
            <w:r w:rsidRPr="00326879">
              <w:rPr>
                <w:rFonts w:cs="Calibri"/>
                <w:color w:val="000000"/>
                <w:lang w:val="en-US"/>
              </w:rPr>
              <w:t>0.0242%</w:t>
            </w:r>
          </w:p>
        </w:tc>
      </w:tr>
      <w:tr w:rsidR="00BC6BB5" w:rsidRPr="00326879" w14:paraId="76B39A0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01C9F87" w14:textId="77777777" w:rsidR="00BC6BB5" w:rsidRPr="00326879" w:rsidRDefault="00BC6BB5" w:rsidP="00A165CB">
            <w:pPr>
              <w:jc w:val="center"/>
              <w:rPr>
                <w:rFonts w:cs="Calibri"/>
                <w:color w:val="000000"/>
                <w:lang w:val="en-US"/>
              </w:rPr>
            </w:pPr>
            <w:r w:rsidRPr="00326879">
              <w:rPr>
                <w:rFonts w:cs="Calibri"/>
                <w:color w:val="000000"/>
                <w:lang w:val="en-US"/>
              </w:rPr>
              <w:t>32</w:t>
            </w:r>
          </w:p>
        </w:tc>
        <w:tc>
          <w:tcPr>
            <w:tcW w:w="2240" w:type="dxa"/>
            <w:tcBorders>
              <w:top w:val="nil"/>
              <w:left w:val="nil"/>
              <w:bottom w:val="single" w:sz="4" w:space="0" w:color="auto"/>
              <w:right w:val="single" w:sz="4" w:space="0" w:color="auto"/>
            </w:tcBorders>
            <w:shd w:val="clear" w:color="auto" w:fill="auto"/>
            <w:noWrap/>
            <w:vAlign w:val="center"/>
            <w:hideMark/>
          </w:tcPr>
          <w:p w14:paraId="2520CF0B" w14:textId="77777777" w:rsidR="00BC6BB5" w:rsidRPr="00326879" w:rsidRDefault="00BC6BB5" w:rsidP="00A165CB">
            <w:pPr>
              <w:jc w:val="center"/>
              <w:rPr>
                <w:rFonts w:cs="Calibri"/>
                <w:color w:val="000000"/>
                <w:lang w:val="en-US"/>
              </w:rPr>
            </w:pPr>
            <w:r w:rsidRPr="00326879">
              <w:rPr>
                <w:rFonts w:cs="Calibri"/>
                <w:color w:val="000000"/>
                <w:lang w:val="en-US"/>
              </w:rPr>
              <w:t>0.0247%</w:t>
            </w:r>
          </w:p>
        </w:tc>
      </w:tr>
      <w:tr w:rsidR="00BC6BB5" w:rsidRPr="00326879" w14:paraId="3620168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3291838" w14:textId="77777777" w:rsidR="00BC6BB5" w:rsidRPr="00326879" w:rsidRDefault="00BC6BB5" w:rsidP="00A165CB">
            <w:pPr>
              <w:jc w:val="center"/>
              <w:rPr>
                <w:rFonts w:cs="Calibri"/>
                <w:color w:val="000000"/>
                <w:lang w:val="en-US"/>
              </w:rPr>
            </w:pPr>
            <w:r w:rsidRPr="00326879">
              <w:rPr>
                <w:rFonts w:cs="Calibri"/>
                <w:color w:val="000000"/>
                <w:lang w:val="en-US"/>
              </w:rPr>
              <w:t>33</w:t>
            </w:r>
          </w:p>
        </w:tc>
        <w:tc>
          <w:tcPr>
            <w:tcW w:w="2240" w:type="dxa"/>
            <w:tcBorders>
              <w:top w:val="nil"/>
              <w:left w:val="nil"/>
              <w:bottom w:val="single" w:sz="4" w:space="0" w:color="auto"/>
              <w:right w:val="single" w:sz="4" w:space="0" w:color="auto"/>
            </w:tcBorders>
            <w:shd w:val="clear" w:color="auto" w:fill="auto"/>
            <w:noWrap/>
            <w:vAlign w:val="center"/>
            <w:hideMark/>
          </w:tcPr>
          <w:p w14:paraId="3A930B2A" w14:textId="77777777" w:rsidR="00BC6BB5" w:rsidRPr="00326879" w:rsidRDefault="00BC6BB5" w:rsidP="00A165CB">
            <w:pPr>
              <w:jc w:val="center"/>
              <w:rPr>
                <w:rFonts w:cs="Calibri"/>
                <w:color w:val="000000"/>
                <w:lang w:val="en-US"/>
              </w:rPr>
            </w:pPr>
            <w:r w:rsidRPr="00326879">
              <w:rPr>
                <w:rFonts w:cs="Calibri"/>
                <w:color w:val="000000"/>
                <w:lang w:val="en-US"/>
              </w:rPr>
              <w:t>0.0251%</w:t>
            </w:r>
          </w:p>
        </w:tc>
      </w:tr>
      <w:tr w:rsidR="00BC6BB5" w:rsidRPr="00326879" w14:paraId="18A7C36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80D5C2A" w14:textId="77777777" w:rsidR="00BC6BB5" w:rsidRPr="00326879" w:rsidRDefault="00BC6BB5" w:rsidP="00A165CB">
            <w:pPr>
              <w:jc w:val="center"/>
              <w:rPr>
                <w:rFonts w:cs="Calibri"/>
                <w:color w:val="000000"/>
                <w:lang w:val="en-US"/>
              </w:rPr>
            </w:pPr>
            <w:r w:rsidRPr="00326879">
              <w:rPr>
                <w:rFonts w:cs="Calibri"/>
                <w:color w:val="000000"/>
                <w:lang w:val="en-US"/>
              </w:rPr>
              <w:t>34</w:t>
            </w:r>
          </w:p>
        </w:tc>
        <w:tc>
          <w:tcPr>
            <w:tcW w:w="2240" w:type="dxa"/>
            <w:tcBorders>
              <w:top w:val="nil"/>
              <w:left w:val="nil"/>
              <w:bottom w:val="single" w:sz="4" w:space="0" w:color="auto"/>
              <w:right w:val="single" w:sz="4" w:space="0" w:color="auto"/>
            </w:tcBorders>
            <w:shd w:val="clear" w:color="auto" w:fill="auto"/>
            <w:noWrap/>
            <w:vAlign w:val="center"/>
            <w:hideMark/>
          </w:tcPr>
          <w:p w14:paraId="03957B4C" w14:textId="77777777" w:rsidR="00BC6BB5" w:rsidRPr="00326879" w:rsidRDefault="00BC6BB5" w:rsidP="00A165CB">
            <w:pPr>
              <w:jc w:val="center"/>
              <w:rPr>
                <w:rFonts w:cs="Calibri"/>
                <w:color w:val="000000"/>
                <w:lang w:val="en-US"/>
              </w:rPr>
            </w:pPr>
            <w:r w:rsidRPr="00326879">
              <w:rPr>
                <w:rFonts w:cs="Calibri"/>
                <w:color w:val="000000"/>
                <w:lang w:val="en-US"/>
              </w:rPr>
              <w:t>0.0257%</w:t>
            </w:r>
          </w:p>
        </w:tc>
      </w:tr>
      <w:tr w:rsidR="00BC6BB5" w:rsidRPr="00326879" w14:paraId="399C02C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6FF9051" w14:textId="77777777" w:rsidR="00BC6BB5" w:rsidRPr="00326879" w:rsidRDefault="00BC6BB5" w:rsidP="00A165CB">
            <w:pPr>
              <w:jc w:val="center"/>
              <w:rPr>
                <w:rFonts w:cs="Calibri"/>
                <w:color w:val="000000"/>
                <w:lang w:val="en-US"/>
              </w:rPr>
            </w:pPr>
            <w:r w:rsidRPr="00326879">
              <w:rPr>
                <w:rFonts w:cs="Calibri"/>
                <w:color w:val="000000"/>
                <w:lang w:val="en-US"/>
              </w:rPr>
              <w:t>35</w:t>
            </w:r>
          </w:p>
        </w:tc>
        <w:tc>
          <w:tcPr>
            <w:tcW w:w="2240" w:type="dxa"/>
            <w:tcBorders>
              <w:top w:val="nil"/>
              <w:left w:val="nil"/>
              <w:bottom w:val="single" w:sz="4" w:space="0" w:color="auto"/>
              <w:right w:val="single" w:sz="4" w:space="0" w:color="auto"/>
            </w:tcBorders>
            <w:shd w:val="clear" w:color="auto" w:fill="auto"/>
            <w:noWrap/>
            <w:vAlign w:val="center"/>
            <w:hideMark/>
          </w:tcPr>
          <w:p w14:paraId="45506E15" w14:textId="77777777" w:rsidR="00BC6BB5" w:rsidRPr="00326879" w:rsidRDefault="00BC6BB5" w:rsidP="00A165CB">
            <w:pPr>
              <w:jc w:val="center"/>
              <w:rPr>
                <w:rFonts w:cs="Calibri"/>
                <w:color w:val="000000"/>
                <w:lang w:val="en-US"/>
              </w:rPr>
            </w:pPr>
            <w:r w:rsidRPr="00326879">
              <w:rPr>
                <w:rFonts w:cs="Calibri"/>
                <w:color w:val="000000"/>
                <w:lang w:val="en-US"/>
              </w:rPr>
              <w:t>0.0261%</w:t>
            </w:r>
          </w:p>
        </w:tc>
      </w:tr>
      <w:tr w:rsidR="00BC6BB5" w:rsidRPr="00326879" w14:paraId="0AF68B0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24773F" w14:textId="77777777" w:rsidR="00BC6BB5" w:rsidRPr="00326879" w:rsidRDefault="00BC6BB5" w:rsidP="00A165CB">
            <w:pPr>
              <w:jc w:val="center"/>
              <w:rPr>
                <w:rFonts w:cs="Calibri"/>
                <w:color w:val="000000"/>
                <w:lang w:val="en-US"/>
              </w:rPr>
            </w:pPr>
            <w:r w:rsidRPr="00326879">
              <w:rPr>
                <w:rFonts w:cs="Calibri"/>
                <w:color w:val="000000"/>
                <w:lang w:val="en-US"/>
              </w:rPr>
              <w:t>36</w:t>
            </w:r>
          </w:p>
        </w:tc>
        <w:tc>
          <w:tcPr>
            <w:tcW w:w="2240" w:type="dxa"/>
            <w:tcBorders>
              <w:top w:val="nil"/>
              <w:left w:val="nil"/>
              <w:bottom w:val="single" w:sz="4" w:space="0" w:color="auto"/>
              <w:right w:val="single" w:sz="4" w:space="0" w:color="auto"/>
            </w:tcBorders>
            <w:shd w:val="clear" w:color="auto" w:fill="auto"/>
            <w:noWrap/>
            <w:vAlign w:val="center"/>
            <w:hideMark/>
          </w:tcPr>
          <w:p w14:paraId="5EFF80A1" w14:textId="77777777" w:rsidR="00BC6BB5" w:rsidRPr="00326879" w:rsidRDefault="00BC6BB5" w:rsidP="00A165CB">
            <w:pPr>
              <w:jc w:val="center"/>
              <w:rPr>
                <w:rFonts w:cs="Calibri"/>
                <w:color w:val="000000"/>
                <w:lang w:val="en-US"/>
              </w:rPr>
            </w:pPr>
            <w:r w:rsidRPr="00326879">
              <w:rPr>
                <w:rFonts w:cs="Calibri"/>
                <w:color w:val="000000"/>
                <w:lang w:val="en-US"/>
              </w:rPr>
              <w:t>0.0266%</w:t>
            </w:r>
          </w:p>
        </w:tc>
      </w:tr>
      <w:tr w:rsidR="00BC6BB5" w:rsidRPr="00326879" w14:paraId="3F451C7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F40BD59" w14:textId="77777777" w:rsidR="00BC6BB5" w:rsidRPr="00326879" w:rsidRDefault="00BC6BB5" w:rsidP="00A165CB">
            <w:pPr>
              <w:jc w:val="center"/>
              <w:rPr>
                <w:rFonts w:cs="Calibri"/>
                <w:color w:val="000000"/>
                <w:lang w:val="en-US"/>
              </w:rPr>
            </w:pPr>
            <w:r w:rsidRPr="00326879">
              <w:rPr>
                <w:rFonts w:cs="Calibri"/>
                <w:color w:val="000000"/>
                <w:lang w:val="en-US"/>
              </w:rPr>
              <w:t>37</w:t>
            </w:r>
          </w:p>
        </w:tc>
        <w:tc>
          <w:tcPr>
            <w:tcW w:w="2240" w:type="dxa"/>
            <w:tcBorders>
              <w:top w:val="nil"/>
              <w:left w:val="nil"/>
              <w:bottom w:val="single" w:sz="4" w:space="0" w:color="auto"/>
              <w:right w:val="single" w:sz="4" w:space="0" w:color="auto"/>
            </w:tcBorders>
            <w:shd w:val="clear" w:color="auto" w:fill="auto"/>
            <w:noWrap/>
            <w:vAlign w:val="center"/>
            <w:hideMark/>
          </w:tcPr>
          <w:p w14:paraId="61ACDA71" w14:textId="77777777" w:rsidR="00BC6BB5" w:rsidRPr="00326879" w:rsidRDefault="00BC6BB5" w:rsidP="00A165CB">
            <w:pPr>
              <w:jc w:val="center"/>
              <w:rPr>
                <w:rFonts w:cs="Calibri"/>
                <w:color w:val="000000"/>
                <w:lang w:val="en-US"/>
              </w:rPr>
            </w:pPr>
            <w:r w:rsidRPr="00326879">
              <w:rPr>
                <w:rFonts w:cs="Calibri"/>
                <w:color w:val="000000"/>
                <w:lang w:val="en-US"/>
              </w:rPr>
              <w:t>0.0272%</w:t>
            </w:r>
          </w:p>
        </w:tc>
      </w:tr>
      <w:tr w:rsidR="00BC6BB5" w:rsidRPr="00326879" w14:paraId="36009CE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9619490" w14:textId="77777777" w:rsidR="00BC6BB5" w:rsidRPr="00326879" w:rsidRDefault="00BC6BB5" w:rsidP="00A165CB">
            <w:pPr>
              <w:jc w:val="center"/>
              <w:rPr>
                <w:rFonts w:cs="Calibri"/>
                <w:color w:val="000000"/>
                <w:lang w:val="en-US"/>
              </w:rPr>
            </w:pPr>
            <w:r w:rsidRPr="00326879">
              <w:rPr>
                <w:rFonts w:cs="Calibri"/>
                <w:color w:val="000000"/>
                <w:lang w:val="en-US"/>
              </w:rPr>
              <w:t>38</w:t>
            </w:r>
          </w:p>
        </w:tc>
        <w:tc>
          <w:tcPr>
            <w:tcW w:w="2240" w:type="dxa"/>
            <w:tcBorders>
              <w:top w:val="nil"/>
              <w:left w:val="nil"/>
              <w:bottom w:val="single" w:sz="4" w:space="0" w:color="auto"/>
              <w:right w:val="single" w:sz="4" w:space="0" w:color="auto"/>
            </w:tcBorders>
            <w:shd w:val="clear" w:color="auto" w:fill="auto"/>
            <w:noWrap/>
            <w:vAlign w:val="center"/>
            <w:hideMark/>
          </w:tcPr>
          <w:p w14:paraId="0F8D2CE9" w14:textId="77777777" w:rsidR="00BC6BB5" w:rsidRPr="00326879" w:rsidRDefault="00BC6BB5" w:rsidP="00A165CB">
            <w:pPr>
              <w:jc w:val="center"/>
              <w:rPr>
                <w:rFonts w:cs="Calibri"/>
                <w:color w:val="000000"/>
                <w:lang w:val="en-US"/>
              </w:rPr>
            </w:pPr>
            <w:r w:rsidRPr="00326879">
              <w:rPr>
                <w:rFonts w:cs="Calibri"/>
                <w:color w:val="000000"/>
                <w:lang w:val="en-US"/>
              </w:rPr>
              <w:t>0.0277%</w:t>
            </w:r>
          </w:p>
        </w:tc>
      </w:tr>
      <w:tr w:rsidR="00BC6BB5" w:rsidRPr="00326879" w14:paraId="522D0DB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08FC426" w14:textId="77777777" w:rsidR="00BC6BB5" w:rsidRPr="00326879" w:rsidRDefault="00BC6BB5" w:rsidP="00A165CB">
            <w:pPr>
              <w:jc w:val="center"/>
              <w:rPr>
                <w:rFonts w:cs="Calibri"/>
                <w:color w:val="000000"/>
                <w:lang w:val="en-US"/>
              </w:rPr>
            </w:pPr>
            <w:r w:rsidRPr="00326879">
              <w:rPr>
                <w:rFonts w:cs="Calibri"/>
                <w:color w:val="000000"/>
                <w:lang w:val="en-US"/>
              </w:rPr>
              <w:t>39</w:t>
            </w:r>
          </w:p>
        </w:tc>
        <w:tc>
          <w:tcPr>
            <w:tcW w:w="2240" w:type="dxa"/>
            <w:tcBorders>
              <w:top w:val="nil"/>
              <w:left w:val="nil"/>
              <w:bottom w:val="single" w:sz="4" w:space="0" w:color="auto"/>
              <w:right w:val="single" w:sz="4" w:space="0" w:color="auto"/>
            </w:tcBorders>
            <w:shd w:val="clear" w:color="auto" w:fill="auto"/>
            <w:noWrap/>
            <w:vAlign w:val="center"/>
            <w:hideMark/>
          </w:tcPr>
          <w:p w14:paraId="3664C02B" w14:textId="77777777" w:rsidR="00BC6BB5" w:rsidRPr="00326879" w:rsidRDefault="00BC6BB5" w:rsidP="00A165CB">
            <w:pPr>
              <w:jc w:val="center"/>
              <w:rPr>
                <w:rFonts w:cs="Calibri"/>
                <w:color w:val="000000"/>
                <w:lang w:val="en-US"/>
              </w:rPr>
            </w:pPr>
            <w:r w:rsidRPr="00326879">
              <w:rPr>
                <w:rFonts w:cs="Calibri"/>
                <w:color w:val="000000"/>
                <w:lang w:val="en-US"/>
              </w:rPr>
              <w:t>0.0283%</w:t>
            </w:r>
          </w:p>
        </w:tc>
      </w:tr>
      <w:tr w:rsidR="00BC6BB5" w:rsidRPr="00326879" w14:paraId="7F360AF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73BBA9" w14:textId="77777777" w:rsidR="00BC6BB5" w:rsidRPr="00326879" w:rsidRDefault="00BC6BB5" w:rsidP="00A165CB">
            <w:pPr>
              <w:jc w:val="center"/>
              <w:rPr>
                <w:rFonts w:cs="Calibri"/>
                <w:color w:val="000000"/>
                <w:lang w:val="en-US"/>
              </w:rPr>
            </w:pPr>
            <w:r w:rsidRPr="00326879">
              <w:rPr>
                <w:rFonts w:cs="Calibri"/>
                <w:color w:val="000000"/>
                <w:lang w:val="en-US"/>
              </w:rPr>
              <w:t>40</w:t>
            </w:r>
          </w:p>
        </w:tc>
        <w:tc>
          <w:tcPr>
            <w:tcW w:w="2240" w:type="dxa"/>
            <w:tcBorders>
              <w:top w:val="nil"/>
              <w:left w:val="nil"/>
              <w:bottom w:val="single" w:sz="4" w:space="0" w:color="auto"/>
              <w:right w:val="single" w:sz="4" w:space="0" w:color="auto"/>
            </w:tcBorders>
            <w:shd w:val="clear" w:color="auto" w:fill="auto"/>
            <w:noWrap/>
            <w:vAlign w:val="center"/>
            <w:hideMark/>
          </w:tcPr>
          <w:p w14:paraId="63F3133E" w14:textId="77777777" w:rsidR="00BC6BB5" w:rsidRPr="00326879" w:rsidRDefault="00BC6BB5" w:rsidP="00A165CB">
            <w:pPr>
              <w:jc w:val="center"/>
              <w:rPr>
                <w:rFonts w:cs="Calibri"/>
                <w:color w:val="000000"/>
                <w:lang w:val="en-US"/>
              </w:rPr>
            </w:pPr>
            <w:r w:rsidRPr="00326879">
              <w:rPr>
                <w:rFonts w:cs="Calibri"/>
                <w:color w:val="000000"/>
                <w:lang w:val="en-US"/>
              </w:rPr>
              <w:t>0.0288%</w:t>
            </w:r>
          </w:p>
        </w:tc>
      </w:tr>
      <w:tr w:rsidR="00BC6BB5" w:rsidRPr="00326879" w14:paraId="34486B4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50611A" w14:textId="77777777" w:rsidR="00BC6BB5" w:rsidRPr="00326879" w:rsidRDefault="00BC6BB5" w:rsidP="00A165CB">
            <w:pPr>
              <w:jc w:val="center"/>
              <w:rPr>
                <w:rFonts w:cs="Calibri"/>
                <w:color w:val="000000"/>
                <w:lang w:val="en-US"/>
              </w:rPr>
            </w:pPr>
            <w:r w:rsidRPr="00326879">
              <w:rPr>
                <w:rFonts w:cs="Calibri"/>
                <w:color w:val="000000"/>
                <w:lang w:val="en-US"/>
              </w:rPr>
              <w:t>41</w:t>
            </w:r>
          </w:p>
        </w:tc>
        <w:tc>
          <w:tcPr>
            <w:tcW w:w="2240" w:type="dxa"/>
            <w:tcBorders>
              <w:top w:val="nil"/>
              <w:left w:val="nil"/>
              <w:bottom w:val="single" w:sz="4" w:space="0" w:color="auto"/>
              <w:right w:val="single" w:sz="4" w:space="0" w:color="auto"/>
            </w:tcBorders>
            <w:shd w:val="clear" w:color="auto" w:fill="auto"/>
            <w:noWrap/>
            <w:vAlign w:val="center"/>
            <w:hideMark/>
          </w:tcPr>
          <w:p w14:paraId="41AA1084" w14:textId="77777777" w:rsidR="00BC6BB5" w:rsidRPr="00326879" w:rsidRDefault="00BC6BB5" w:rsidP="00A165CB">
            <w:pPr>
              <w:jc w:val="center"/>
              <w:rPr>
                <w:rFonts w:cs="Calibri"/>
                <w:color w:val="000000"/>
                <w:lang w:val="en-US"/>
              </w:rPr>
            </w:pPr>
            <w:r w:rsidRPr="00326879">
              <w:rPr>
                <w:rFonts w:cs="Calibri"/>
                <w:color w:val="000000"/>
                <w:lang w:val="en-US"/>
              </w:rPr>
              <w:t>0.0294%</w:t>
            </w:r>
          </w:p>
        </w:tc>
      </w:tr>
      <w:tr w:rsidR="00BC6BB5" w:rsidRPr="00326879" w14:paraId="23DFCAE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94835AB" w14:textId="77777777" w:rsidR="00BC6BB5" w:rsidRPr="00326879" w:rsidRDefault="00BC6BB5" w:rsidP="00A165CB">
            <w:pPr>
              <w:jc w:val="center"/>
              <w:rPr>
                <w:rFonts w:cs="Calibri"/>
                <w:color w:val="000000"/>
                <w:lang w:val="en-US"/>
              </w:rPr>
            </w:pPr>
            <w:r w:rsidRPr="00326879">
              <w:rPr>
                <w:rFonts w:cs="Calibri"/>
                <w:color w:val="000000"/>
                <w:lang w:val="en-US"/>
              </w:rPr>
              <w:t>42</w:t>
            </w:r>
          </w:p>
        </w:tc>
        <w:tc>
          <w:tcPr>
            <w:tcW w:w="2240" w:type="dxa"/>
            <w:tcBorders>
              <w:top w:val="nil"/>
              <w:left w:val="nil"/>
              <w:bottom w:val="single" w:sz="4" w:space="0" w:color="auto"/>
              <w:right w:val="single" w:sz="4" w:space="0" w:color="auto"/>
            </w:tcBorders>
            <w:shd w:val="clear" w:color="auto" w:fill="auto"/>
            <w:noWrap/>
            <w:vAlign w:val="center"/>
            <w:hideMark/>
          </w:tcPr>
          <w:p w14:paraId="423FC7C6" w14:textId="77777777" w:rsidR="00BC6BB5" w:rsidRPr="00326879" w:rsidRDefault="00BC6BB5" w:rsidP="00A165CB">
            <w:pPr>
              <w:jc w:val="center"/>
              <w:rPr>
                <w:rFonts w:cs="Calibri"/>
                <w:color w:val="000000"/>
                <w:lang w:val="en-US"/>
              </w:rPr>
            </w:pPr>
            <w:r w:rsidRPr="00326879">
              <w:rPr>
                <w:rFonts w:cs="Calibri"/>
                <w:color w:val="000000"/>
                <w:lang w:val="en-US"/>
              </w:rPr>
              <w:t>0.0299%</w:t>
            </w:r>
          </w:p>
        </w:tc>
      </w:tr>
      <w:tr w:rsidR="00BC6BB5" w:rsidRPr="00326879" w14:paraId="31C4C7A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78B153" w14:textId="77777777" w:rsidR="00BC6BB5" w:rsidRPr="00326879" w:rsidRDefault="00BC6BB5" w:rsidP="00A165CB">
            <w:pPr>
              <w:jc w:val="center"/>
              <w:rPr>
                <w:rFonts w:cs="Calibri"/>
                <w:color w:val="000000"/>
                <w:lang w:val="en-US"/>
              </w:rPr>
            </w:pPr>
            <w:r w:rsidRPr="00326879">
              <w:rPr>
                <w:rFonts w:cs="Calibri"/>
                <w:color w:val="000000"/>
                <w:lang w:val="en-US"/>
              </w:rPr>
              <w:t>43</w:t>
            </w:r>
          </w:p>
        </w:tc>
        <w:tc>
          <w:tcPr>
            <w:tcW w:w="2240" w:type="dxa"/>
            <w:tcBorders>
              <w:top w:val="nil"/>
              <w:left w:val="nil"/>
              <w:bottom w:val="single" w:sz="4" w:space="0" w:color="auto"/>
              <w:right w:val="single" w:sz="4" w:space="0" w:color="auto"/>
            </w:tcBorders>
            <w:shd w:val="clear" w:color="auto" w:fill="auto"/>
            <w:noWrap/>
            <w:vAlign w:val="center"/>
            <w:hideMark/>
          </w:tcPr>
          <w:p w14:paraId="4037A514" w14:textId="77777777" w:rsidR="00BC6BB5" w:rsidRPr="00326879" w:rsidRDefault="00BC6BB5" w:rsidP="00A165CB">
            <w:pPr>
              <w:jc w:val="center"/>
              <w:rPr>
                <w:rFonts w:cs="Calibri"/>
                <w:color w:val="000000"/>
                <w:lang w:val="en-US"/>
              </w:rPr>
            </w:pPr>
            <w:r w:rsidRPr="00326879">
              <w:rPr>
                <w:rFonts w:cs="Calibri"/>
                <w:color w:val="000000"/>
                <w:lang w:val="en-US"/>
              </w:rPr>
              <w:t>0.0304%</w:t>
            </w:r>
          </w:p>
        </w:tc>
      </w:tr>
      <w:tr w:rsidR="00BC6BB5" w:rsidRPr="00326879" w14:paraId="7854EF6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2B63BF" w14:textId="77777777" w:rsidR="00BC6BB5" w:rsidRPr="00326879" w:rsidRDefault="00BC6BB5" w:rsidP="00A165CB">
            <w:pPr>
              <w:jc w:val="center"/>
              <w:rPr>
                <w:rFonts w:cs="Calibri"/>
                <w:color w:val="000000"/>
                <w:lang w:val="en-US"/>
              </w:rPr>
            </w:pPr>
            <w:r w:rsidRPr="00326879">
              <w:rPr>
                <w:rFonts w:cs="Calibri"/>
                <w:color w:val="000000"/>
                <w:lang w:val="en-US"/>
              </w:rPr>
              <w:t>44</w:t>
            </w:r>
          </w:p>
        </w:tc>
        <w:tc>
          <w:tcPr>
            <w:tcW w:w="2240" w:type="dxa"/>
            <w:tcBorders>
              <w:top w:val="nil"/>
              <w:left w:val="nil"/>
              <w:bottom w:val="single" w:sz="4" w:space="0" w:color="auto"/>
              <w:right w:val="single" w:sz="4" w:space="0" w:color="auto"/>
            </w:tcBorders>
            <w:shd w:val="clear" w:color="auto" w:fill="auto"/>
            <w:noWrap/>
            <w:vAlign w:val="center"/>
            <w:hideMark/>
          </w:tcPr>
          <w:p w14:paraId="4C9E84AE" w14:textId="77777777" w:rsidR="00BC6BB5" w:rsidRPr="00326879" w:rsidRDefault="00BC6BB5" w:rsidP="00A165CB">
            <w:pPr>
              <w:jc w:val="center"/>
              <w:rPr>
                <w:rFonts w:cs="Calibri"/>
                <w:color w:val="000000"/>
                <w:lang w:val="en-US"/>
              </w:rPr>
            </w:pPr>
            <w:r w:rsidRPr="00326879">
              <w:rPr>
                <w:rFonts w:cs="Calibri"/>
                <w:color w:val="000000"/>
                <w:lang w:val="en-US"/>
              </w:rPr>
              <w:t>0.0311%</w:t>
            </w:r>
          </w:p>
        </w:tc>
      </w:tr>
      <w:tr w:rsidR="00BC6BB5" w:rsidRPr="00326879" w14:paraId="12A0AF9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D726890" w14:textId="77777777" w:rsidR="00BC6BB5" w:rsidRPr="00326879" w:rsidRDefault="00BC6BB5" w:rsidP="00A165CB">
            <w:pPr>
              <w:jc w:val="center"/>
              <w:rPr>
                <w:rFonts w:cs="Calibri"/>
                <w:color w:val="000000"/>
                <w:lang w:val="en-US"/>
              </w:rPr>
            </w:pPr>
            <w:r w:rsidRPr="00326879">
              <w:rPr>
                <w:rFonts w:cs="Calibri"/>
                <w:color w:val="000000"/>
                <w:lang w:val="en-US"/>
              </w:rPr>
              <w:t>45</w:t>
            </w:r>
          </w:p>
        </w:tc>
        <w:tc>
          <w:tcPr>
            <w:tcW w:w="2240" w:type="dxa"/>
            <w:tcBorders>
              <w:top w:val="nil"/>
              <w:left w:val="nil"/>
              <w:bottom w:val="single" w:sz="4" w:space="0" w:color="auto"/>
              <w:right w:val="single" w:sz="4" w:space="0" w:color="auto"/>
            </w:tcBorders>
            <w:shd w:val="clear" w:color="auto" w:fill="auto"/>
            <w:noWrap/>
            <w:vAlign w:val="center"/>
            <w:hideMark/>
          </w:tcPr>
          <w:p w14:paraId="5922443D" w14:textId="77777777" w:rsidR="00BC6BB5" w:rsidRPr="00326879" w:rsidRDefault="00BC6BB5" w:rsidP="00A165CB">
            <w:pPr>
              <w:jc w:val="center"/>
              <w:rPr>
                <w:rFonts w:cs="Calibri"/>
                <w:color w:val="000000"/>
                <w:lang w:val="en-US"/>
              </w:rPr>
            </w:pPr>
            <w:r w:rsidRPr="00326879">
              <w:rPr>
                <w:rFonts w:cs="Calibri"/>
                <w:color w:val="000000"/>
                <w:lang w:val="en-US"/>
              </w:rPr>
              <w:t>0.0316%</w:t>
            </w:r>
          </w:p>
        </w:tc>
      </w:tr>
      <w:tr w:rsidR="00BC6BB5" w:rsidRPr="00326879" w14:paraId="0AD6AF1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97D7FD0" w14:textId="77777777" w:rsidR="00BC6BB5" w:rsidRPr="00326879" w:rsidRDefault="00BC6BB5" w:rsidP="00A165CB">
            <w:pPr>
              <w:jc w:val="center"/>
              <w:rPr>
                <w:rFonts w:cs="Calibri"/>
                <w:color w:val="000000"/>
                <w:lang w:val="en-US"/>
              </w:rPr>
            </w:pPr>
            <w:r w:rsidRPr="00326879">
              <w:rPr>
                <w:rFonts w:cs="Calibri"/>
                <w:color w:val="000000"/>
                <w:lang w:val="en-US"/>
              </w:rPr>
              <w:t>46</w:t>
            </w:r>
          </w:p>
        </w:tc>
        <w:tc>
          <w:tcPr>
            <w:tcW w:w="2240" w:type="dxa"/>
            <w:tcBorders>
              <w:top w:val="nil"/>
              <w:left w:val="nil"/>
              <w:bottom w:val="single" w:sz="4" w:space="0" w:color="auto"/>
              <w:right w:val="single" w:sz="4" w:space="0" w:color="auto"/>
            </w:tcBorders>
            <w:shd w:val="clear" w:color="auto" w:fill="auto"/>
            <w:noWrap/>
            <w:vAlign w:val="center"/>
            <w:hideMark/>
          </w:tcPr>
          <w:p w14:paraId="1E9D1260" w14:textId="77777777" w:rsidR="00BC6BB5" w:rsidRPr="00326879" w:rsidRDefault="00BC6BB5" w:rsidP="00A165CB">
            <w:pPr>
              <w:jc w:val="center"/>
              <w:rPr>
                <w:rFonts w:cs="Calibri"/>
                <w:color w:val="000000"/>
                <w:lang w:val="en-US"/>
              </w:rPr>
            </w:pPr>
            <w:r w:rsidRPr="00326879">
              <w:rPr>
                <w:rFonts w:cs="Calibri"/>
                <w:color w:val="000000"/>
                <w:lang w:val="en-US"/>
              </w:rPr>
              <w:t>0.0323%</w:t>
            </w:r>
          </w:p>
        </w:tc>
      </w:tr>
      <w:tr w:rsidR="00BC6BB5" w:rsidRPr="00326879" w14:paraId="258C654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08B4E3" w14:textId="77777777" w:rsidR="00BC6BB5" w:rsidRPr="00326879" w:rsidRDefault="00BC6BB5" w:rsidP="00A165CB">
            <w:pPr>
              <w:jc w:val="center"/>
              <w:rPr>
                <w:rFonts w:cs="Calibri"/>
                <w:color w:val="000000"/>
                <w:lang w:val="en-US"/>
              </w:rPr>
            </w:pPr>
            <w:r w:rsidRPr="00326879">
              <w:rPr>
                <w:rFonts w:cs="Calibri"/>
                <w:color w:val="000000"/>
                <w:lang w:val="en-US"/>
              </w:rPr>
              <w:t>47</w:t>
            </w:r>
          </w:p>
        </w:tc>
        <w:tc>
          <w:tcPr>
            <w:tcW w:w="2240" w:type="dxa"/>
            <w:tcBorders>
              <w:top w:val="nil"/>
              <w:left w:val="nil"/>
              <w:bottom w:val="single" w:sz="4" w:space="0" w:color="auto"/>
              <w:right w:val="single" w:sz="4" w:space="0" w:color="auto"/>
            </w:tcBorders>
            <w:shd w:val="clear" w:color="auto" w:fill="auto"/>
            <w:noWrap/>
            <w:vAlign w:val="center"/>
            <w:hideMark/>
          </w:tcPr>
          <w:p w14:paraId="0E106200" w14:textId="77777777" w:rsidR="00BC6BB5" w:rsidRPr="00326879" w:rsidRDefault="00BC6BB5" w:rsidP="00A165CB">
            <w:pPr>
              <w:jc w:val="center"/>
              <w:rPr>
                <w:rFonts w:cs="Calibri"/>
                <w:color w:val="000000"/>
                <w:lang w:val="en-US"/>
              </w:rPr>
            </w:pPr>
            <w:r w:rsidRPr="00326879">
              <w:rPr>
                <w:rFonts w:cs="Calibri"/>
                <w:color w:val="000000"/>
                <w:lang w:val="en-US"/>
              </w:rPr>
              <w:t>0.0329%</w:t>
            </w:r>
          </w:p>
        </w:tc>
      </w:tr>
      <w:tr w:rsidR="00BC6BB5" w:rsidRPr="00326879" w14:paraId="5ACBAF7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1729DF" w14:textId="77777777" w:rsidR="00BC6BB5" w:rsidRPr="00326879" w:rsidRDefault="00BC6BB5" w:rsidP="00A165CB">
            <w:pPr>
              <w:jc w:val="center"/>
              <w:rPr>
                <w:rFonts w:cs="Calibri"/>
                <w:color w:val="000000"/>
                <w:lang w:val="en-US"/>
              </w:rPr>
            </w:pPr>
            <w:r w:rsidRPr="00326879">
              <w:rPr>
                <w:rFonts w:cs="Calibri"/>
                <w:color w:val="000000"/>
                <w:lang w:val="en-US"/>
              </w:rPr>
              <w:t>48</w:t>
            </w:r>
          </w:p>
        </w:tc>
        <w:tc>
          <w:tcPr>
            <w:tcW w:w="2240" w:type="dxa"/>
            <w:tcBorders>
              <w:top w:val="nil"/>
              <w:left w:val="nil"/>
              <w:bottom w:val="single" w:sz="4" w:space="0" w:color="auto"/>
              <w:right w:val="single" w:sz="4" w:space="0" w:color="auto"/>
            </w:tcBorders>
            <w:shd w:val="clear" w:color="auto" w:fill="auto"/>
            <w:noWrap/>
            <w:vAlign w:val="center"/>
            <w:hideMark/>
          </w:tcPr>
          <w:p w14:paraId="11ADFCE6" w14:textId="77777777" w:rsidR="00BC6BB5" w:rsidRPr="00326879" w:rsidRDefault="00BC6BB5" w:rsidP="00A165CB">
            <w:pPr>
              <w:jc w:val="center"/>
              <w:rPr>
                <w:rFonts w:cs="Calibri"/>
                <w:color w:val="000000"/>
                <w:lang w:val="en-US"/>
              </w:rPr>
            </w:pPr>
            <w:r w:rsidRPr="00326879">
              <w:rPr>
                <w:rFonts w:cs="Calibri"/>
                <w:color w:val="000000"/>
                <w:lang w:val="en-US"/>
              </w:rPr>
              <w:t>0.0336%</w:t>
            </w:r>
          </w:p>
        </w:tc>
      </w:tr>
      <w:tr w:rsidR="00BC6BB5" w:rsidRPr="00326879" w14:paraId="31A26A4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3172CA4" w14:textId="77777777" w:rsidR="00BC6BB5" w:rsidRPr="00326879" w:rsidRDefault="00BC6BB5" w:rsidP="00A165CB">
            <w:pPr>
              <w:jc w:val="center"/>
              <w:rPr>
                <w:rFonts w:cs="Calibri"/>
                <w:color w:val="000000"/>
                <w:lang w:val="en-US"/>
              </w:rPr>
            </w:pPr>
            <w:r w:rsidRPr="00326879">
              <w:rPr>
                <w:rFonts w:cs="Calibri"/>
                <w:color w:val="000000"/>
                <w:lang w:val="en-US"/>
              </w:rPr>
              <w:t>49</w:t>
            </w:r>
          </w:p>
        </w:tc>
        <w:tc>
          <w:tcPr>
            <w:tcW w:w="2240" w:type="dxa"/>
            <w:tcBorders>
              <w:top w:val="nil"/>
              <w:left w:val="nil"/>
              <w:bottom w:val="single" w:sz="4" w:space="0" w:color="auto"/>
              <w:right w:val="single" w:sz="4" w:space="0" w:color="auto"/>
            </w:tcBorders>
            <w:shd w:val="clear" w:color="auto" w:fill="auto"/>
            <w:noWrap/>
            <w:vAlign w:val="center"/>
            <w:hideMark/>
          </w:tcPr>
          <w:p w14:paraId="3B186333" w14:textId="77777777" w:rsidR="00BC6BB5" w:rsidRPr="00326879" w:rsidRDefault="00BC6BB5" w:rsidP="00A165CB">
            <w:pPr>
              <w:jc w:val="center"/>
              <w:rPr>
                <w:rFonts w:cs="Calibri"/>
                <w:color w:val="000000"/>
                <w:lang w:val="en-US"/>
              </w:rPr>
            </w:pPr>
            <w:r w:rsidRPr="00326879">
              <w:rPr>
                <w:rFonts w:cs="Calibri"/>
                <w:color w:val="000000"/>
                <w:lang w:val="en-US"/>
              </w:rPr>
              <w:t>0.0342%</w:t>
            </w:r>
          </w:p>
        </w:tc>
      </w:tr>
      <w:tr w:rsidR="00BC6BB5" w:rsidRPr="00326879" w14:paraId="7666986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D3FBF6" w14:textId="77777777" w:rsidR="00BC6BB5" w:rsidRPr="00326879" w:rsidRDefault="00BC6BB5" w:rsidP="00A165CB">
            <w:pPr>
              <w:jc w:val="center"/>
              <w:rPr>
                <w:rFonts w:cs="Calibri"/>
                <w:color w:val="000000"/>
                <w:lang w:val="en-US"/>
              </w:rPr>
            </w:pPr>
            <w:r w:rsidRPr="00326879">
              <w:rPr>
                <w:rFonts w:cs="Calibri"/>
                <w:color w:val="000000"/>
                <w:lang w:val="en-US"/>
              </w:rPr>
              <w:t>50</w:t>
            </w:r>
          </w:p>
        </w:tc>
        <w:tc>
          <w:tcPr>
            <w:tcW w:w="2240" w:type="dxa"/>
            <w:tcBorders>
              <w:top w:val="nil"/>
              <w:left w:val="nil"/>
              <w:bottom w:val="single" w:sz="4" w:space="0" w:color="auto"/>
              <w:right w:val="single" w:sz="4" w:space="0" w:color="auto"/>
            </w:tcBorders>
            <w:shd w:val="clear" w:color="auto" w:fill="auto"/>
            <w:noWrap/>
            <w:vAlign w:val="center"/>
            <w:hideMark/>
          </w:tcPr>
          <w:p w14:paraId="6575E1DC" w14:textId="77777777" w:rsidR="00BC6BB5" w:rsidRPr="00326879" w:rsidRDefault="00BC6BB5" w:rsidP="00A165CB">
            <w:pPr>
              <w:jc w:val="center"/>
              <w:rPr>
                <w:rFonts w:cs="Calibri"/>
                <w:color w:val="000000"/>
                <w:lang w:val="en-US"/>
              </w:rPr>
            </w:pPr>
            <w:r w:rsidRPr="00326879">
              <w:rPr>
                <w:rFonts w:cs="Calibri"/>
                <w:color w:val="000000"/>
                <w:lang w:val="en-US"/>
              </w:rPr>
              <w:t>0.0349%</w:t>
            </w:r>
          </w:p>
        </w:tc>
      </w:tr>
      <w:tr w:rsidR="00BC6BB5" w:rsidRPr="00326879" w14:paraId="3DE6A77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F26FD4" w14:textId="77777777" w:rsidR="00BC6BB5" w:rsidRPr="00326879" w:rsidRDefault="00BC6BB5" w:rsidP="00A165CB">
            <w:pPr>
              <w:jc w:val="center"/>
              <w:rPr>
                <w:rFonts w:cs="Calibri"/>
                <w:color w:val="000000"/>
                <w:lang w:val="en-US"/>
              </w:rPr>
            </w:pPr>
            <w:r w:rsidRPr="00326879">
              <w:rPr>
                <w:rFonts w:cs="Calibri"/>
                <w:color w:val="000000"/>
                <w:lang w:val="en-US"/>
              </w:rPr>
              <w:t>51</w:t>
            </w:r>
          </w:p>
        </w:tc>
        <w:tc>
          <w:tcPr>
            <w:tcW w:w="2240" w:type="dxa"/>
            <w:tcBorders>
              <w:top w:val="nil"/>
              <w:left w:val="nil"/>
              <w:bottom w:val="single" w:sz="4" w:space="0" w:color="auto"/>
              <w:right w:val="single" w:sz="4" w:space="0" w:color="auto"/>
            </w:tcBorders>
            <w:shd w:val="clear" w:color="auto" w:fill="auto"/>
            <w:noWrap/>
            <w:vAlign w:val="center"/>
            <w:hideMark/>
          </w:tcPr>
          <w:p w14:paraId="67B8F6F3" w14:textId="77777777" w:rsidR="00BC6BB5" w:rsidRPr="00326879" w:rsidRDefault="00BC6BB5" w:rsidP="00A165CB">
            <w:pPr>
              <w:jc w:val="center"/>
              <w:rPr>
                <w:rFonts w:cs="Calibri"/>
                <w:color w:val="000000"/>
                <w:lang w:val="en-US"/>
              </w:rPr>
            </w:pPr>
            <w:r w:rsidRPr="00326879">
              <w:rPr>
                <w:rFonts w:cs="Calibri"/>
                <w:color w:val="000000"/>
                <w:lang w:val="en-US"/>
              </w:rPr>
              <w:t>0.0355%</w:t>
            </w:r>
          </w:p>
        </w:tc>
      </w:tr>
      <w:tr w:rsidR="00BC6BB5" w:rsidRPr="00326879" w14:paraId="2B3A149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B24163" w14:textId="77777777" w:rsidR="00BC6BB5" w:rsidRPr="00326879" w:rsidRDefault="00BC6BB5" w:rsidP="00A165CB">
            <w:pPr>
              <w:jc w:val="center"/>
              <w:rPr>
                <w:rFonts w:cs="Calibri"/>
                <w:color w:val="000000"/>
                <w:lang w:val="en-US"/>
              </w:rPr>
            </w:pPr>
            <w:r w:rsidRPr="00326879">
              <w:rPr>
                <w:rFonts w:cs="Calibri"/>
                <w:color w:val="000000"/>
                <w:lang w:val="en-US"/>
              </w:rPr>
              <w:t>52</w:t>
            </w:r>
          </w:p>
        </w:tc>
        <w:tc>
          <w:tcPr>
            <w:tcW w:w="2240" w:type="dxa"/>
            <w:tcBorders>
              <w:top w:val="nil"/>
              <w:left w:val="nil"/>
              <w:bottom w:val="single" w:sz="4" w:space="0" w:color="auto"/>
              <w:right w:val="single" w:sz="4" w:space="0" w:color="auto"/>
            </w:tcBorders>
            <w:shd w:val="clear" w:color="auto" w:fill="auto"/>
            <w:noWrap/>
            <w:vAlign w:val="center"/>
            <w:hideMark/>
          </w:tcPr>
          <w:p w14:paraId="55835AAA" w14:textId="77777777" w:rsidR="00BC6BB5" w:rsidRPr="00326879" w:rsidRDefault="00BC6BB5" w:rsidP="00A165CB">
            <w:pPr>
              <w:jc w:val="center"/>
              <w:rPr>
                <w:rFonts w:cs="Calibri"/>
                <w:color w:val="000000"/>
                <w:lang w:val="en-US"/>
              </w:rPr>
            </w:pPr>
            <w:r w:rsidRPr="00326879">
              <w:rPr>
                <w:rFonts w:cs="Calibri"/>
                <w:color w:val="000000"/>
                <w:lang w:val="en-US"/>
              </w:rPr>
              <w:t>0.0363%</w:t>
            </w:r>
          </w:p>
        </w:tc>
      </w:tr>
      <w:tr w:rsidR="00BC6BB5" w:rsidRPr="00326879" w14:paraId="5F68883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347663" w14:textId="77777777" w:rsidR="00BC6BB5" w:rsidRPr="00326879" w:rsidRDefault="00BC6BB5" w:rsidP="00A165CB">
            <w:pPr>
              <w:jc w:val="center"/>
              <w:rPr>
                <w:rFonts w:cs="Calibri"/>
                <w:color w:val="000000"/>
                <w:lang w:val="en-US"/>
              </w:rPr>
            </w:pPr>
            <w:r w:rsidRPr="00326879">
              <w:rPr>
                <w:rFonts w:cs="Calibri"/>
                <w:color w:val="000000"/>
                <w:lang w:val="en-US"/>
              </w:rPr>
              <w:t>53</w:t>
            </w:r>
          </w:p>
        </w:tc>
        <w:tc>
          <w:tcPr>
            <w:tcW w:w="2240" w:type="dxa"/>
            <w:tcBorders>
              <w:top w:val="nil"/>
              <w:left w:val="nil"/>
              <w:bottom w:val="single" w:sz="4" w:space="0" w:color="auto"/>
              <w:right w:val="single" w:sz="4" w:space="0" w:color="auto"/>
            </w:tcBorders>
            <w:shd w:val="clear" w:color="auto" w:fill="auto"/>
            <w:noWrap/>
            <w:vAlign w:val="center"/>
            <w:hideMark/>
          </w:tcPr>
          <w:p w14:paraId="6DAEA122" w14:textId="77777777" w:rsidR="00BC6BB5" w:rsidRPr="00326879" w:rsidRDefault="00BC6BB5" w:rsidP="00A165CB">
            <w:pPr>
              <w:jc w:val="center"/>
              <w:rPr>
                <w:rFonts w:cs="Calibri"/>
                <w:color w:val="000000"/>
                <w:lang w:val="en-US"/>
              </w:rPr>
            </w:pPr>
            <w:r w:rsidRPr="00326879">
              <w:rPr>
                <w:rFonts w:cs="Calibri"/>
                <w:color w:val="000000"/>
                <w:lang w:val="en-US"/>
              </w:rPr>
              <w:t>0.0370%</w:t>
            </w:r>
          </w:p>
        </w:tc>
      </w:tr>
      <w:tr w:rsidR="00BC6BB5" w:rsidRPr="00326879" w14:paraId="774FBD2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3E915A" w14:textId="77777777" w:rsidR="00BC6BB5" w:rsidRPr="00326879" w:rsidRDefault="00BC6BB5" w:rsidP="00A165CB">
            <w:pPr>
              <w:jc w:val="center"/>
              <w:rPr>
                <w:rFonts w:cs="Calibri"/>
                <w:color w:val="000000"/>
                <w:lang w:val="en-US"/>
              </w:rPr>
            </w:pPr>
            <w:r w:rsidRPr="00326879">
              <w:rPr>
                <w:rFonts w:cs="Calibri"/>
                <w:color w:val="000000"/>
                <w:lang w:val="en-US"/>
              </w:rPr>
              <w:t>54</w:t>
            </w:r>
          </w:p>
        </w:tc>
        <w:tc>
          <w:tcPr>
            <w:tcW w:w="2240" w:type="dxa"/>
            <w:tcBorders>
              <w:top w:val="nil"/>
              <w:left w:val="nil"/>
              <w:bottom w:val="single" w:sz="4" w:space="0" w:color="auto"/>
              <w:right w:val="single" w:sz="4" w:space="0" w:color="auto"/>
            </w:tcBorders>
            <w:shd w:val="clear" w:color="auto" w:fill="auto"/>
            <w:noWrap/>
            <w:vAlign w:val="center"/>
            <w:hideMark/>
          </w:tcPr>
          <w:p w14:paraId="235B0EB3" w14:textId="77777777" w:rsidR="00BC6BB5" w:rsidRPr="00326879" w:rsidRDefault="00BC6BB5" w:rsidP="00A165CB">
            <w:pPr>
              <w:jc w:val="center"/>
              <w:rPr>
                <w:rFonts w:cs="Calibri"/>
                <w:color w:val="000000"/>
                <w:lang w:val="en-US"/>
              </w:rPr>
            </w:pPr>
            <w:r w:rsidRPr="00326879">
              <w:rPr>
                <w:rFonts w:cs="Calibri"/>
                <w:color w:val="000000"/>
                <w:lang w:val="en-US"/>
              </w:rPr>
              <w:t>0.0377%</w:t>
            </w:r>
          </w:p>
        </w:tc>
      </w:tr>
      <w:tr w:rsidR="00BC6BB5" w:rsidRPr="00326879" w14:paraId="05516A4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9191A26" w14:textId="77777777" w:rsidR="00BC6BB5" w:rsidRPr="00326879" w:rsidRDefault="00BC6BB5" w:rsidP="00A165CB">
            <w:pPr>
              <w:jc w:val="center"/>
              <w:rPr>
                <w:rFonts w:cs="Calibri"/>
                <w:color w:val="000000"/>
                <w:lang w:val="en-US"/>
              </w:rPr>
            </w:pPr>
            <w:r w:rsidRPr="00326879">
              <w:rPr>
                <w:rFonts w:cs="Calibri"/>
                <w:color w:val="000000"/>
                <w:lang w:val="en-US"/>
              </w:rPr>
              <w:t>55</w:t>
            </w:r>
          </w:p>
        </w:tc>
        <w:tc>
          <w:tcPr>
            <w:tcW w:w="2240" w:type="dxa"/>
            <w:tcBorders>
              <w:top w:val="nil"/>
              <w:left w:val="nil"/>
              <w:bottom w:val="single" w:sz="4" w:space="0" w:color="auto"/>
              <w:right w:val="single" w:sz="4" w:space="0" w:color="auto"/>
            </w:tcBorders>
            <w:shd w:val="clear" w:color="auto" w:fill="auto"/>
            <w:noWrap/>
            <w:vAlign w:val="center"/>
            <w:hideMark/>
          </w:tcPr>
          <w:p w14:paraId="630D03A3" w14:textId="77777777" w:rsidR="00BC6BB5" w:rsidRPr="00326879" w:rsidRDefault="00BC6BB5" w:rsidP="00A165CB">
            <w:pPr>
              <w:jc w:val="center"/>
              <w:rPr>
                <w:rFonts w:cs="Calibri"/>
                <w:color w:val="000000"/>
                <w:lang w:val="en-US"/>
              </w:rPr>
            </w:pPr>
            <w:r w:rsidRPr="00326879">
              <w:rPr>
                <w:rFonts w:cs="Calibri"/>
                <w:color w:val="000000"/>
                <w:lang w:val="en-US"/>
              </w:rPr>
              <w:t>0.0385%</w:t>
            </w:r>
          </w:p>
        </w:tc>
      </w:tr>
      <w:tr w:rsidR="00BC6BB5" w:rsidRPr="00326879" w14:paraId="496012E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F669BAE" w14:textId="77777777" w:rsidR="00BC6BB5" w:rsidRPr="00326879" w:rsidRDefault="00BC6BB5" w:rsidP="00A165CB">
            <w:pPr>
              <w:jc w:val="center"/>
              <w:rPr>
                <w:rFonts w:cs="Calibri"/>
                <w:color w:val="000000"/>
                <w:lang w:val="en-US"/>
              </w:rPr>
            </w:pPr>
            <w:r w:rsidRPr="00326879">
              <w:rPr>
                <w:rFonts w:cs="Calibri"/>
                <w:color w:val="000000"/>
                <w:lang w:val="en-US"/>
              </w:rPr>
              <w:t>56</w:t>
            </w:r>
          </w:p>
        </w:tc>
        <w:tc>
          <w:tcPr>
            <w:tcW w:w="2240" w:type="dxa"/>
            <w:tcBorders>
              <w:top w:val="nil"/>
              <w:left w:val="nil"/>
              <w:bottom w:val="single" w:sz="4" w:space="0" w:color="auto"/>
              <w:right w:val="single" w:sz="4" w:space="0" w:color="auto"/>
            </w:tcBorders>
            <w:shd w:val="clear" w:color="auto" w:fill="auto"/>
            <w:noWrap/>
            <w:vAlign w:val="center"/>
            <w:hideMark/>
          </w:tcPr>
          <w:p w14:paraId="3E6F280B" w14:textId="77777777" w:rsidR="00BC6BB5" w:rsidRPr="00326879" w:rsidRDefault="00BC6BB5" w:rsidP="00A165CB">
            <w:pPr>
              <w:jc w:val="center"/>
              <w:rPr>
                <w:rFonts w:cs="Calibri"/>
                <w:color w:val="000000"/>
                <w:lang w:val="en-US"/>
              </w:rPr>
            </w:pPr>
            <w:r w:rsidRPr="00326879">
              <w:rPr>
                <w:rFonts w:cs="Calibri"/>
                <w:color w:val="000000"/>
                <w:lang w:val="en-US"/>
              </w:rPr>
              <w:t>0.0392%</w:t>
            </w:r>
          </w:p>
        </w:tc>
      </w:tr>
      <w:tr w:rsidR="00BC6BB5" w:rsidRPr="00326879" w14:paraId="30ACF0C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C2DB47" w14:textId="77777777" w:rsidR="00BC6BB5" w:rsidRPr="00326879" w:rsidRDefault="00BC6BB5" w:rsidP="00A165CB">
            <w:pPr>
              <w:jc w:val="center"/>
              <w:rPr>
                <w:rFonts w:cs="Calibri"/>
                <w:color w:val="000000"/>
                <w:lang w:val="en-US"/>
              </w:rPr>
            </w:pPr>
            <w:r w:rsidRPr="00326879">
              <w:rPr>
                <w:rFonts w:cs="Calibri"/>
                <w:color w:val="000000"/>
                <w:lang w:val="en-US"/>
              </w:rPr>
              <w:t>57</w:t>
            </w:r>
          </w:p>
        </w:tc>
        <w:tc>
          <w:tcPr>
            <w:tcW w:w="2240" w:type="dxa"/>
            <w:tcBorders>
              <w:top w:val="nil"/>
              <w:left w:val="nil"/>
              <w:bottom w:val="single" w:sz="4" w:space="0" w:color="auto"/>
              <w:right w:val="single" w:sz="4" w:space="0" w:color="auto"/>
            </w:tcBorders>
            <w:shd w:val="clear" w:color="auto" w:fill="auto"/>
            <w:noWrap/>
            <w:vAlign w:val="center"/>
            <w:hideMark/>
          </w:tcPr>
          <w:p w14:paraId="1F62E9B8" w14:textId="77777777" w:rsidR="00BC6BB5" w:rsidRPr="00326879" w:rsidRDefault="00BC6BB5" w:rsidP="00A165CB">
            <w:pPr>
              <w:jc w:val="center"/>
              <w:rPr>
                <w:rFonts w:cs="Calibri"/>
                <w:color w:val="000000"/>
                <w:lang w:val="en-US"/>
              </w:rPr>
            </w:pPr>
            <w:r w:rsidRPr="00326879">
              <w:rPr>
                <w:rFonts w:cs="Calibri"/>
                <w:color w:val="000000"/>
                <w:lang w:val="en-US"/>
              </w:rPr>
              <w:t>0.0400%</w:t>
            </w:r>
          </w:p>
        </w:tc>
      </w:tr>
      <w:tr w:rsidR="00BC6BB5" w:rsidRPr="00326879" w14:paraId="1EBEC32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9E5104" w14:textId="77777777" w:rsidR="00BC6BB5" w:rsidRPr="00326879" w:rsidRDefault="00BC6BB5" w:rsidP="00A165CB">
            <w:pPr>
              <w:jc w:val="center"/>
              <w:rPr>
                <w:rFonts w:cs="Calibri"/>
                <w:color w:val="000000"/>
                <w:lang w:val="en-US"/>
              </w:rPr>
            </w:pPr>
            <w:r w:rsidRPr="00326879">
              <w:rPr>
                <w:rFonts w:cs="Calibri"/>
                <w:color w:val="000000"/>
                <w:lang w:val="en-US"/>
              </w:rPr>
              <w:t>58</w:t>
            </w:r>
          </w:p>
        </w:tc>
        <w:tc>
          <w:tcPr>
            <w:tcW w:w="2240" w:type="dxa"/>
            <w:tcBorders>
              <w:top w:val="nil"/>
              <w:left w:val="nil"/>
              <w:bottom w:val="single" w:sz="4" w:space="0" w:color="auto"/>
              <w:right w:val="single" w:sz="4" w:space="0" w:color="auto"/>
            </w:tcBorders>
            <w:shd w:val="clear" w:color="auto" w:fill="auto"/>
            <w:noWrap/>
            <w:vAlign w:val="center"/>
            <w:hideMark/>
          </w:tcPr>
          <w:p w14:paraId="55970C46" w14:textId="77777777" w:rsidR="00BC6BB5" w:rsidRPr="00326879" w:rsidRDefault="00BC6BB5" w:rsidP="00A165CB">
            <w:pPr>
              <w:jc w:val="center"/>
              <w:rPr>
                <w:rFonts w:cs="Calibri"/>
                <w:color w:val="000000"/>
                <w:lang w:val="en-US"/>
              </w:rPr>
            </w:pPr>
            <w:r w:rsidRPr="00326879">
              <w:rPr>
                <w:rFonts w:cs="Calibri"/>
                <w:color w:val="000000"/>
                <w:lang w:val="en-US"/>
              </w:rPr>
              <w:t>0.0408%</w:t>
            </w:r>
          </w:p>
        </w:tc>
      </w:tr>
      <w:tr w:rsidR="00BC6BB5" w:rsidRPr="00326879" w14:paraId="25060EF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519453" w14:textId="77777777" w:rsidR="00BC6BB5" w:rsidRPr="00326879" w:rsidRDefault="00BC6BB5" w:rsidP="00A165CB">
            <w:pPr>
              <w:jc w:val="center"/>
              <w:rPr>
                <w:rFonts w:cs="Calibri"/>
                <w:color w:val="000000"/>
                <w:lang w:val="en-US"/>
              </w:rPr>
            </w:pPr>
            <w:r w:rsidRPr="00326879">
              <w:rPr>
                <w:rFonts w:cs="Calibri"/>
                <w:color w:val="000000"/>
                <w:lang w:val="en-US"/>
              </w:rPr>
              <w:t>59</w:t>
            </w:r>
          </w:p>
        </w:tc>
        <w:tc>
          <w:tcPr>
            <w:tcW w:w="2240" w:type="dxa"/>
            <w:tcBorders>
              <w:top w:val="nil"/>
              <w:left w:val="nil"/>
              <w:bottom w:val="single" w:sz="4" w:space="0" w:color="auto"/>
              <w:right w:val="single" w:sz="4" w:space="0" w:color="auto"/>
            </w:tcBorders>
            <w:shd w:val="clear" w:color="auto" w:fill="auto"/>
            <w:noWrap/>
            <w:vAlign w:val="center"/>
            <w:hideMark/>
          </w:tcPr>
          <w:p w14:paraId="2FB3EFDF" w14:textId="77777777" w:rsidR="00BC6BB5" w:rsidRPr="00326879" w:rsidRDefault="00BC6BB5" w:rsidP="00A165CB">
            <w:pPr>
              <w:jc w:val="center"/>
              <w:rPr>
                <w:rFonts w:cs="Calibri"/>
                <w:color w:val="000000"/>
                <w:lang w:val="en-US"/>
              </w:rPr>
            </w:pPr>
            <w:r w:rsidRPr="00326879">
              <w:rPr>
                <w:rFonts w:cs="Calibri"/>
                <w:color w:val="000000"/>
                <w:lang w:val="en-US"/>
              </w:rPr>
              <w:t>0.0415%</w:t>
            </w:r>
          </w:p>
        </w:tc>
      </w:tr>
      <w:tr w:rsidR="00BC6BB5" w:rsidRPr="00326879" w14:paraId="2A22BAE1"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477C741" w14:textId="77777777" w:rsidR="00BC6BB5" w:rsidRPr="00326879" w:rsidRDefault="00BC6BB5" w:rsidP="00A165CB">
            <w:pPr>
              <w:jc w:val="center"/>
              <w:rPr>
                <w:rFonts w:cs="Calibri"/>
                <w:color w:val="000000"/>
                <w:lang w:val="en-US"/>
              </w:rPr>
            </w:pPr>
            <w:r w:rsidRPr="00326879">
              <w:rPr>
                <w:rFonts w:cs="Calibri"/>
                <w:color w:val="000000"/>
                <w:lang w:val="en-US"/>
              </w:rPr>
              <w:t>60</w:t>
            </w:r>
          </w:p>
        </w:tc>
        <w:tc>
          <w:tcPr>
            <w:tcW w:w="2240" w:type="dxa"/>
            <w:tcBorders>
              <w:top w:val="nil"/>
              <w:left w:val="nil"/>
              <w:bottom w:val="single" w:sz="4" w:space="0" w:color="auto"/>
              <w:right w:val="single" w:sz="4" w:space="0" w:color="auto"/>
            </w:tcBorders>
            <w:shd w:val="clear" w:color="auto" w:fill="auto"/>
            <w:noWrap/>
            <w:vAlign w:val="center"/>
            <w:hideMark/>
          </w:tcPr>
          <w:p w14:paraId="3224000D" w14:textId="77777777" w:rsidR="00BC6BB5" w:rsidRPr="00326879" w:rsidRDefault="00BC6BB5" w:rsidP="00A165CB">
            <w:pPr>
              <w:jc w:val="center"/>
              <w:rPr>
                <w:rFonts w:cs="Calibri"/>
                <w:color w:val="000000"/>
                <w:lang w:val="en-US"/>
              </w:rPr>
            </w:pPr>
            <w:r w:rsidRPr="00326879">
              <w:rPr>
                <w:rFonts w:cs="Calibri"/>
                <w:color w:val="000000"/>
                <w:lang w:val="en-US"/>
              </w:rPr>
              <w:t>0.0424%</w:t>
            </w:r>
          </w:p>
        </w:tc>
      </w:tr>
      <w:tr w:rsidR="00BC6BB5" w:rsidRPr="00326879" w14:paraId="2901CA9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1682082" w14:textId="77777777" w:rsidR="00BC6BB5" w:rsidRPr="00326879" w:rsidRDefault="00BC6BB5" w:rsidP="00A165CB">
            <w:pPr>
              <w:jc w:val="center"/>
              <w:rPr>
                <w:rFonts w:cs="Calibri"/>
                <w:color w:val="000000"/>
                <w:lang w:val="en-US"/>
              </w:rPr>
            </w:pPr>
            <w:r w:rsidRPr="00326879">
              <w:rPr>
                <w:rFonts w:cs="Calibri"/>
                <w:color w:val="000000"/>
                <w:lang w:val="en-US"/>
              </w:rPr>
              <w:t>61</w:t>
            </w:r>
          </w:p>
        </w:tc>
        <w:tc>
          <w:tcPr>
            <w:tcW w:w="2240" w:type="dxa"/>
            <w:tcBorders>
              <w:top w:val="nil"/>
              <w:left w:val="nil"/>
              <w:bottom w:val="single" w:sz="4" w:space="0" w:color="auto"/>
              <w:right w:val="single" w:sz="4" w:space="0" w:color="auto"/>
            </w:tcBorders>
            <w:shd w:val="clear" w:color="auto" w:fill="auto"/>
            <w:noWrap/>
            <w:vAlign w:val="center"/>
            <w:hideMark/>
          </w:tcPr>
          <w:p w14:paraId="62B3DBBD" w14:textId="77777777" w:rsidR="00BC6BB5" w:rsidRPr="00326879" w:rsidRDefault="00BC6BB5" w:rsidP="00A165CB">
            <w:pPr>
              <w:jc w:val="center"/>
              <w:rPr>
                <w:rFonts w:cs="Calibri"/>
                <w:color w:val="000000"/>
                <w:lang w:val="en-US"/>
              </w:rPr>
            </w:pPr>
            <w:r w:rsidRPr="00326879">
              <w:rPr>
                <w:rFonts w:cs="Calibri"/>
                <w:color w:val="000000"/>
                <w:lang w:val="en-US"/>
              </w:rPr>
              <w:t>0.0433%</w:t>
            </w:r>
          </w:p>
        </w:tc>
      </w:tr>
      <w:tr w:rsidR="00BC6BB5" w:rsidRPr="00326879" w14:paraId="1F1CDDD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C4B52D" w14:textId="77777777" w:rsidR="00BC6BB5" w:rsidRPr="00326879" w:rsidRDefault="00BC6BB5" w:rsidP="00A165CB">
            <w:pPr>
              <w:jc w:val="center"/>
              <w:rPr>
                <w:rFonts w:cs="Calibri"/>
                <w:color w:val="000000"/>
                <w:lang w:val="en-US"/>
              </w:rPr>
            </w:pPr>
            <w:r w:rsidRPr="00326879">
              <w:rPr>
                <w:rFonts w:cs="Calibri"/>
                <w:color w:val="000000"/>
                <w:lang w:val="en-US"/>
              </w:rPr>
              <w:t>62</w:t>
            </w:r>
          </w:p>
        </w:tc>
        <w:tc>
          <w:tcPr>
            <w:tcW w:w="2240" w:type="dxa"/>
            <w:tcBorders>
              <w:top w:val="nil"/>
              <w:left w:val="nil"/>
              <w:bottom w:val="single" w:sz="4" w:space="0" w:color="auto"/>
              <w:right w:val="single" w:sz="4" w:space="0" w:color="auto"/>
            </w:tcBorders>
            <w:shd w:val="clear" w:color="auto" w:fill="auto"/>
            <w:noWrap/>
            <w:vAlign w:val="center"/>
            <w:hideMark/>
          </w:tcPr>
          <w:p w14:paraId="49676866" w14:textId="77777777" w:rsidR="00BC6BB5" w:rsidRPr="00326879" w:rsidRDefault="00BC6BB5" w:rsidP="00A165CB">
            <w:pPr>
              <w:jc w:val="center"/>
              <w:rPr>
                <w:rFonts w:cs="Calibri"/>
                <w:color w:val="000000"/>
                <w:lang w:val="en-US"/>
              </w:rPr>
            </w:pPr>
            <w:r w:rsidRPr="00326879">
              <w:rPr>
                <w:rFonts w:cs="Calibri"/>
                <w:color w:val="000000"/>
                <w:lang w:val="en-US"/>
              </w:rPr>
              <w:t>0.0476%</w:t>
            </w:r>
          </w:p>
        </w:tc>
      </w:tr>
      <w:tr w:rsidR="00BC6BB5" w:rsidRPr="00326879" w14:paraId="222136C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77FB5E" w14:textId="77777777" w:rsidR="00BC6BB5" w:rsidRPr="00326879" w:rsidRDefault="00BC6BB5" w:rsidP="00A165CB">
            <w:pPr>
              <w:jc w:val="center"/>
              <w:rPr>
                <w:rFonts w:cs="Calibri"/>
                <w:color w:val="000000"/>
                <w:lang w:val="en-US"/>
              </w:rPr>
            </w:pPr>
            <w:r w:rsidRPr="00326879">
              <w:rPr>
                <w:rFonts w:cs="Calibri"/>
                <w:color w:val="000000"/>
                <w:lang w:val="en-US"/>
              </w:rPr>
              <w:t>63</w:t>
            </w:r>
          </w:p>
        </w:tc>
        <w:tc>
          <w:tcPr>
            <w:tcW w:w="2240" w:type="dxa"/>
            <w:tcBorders>
              <w:top w:val="nil"/>
              <w:left w:val="nil"/>
              <w:bottom w:val="single" w:sz="4" w:space="0" w:color="auto"/>
              <w:right w:val="single" w:sz="4" w:space="0" w:color="auto"/>
            </w:tcBorders>
            <w:shd w:val="clear" w:color="auto" w:fill="auto"/>
            <w:noWrap/>
            <w:vAlign w:val="center"/>
            <w:hideMark/>
          </w:tcPr>
          <w:p w14:paraId="62F312B3" w14:textId="77777777" w:rsidR="00BC6BB5" w:rsidRPr="00326879" w:rsidRDefault="00BC6BB5" w:rsidP="00A165CB">
            <w:pPr>
              <w:jc w:val="center"/>
              <w:rPr>
                <w:rFonts w:cs="Calibri"/>
                <w:color w:val="000000"/>
                <w:lang w:val="en-US"/>
              </w:rPr>
            </w:pPr>
            <w:r w:rsidRPr="00326879">
              <w:rPr>
                <w:rFonts w:cs="Calibri"/>
                <w:color w:val="000000"/>
                <w:lang w:val="en-US"/>
              </w:rPr>
              <w:t>0.0523%</w:t>
            </w:r>
          </w:p>
        </w:tc>
      </w:tr>
      <w:tr w:rsidR="00BC6BB5" w:rsidRPr="00326879" w14:paraId="115E6DB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3FD472" w14:textId="77777777" w:rsidR="00BC6BB5" w:rsidRPr="00326879" w:rsidRDefault="00BC6BB5" w:rsidP="00A165CB">
            <w:pPr>
              <w:jc w:val="center"/>
              <w:rPr>
                <w:rFonts w:cs="Calibri"/>
                <w:color w:val="000000"/>
                <w:lang w:val="en-US"/>
              </w:rPr>
            </w:pPr>
            <w:r w:rsidRPr="00326879">
              <w:rPr>
                <w:rFonts w:cs="Calibri"/>
                <w:color w:val="000000"/>
                <w:lang w:val="en-US"/>
              </w:rPr>
              <w:t>64</w:t>
            </w:r>
          </w:p>
        </w:tc>
        <w:tc>
          <w:tcPr>
            <w:tcW w:w="2240" w:type="dxa"/>
            <w:tcBorders>
              <w:top w:val="nil"/>
              <w:left w:val="nil"/>
              <w:bottom w:val="single" w:sz="4" w:space="0" w:color="auto"/>
              <w:right w:val="single" w:sz="4" w:space="0" w:color="auto"/>
            </w:tcBorders>
            <w:shd w:val="clear" w:color="auto" w:fill="auto"/>
            <w:noWrap/>
            <w:vAlign w:val="center"/>
            <w:hideMark/>
          </w:tcPr>
          <w:p w14:paraId="7EC61D49" w14:textId="77777777" w:rsidR="00BC6BB5" w:rsidRPr="00326879" w:rsidRDefault="00BC6BB5" w:rsidP="00A165CB">
            <w:pPr>
              <w:jc w:val="center"/>
              <w:rPr>
                <w:rFonts w:cs="Calibri"/>
                <w:color w:val="000000"/>
                <w:lang w:val="en-US"/>
              </w:rPr>
            </w:pPr>
            <w:r w:rsidRPr="00326879">
              <w:rPr>
                <w:rFonts w:cs="Calibri"/>
                <w:color w:val="000000"/>
                <w:lang w:val="en-US"/>
              </w:rPr>
              <w:t>0.0573%</w:t>
            </w:r>
          </w:p>
        </w:tc>
      </w:tr>
      <w:tr w:rsidR="00BC6BB5" w:rsidRPr="00326879" w14:paraId="5A2D6DC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A494A5" w14:textId="77777777" w:rsidR="00BC6BB5" w:rsidRPr="00326879" w:rsidRDefault="00BC6BB5" w:rsidP="00A165CB">
            <w:pPr>
              <w:jc w:val="center"/>
              <w:rPr>
                <w:rFonts w:cs="Calibri"/>
                <w:color w:val="000000"/>
                <w:lang w:val="en-US"/>
              </w:rPr>
            </w:pPr>
            <w:r w:rsidRPr="00326879">
              <w:rPr>
                <w:rFonts w:cs="Calibri"/>
                <w:color w:val="000000"/>
                <w:lang w:val="en-US"/>
              </w:rPr>
              <w:t>65</w:t>
            </w:r>
          </w:p>
        </w:tc>
        <w:tc>
          <w:tcPr>
            <w:tcW w:w="2240" w:type="dxa"/>
            <w:tcBorders>
              <w:top w:val="nil"/>
              <w:left w:val="nil"/>
              <w:bottom w:val="single" w:sz="4" w:space="0" w:color="auto"/>
              <w:right w:val="single" w:sz="4" w:space="0" w:color="auto"/>
            </w:tcBorders>
            <w:shd w:val="clear" w:color="auto" w:fill="auto"/>
            <w:noWrap/>
            <w:vAlign w:val="center"/>
            <w:hideMark/>
          </w:tcPr>
          <w:p w14:paraId="3AE7657E" w14:textId="77777777" w:rsidR="00BC6BB5" w:rsidRPr="00326879" w:rsidRDefault="00BC6BB5" w:rsidP="00A165CB">
            <w:pPr>
              <w:jc w:val="center"/>
              <w:rPr>
                <w:rFonts w:cs="Calibri"/>
                <w:color w:val="000000"/>
                <w:lang w:val="en-US"/>
              </w:rPr>
            </w:pPr>
            <w:r w:rsidRPr="00326879">
              <w:rPr>
                <w:rFonts w:cs="Calibri"/>
                <w:color w:val="000000"/>
                <w:lang w:val="en-US"/>
              </w:rPr>
              <w:t>0.0624%</w:t>
            </w:r>
          </w:p>
        </w:tc>
      </w:tr>
      <w:tr w:rsidR="00BC6BB5" w:rsidRPr="00326879" w14:paraId="2C1705E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BDA92A4" w14:textId="77777777" w:rsidR="00BC6BB5" w:rsidRPr="00326879" w:rsidRDefault="00BC6BB5" w:rsidP="00A165CB">
            <w:pPr>
              <w:jc w:val="center"/>
              <w:rPr>
                <w:rFonts w:cs="Calibri"/>
                <w:color w:val="000000"/>
                <w:lang w:val="en-US"/>
              </w:rPr>
            </w:pPr>
            <w:r w:rsidRPr="00326879">
              <w:rPr>
                <w:rFonts w:cs="Calibri"/>
                <w:color w:val="000000"/>
                <w:lang w:val="en-US"/>
              </w:rPr>
              <w:t>66</w:t>
            </w:r>
          </w:p>
        </w:tc>
        <w:tc>
          <w:tcPr>
            <w:tcW w:w="2240" w:type="dxa"/>
            <w:tcBorders>
              <w:top w:val="nil"/>
              <w:left w:val="nil"/>
              <w:bottom w:val="single" w:sz="4" w:space="0" w:color="auto"/>
              <w:right w:val="single" w:sz="4" w:space="0" w:color="auto"/>
            </w:tcBorders>
            <w:shd w:val="clear" w:color="auto" w:fill="auto"/>
            <w:noWrap/>
            <w:vAlign w:val="center"/>
            <w:hideMark/>
          </w:tcPr>
          <w:p w14:paraId="2B385B65" w14:textId="77777777" w:rsidR="00BC6BB5" w:rsidRPr="00326879" w:rsidRDefault="00BC6BB5" w:rsidP="00A165CB">
            <w:pPr>
              <w:jc w:val="center"/>
              <w:rPr>
                <w:rFonts w:cs="Calibri"/>
                <w:color w:val="000000"/>
                <w:lang w:val="en-US"/>
              </w:rPr>
            </w:pPr>
            <w:r w:rsidRPr="00326879">
              <w:rPr>
                <w:rFonts w:cs="Calibri"/>
                <w:color w:val="000000"/>
                <w:lang w:val="en-US"/>
              </w:rPr>
              <w:t>0.0679%</w:t>
            </w:r>
          </w:p>
        </w:tc>
      </w:tr>
      <w:tr w:rsidR="00BC6BB5" w:rsidRPr="00326879" w14:paraId="1D5F360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A4A9BC8" w14:textId="77777777" w:rsidR="00BC6BB5" w:rsidRPr="00326879" w:rsidRDefault="00BC6BB5" w:rsidP="00A165CB">
            <w:pPr>
              <w:jc w:val="center"/>
              <w:rPr>
                <w:rFonts w:cs="Calibri"/>
                <w:color w:val="000000"/>
                <w:lang w:val="en-US"/>
              </w:rPr>
            </w:pPr>
            <w:r w:rsidRPr="00326879">
              <w:rPr>
                <w:rFonts w:cs="Calibri"/>
                <w:color w:val="000000"/>
                <w:lang w:val="en-US"/>
              </w:rPr>
              <w:t>67</w:t>
            </w:r>
          </w:p>
        </w:tc>
        <w:tc>
          <w:tcPr>
            <w:tcW w:w="2240" w:type="dxa"/>
            <w:tcBorders>
              <w:top w:val="nil"/>
              <w:left w:val="nil"/>
              <w:bottom w:val="single" w:sz="4" w:space="0" w:color="auto"/>
              <w:right w:val="single" w:sz="4" w:space="0" w:color="auto"/>
            </w:tcBorders>
            <w:shd w:val="clear" w:color="auto" w:fill="auto"/>
            <w:noWrap/>
            <w:vAlign w:val="center"/>
            <w:hideMark/>
          </w:tcPr>
          <w:p w14:paraId="6B46FCDA" w14:textId="77777777" w:rsidR="00BC6BB5" w:rsidRPr="00326879" w:rsidRDefault="00BC6BB5" w:rsidP="00A165CB">
            <w:pPr>
              <w:jc w:val="center"/>
              <w:rPr>
                <w:rFonts w:cs="Calibri"/>
                <w:color w:val="000000"/>
                <w:lang w:val="en-US"/>
              </w:rPr>
            </w:pPr>
            <w:r w:rsidRPr="00326879">
              <w:rPr>
                <w:rFonts w:cs="Calibri"/>
                <w:color w:val="000000"/>
                <w:lang w:val="en-US"/>
              </w:rPr>
              <w:t>0.0737%</w:t>
            </w:r>
          </w:p>
        </w:tc>
      </w:tr>
      <w:tr w:rsidR="00BC6BB5" w:rsidRPr="00326879" w14:paraId="704BC6D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8A95821" w14:textId="77777777" w:rsidR="00BC6BB5" w:rsidRPr="00326879" w:rsidRDefault="00BC6BB5" w:rsidP="00A165CB">
            <w:pPr>
              <w:jc w:val="center"/>
              <w:rPr>
                <w:rFonts w:cs="Calibri"/>
                <w:color w:val="000000"/>
                <w:lang w:val="en-US"/>
              </w:rPr>
            </w:pPr>
            <w:r w:rsidRPr="00326879">
              <w:rPr>
                <w:rFonts w:cs="Calibri"/>
                <w:color w:val="000000"/>
                <w:lang w:val="en-US"/>
              </w:rPr>
              <w:t>68</w:t>
            </w:r>
          </w:p>
        </w:tc>
        <w:tc>
          <w:tcPr>
            <w:tcW w:w="2240" w:type="dxa"/>
            <w:tcBorders>
              <w:top w:val="nil"/>
              <w:left w:val="nil"/>
              <w:bottom w:val="single" w:sz="4" w:space="0" w:color="auto"/>
              <w:right w:val="single" w:sz="4" w:space="0" w:color="auto"/>
            </w:tcBorders>
            <w:shd w:val="clear" w:color="auto" w:fill="auto"/>
            <w:noWrap/>
            <w:vAlign w:val="center"/>
            <w:hideMark/>
          </w:tcPr>
          <w:p w14:paraId="43A6C7CC" w14:textId="77777777" w:rsidR="00BC6BB5" w:rsidRPr="00326879" w:rsidRDefault="00BC6BB5" w:rsidP="00A165CB">
            <w:pPr>
              <w:jc w:val="center"/>
              <w:rPr>
                <w:rFonts w:cs="Calibri"/>
                <w:color w:val="000000"/>
                <w:lang w:val="en-US"/>
              </w:rPr>
            </w:pPr>
            <w:r w:rsidRPr="00326879">
              <w:rPr>
                <w:rFonts w:cs="Calibri"/>
                <w:color w:val="000000"/>
                <w:lang w:val="en-US"/>
              </w:rPr>
              <w:t>0.0797%</w:t>
            </w:r>
          </w:p>
        </w:tc>
      </w:tr>
      <w:tr w:rsidR="00BC6BB5" w:rsidRPr="00326879" w14:paraId="1816D11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617BE89" w14:textId="77777777" w:rsidR="00BC6BB5" w:rsidRPr="00326879" w:rsidRDefault="00BC6BB5" w:rsidP="00A165CB">
            <w:pPr>
              <w:jc w:val="center"/>
              <w:rPr>
                <w:rFonts w:cs="Calibri"/>
                <w:color w:val="000000"/>
                <w:lang w:val="en-US"/>
              </w:rPr>
            </w:pPr>
            <w:r w:rsidRPr="00326879">
              <w:rPr>
                <w:rFonts w:cs="Calibri"/>
                <w:color w:val="000000"/>
                <w:lang w:val="en-US"/>
              </w:rPr>
              <w:t>69</w:t>
            </w:r>
          </w:p>
        </w:tc>
        <w:tc>
          <w:tcPr>
            <w:tcW w:w="2240" w:type="dxa"/>
            <w:tcBorders>
              <w:top w:val="nil"/>
              <w:left w:val="nil"/>
              <w:bottom w:val="single" w:sz="4" w:space="0" w:color="auto"/>
              <w:right w:val="single" w:sz="4" w:space="0" w:color="auto"/>
            </w:tcBorders>
            <w:shd w:val="clear" w:color="auto" w:fill="auto"/>
            <w:noWrap/>
            <w:vAlign w:val="center"/>
            <w:hideMark/>
          </w:tcPr>
          <w:p w14:paraId="77F549A2" w14:textId="77777777" w:rsidR="00BC6BB5" w:rsidRPr="00326879" w:rsidRDefault="00BC6BB5" w:rsidP="00A165CB">
            <w:pPr>
              <w:jc w:val="center"/>
              <w:rPr>
                <w:rFonts w:cs="Calibri"/>
                <w:color w:val="000000"/>
                <w:lang w:val="en-US"/>
              </w:rPr>
            </w:pPr>
            <w:r w:rsidRPr="00326879">
              <w:rPr>
                <w:rFonts w:cs="Calibri"/>
                <w:color w:val="000000"/>
                <w:lang w:val="en-US"/>
              </w:rPr>
              <w:t>0.0860%</w:t>
            </w:r>
          </w:p>
        </w:tc>
      </w:tr>
      <w:tr w:rsidR="00BC6BB5" w:rsidRPr="00326879" w14:paraId="2F19F93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5F9E3E" w14:textId="77777777" w:rsidR="00BC6BB5" w:rsidRPr="00326879" w:rsidRDefault="00BC6BB5" w:rsidP="00A165CB">
            <w:pPr>
              <w:jc w:val="center"/>
              <w:rPr>
                <w:rFonts w:cs="Calibri"/>
                <w:color w:val="000000"/>
                <w:lang w:val="en-US"/>
              </w:rPr>
            </w:pPr>
            <w:r w:rsidRPr="00326879">
              <w:rPr>
                <w:rFonts w:cs="Calibri"/>
                <w:color w:val="000000"/>
                <w:lang w:val="en-US"/>
              </w:rPr>
              <w:t>70</w:t>
            </w:r>
          </w:p>
        </w:tc>
        <w:tc>
          <w:tcPr>
            <w:tcW w:w="2240" w:type="dxa"/>
            <w:tcBorders>
              <w:top w:val="nil"/>
              <w:left w:val="nil"/>
              <w:bottom w:val="single" w:sz="4" w:space="0" w:color="auto"/>
              <w:right w:val="single" w:sz="4" w:space="0" w:color="auto"/>
            </w:tcBorders>
            <w:shd w:val="clear" w:color="auto" w:fill="auto"/>
            <w:noWrap/>
            <w:vAlign w:val="center"/>
            <w:hideMark/>
          </w:tcPr>
          <w:p w14:paraId="75469047" w14:textId="77777777" w:rsidR="00BC6BB5" w:rsidRPr="00326879" w:rsidRDefault="00BC6BB5" w:rsidP="00A165CB">
            <w:pPr>
              <w:jc w:val="center"/>
              <w:rPr>
                <w:rFonts w:cs="Calibri"/>
                <w:color w:val="000000"/>
                <w:lang w:val="en-US"/>
              </w:rPr>
            </w:pPr>
            <w:r w:rsidRPr="00326879">
              <w:rPr>
                <w:rFonts w:cs="Calibri"/>
                <w:color w:val="000000"/>
                <w:lang w:val="en-US"/>
              </w:rPr>
              <w:t>0.0925%</w:t>
            </w:r>
          </w:p>
        </w:tc>
      </w:tr>
      <w:tr w:rsidR="00BC6BB5" w:rsidRPr="00326879" w14:paraId="6C9F8FA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27B8655" w14:textId="77777777" w:rsidR="00BC6BB5" w:rsidRPr="00326879" w:rsidRDefault="00BC6BB5" w:rsidP="00A165CB">
            <w:pPr>
              <w:jc w:val="center"/>
              <w:rPr>
                <w:rFonts w:cs="Calibri"/>
                <w:color w:val="000000"/>
                <w:lang w:val="en-US"/>
              </w:rPr>
            </w:pPr>
            <w:r w:rsidRPr="00326879">
              <w:rPr>
                <w:rFonts w:cs="Calibri"/>
                <w:color w:val="000000"/>
                <w:lang w:val="en-US"/>
              </w:rPr>
              <w:lastRenderedPageBreak/>
              <w:t>71</w:t>
            </w:r>
          </w:p>
        </w:tc>
        <w:tc>
          <w:tcPr>
            <w:tcW w:w="2240" w:type="dxa"/>
            <w:tcBorders>
              <w:top w:val="nil"/>
              <w:left w:val="nil"/>
              <w:bottom w:val="single" w:sz="4" w:space="0" w:color="auto"/>
              <w:right w:val="single" w:sz="4" w:space="0" w:color="auto"/>
            </w:tcBorders>
            <w:shd w:val="clear" w:color="auto" w:fill="auto"/>
            <w:noWrap/>
            <w:vAlign w:val="center"/>
            <w:hideMark/>
          </w:tcPr>
          <w:p w14:paraId="27DD374F" w14:textId="77777777" w:rsidR="00BC6BB5" w:rsidRPr="00326879" w:rsidRDefault="00BC6BB5" w:rsidP="00A165CB">
            <w:pPr>
              <w:jc w:val="center"/>
              <w:rPr>
                <w:rFonts w:cs="Calibri"/>
                <w:color w:val="000000"/>
                <w:lang w:val="en-US"/>
              </w:rPr>
            </w:pPr>
            <w:r w:rsidRPr="00326879">
              <w:rPr>
                <w:rFonts w:cs="Calibri"/>
                <w:color w:val="000000"/>
                <w:lang w:val="en-US"/>
              </w:rPr>
              <w:t>0.0993%</w:t>
            </w:r>
          </w:p>
        </w:tc>
      </w:tr>
      <w:tr w:rsidR="00BC6BB5" w:rsidRPr="00326879" w14:paraId="432E999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0574EEA" w14:textId="77777777" w:rsidR="00BC6BB5" w:rsidRPr="00326879" w:rsidRDefault="00BC6BB5" w:rsidP="00A165CB">
            <w:pPr>
              <w:jc w:val="center"/>
              <w:rPr>
                <w:rFonts w:cs="Calibri"/>
                <w:color w:val="000000"/>
                <w:lang w:val="en-US"/>
              </w:rPr>
            </w:pPr>
            <w:r w:rsidRPr="00326879">
              <w:rPr>
                <w:rFonts w:cs="Calibri"/>
                <w:color w:val="000000"/>
                <w:lang w:val="en-US"/>
              </w:rPr>
              <w:t>72</w:t>
            </w:r>
          </w:p>
        </w:tc>
        <w:tc>
          <w:tcPr>
            <w:tcW w:w="2240" w:type="dxa"/>
            <w:tcBorders>
              <w:top w:val="nil"/>
              <w:left w:val="nil"/>
              <w:bottom w:val="single" w:sz="4" w:space="0" w:color="auto"/>
              <w:right w:val="single" w:sz="4" w:space="0" w:color="auto"/>
            </w:tcBorders>
            <w:shd w:val="clear" w:color="auto" w:fill="auto"/>
            <w:noWrap/>
            <w:vAlign w:val="center"/>
            <w:hideMark/>
          </w:tcPr>
          <w:p w14:paraId="707B3F0C" w14:textId="77777777" w:rsidR="00BC6BB5" w:rsidRPr="00326879" w:rsidRDefault="00BC6BB5" w:rsidP="00A165CB">
            <w:pPr>
              <w:jc w:val="center"/>
              <w:rPr>
                <w:rFonts w:cs="Calibri"/>
                <w:color w:val="000000"/>
                <w:lang w:val="en-US"/>
              </w:rPr>
            </w:pPr>
            <w:r w:rsidRPr="00326879">
              <w:rPr>
                <w:rFonts w:cs="Calibri"/>
                <w:color w:val="000000"/>
                <w:lang w:val="en-US"/>
              </w:rPr>
              <w:t>0.1062%</w:t>
            </w:r>
          </w:p>
        </w:tc>
      </w:tr>
      <w:tr w:rsidR="00BC6BB5" w:rsidRPr="00326879" w14:paraId="292431E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DC7BF06" w14:textId="77777777" w:rsidR="00BC6BB5" w:rsidRPr="00326879" w:rsidRDefault="00BC6BB5" w:rsidP="00A165CB">
            <w:pPr>
              <w:jc w:val="center"/>
              <w:rPr>
                <w:rFonts w:cs="Calibri"/>
                <w:color w:val="000000"/>
                <w:lang w:val="en-US"/>
              </w:rPr>
            </w:pPr>
            <w:r w:rsidRPr="00326879">
              <w:rPr>
                <w:rFonts w:cs="Calibri"/>
                <w:color w:val="000000"/>
                <w:lang w:val="en-US"/>
              </w:rPr>
              <w:t>73</w:t>
            </w:r>
          </w:p>
        </w:tc>
        <w:tc>
          <w:tcPr>
            <w:tcW w:w="2240" w:type="dxa"/>
            <w:tcBorders>
              <w:top w:val="nil"/>
              <w:left w:val="nil"/>
              <w:bottom w:val="single" w:sz="4" w:space="0" w:color="auto"/>
              <w:right w:val="single" w:sz="4" w:space="0" w:color="auto"/>
            </w:tcBorders>
            <w:shd w:val="clear" w:color="auto" w:fill="auto"/>
            <w:noWrap/>
            <w:vAlign w:val="center"/>
            <w:hideMark/>
          </w:tcPr>
          <w:p w14:paraId="22F842B7" w14:textId="77777777" w:rsidR="00BC6BB5" w:rsidRPr="00326879" w:rsidRDefault="00BC6BB5" w:rsidP="00A165CB">
            <w:pPr>
              <w:jc w:val="center"/>
              <w:rPr>
                <w:rFonts w:cs="Calibri"/>
                <w:color w:val="000000"/>
                <w:lang w:val="en-US"/>
              </w:rPr>
            </w:pPr>
            <w:r w:rsidRPr="00326879">
              <w:rPr>
                <w:rFonts w:cs="Calibri"/>
                <w:color w:val="000000"/>
                <w:lang w:val="en-US"/>
              </w:rPr>
              <w:t>0.1134%</w:t>
            </w:r>
          </w:p>
        </w:tc>
      </w:tr>
      <w:tr w:rsidR="00BC6BB5" w:rsidRPr="00326879" w14:paraId="587C665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C9C744A" w14:textId="77777777" w:rsidR="00BC6BB5" w:rsidRPr="00326879" w:rsidRDefault="00BC6BB5" w:rsidP="00A165CB">
            <w:pPr>
              <w:jc w:val="center"/>
              <w:rPr>
                <w:rFonts w:cs="Calibri"/>
                <w:color w:val="000000"/>
                <w:lang w:val="en-US"/>
              </w:rPr>
            </w:pPr>
            <w:r w:rsidRPr="00326879">
              <w:rPr>
                <w:rFonts w:cs="Calibri"/>
                <w:color w:val="000000"/>
                <w:lang w:val="en-US"/>
              </w:rPr>
              <w:t>74</w:t>
            </w:r>
          </w:p>
        </w:tc>
        <w:tc>
          <w:tcPr>
            <w:tcW w:w="2240" w:type="dxa"/>
            <w:tcBorders>
              <w:top w:val="nil"/>
              <w:left w:val="nil"/>
              <w:bottom w:val="single" w:sz="4" w:space="0" w:color="auto"/>
              <w:right w:val="single" w:sz="4" w:space="0" w:color="auto"/>
            </w:tcBorders>
            <w:shd w:val="clear" w:color="auto" w:fill="auto"/>
            <w:noWrap/>
            <w:vAlign w:val="center"/>
            <w:hideMark/>
          </w:tcPr>
          <w:p w14:paraId="49262C40" w14:textId="77777777" w:rsidR="00BC6BB5" w:rsidRPr="00326879" w:rsidRDefault="00BC6BB5" w:rsidP="00A165CB">
            <w:pPr>
              <w:jc w:val="center"/>
              <w:rPr>
                <w:rFonts w:cs="Calibri"/>
                <w:color w:val="000000"/>
                <w:lang w:val="en-US"/>
              </w:rPr>
            </w:pPr>
            <w:r w:rsidRPr="00326879">
              <w:rPr>
                <w:rFonts w:cs="Calibri"/>
                <w:color w:val="000000"/>
                <w:lang w:val="en-US"/>
              </w:rPr>
              <w:t>0.1208%</w:t>
            </w:r>
          </w:p>
        </w:tc>
      </w:tr>
      <w:tr w:rsidR="00BC6BB5" w:rsidRPr="00326879" w14:paraId="1AF622C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76F28AB" w14:textId="77777777" w:rsidR="00BC6BB5" w:rsidRPr="00326879" w:rsidRDefault="00BC6BB5" w:rsidP="00A165CB">
            <w:pPr>
              <w:jc w:val="center"/>
              <w:rPr>
                <w:rFonts w:cs="Calibri"/>
                <w:color w:val="000000"/>
                <w:lang w:val="en-US"/>
              </w:rPr>
            </w:pPr>
            <w:r w:rsidRPr="00326879">
              <w:rPr>
                <w:rFonts w:cs="Calibri"/>
                <w:color w:val="000000"/>
                <w:lang w:val="en-US"/>
              </w:rPr>
              <w:t>75</w:t>
            </w:r>
          </w:p>
        </w:tc>
        <w:tc>
          <w:tcPr>
            <w:tcW w:w="2240" w:type="dxa"/>
            <w:tcBorders>
              <w:top w:val="nil"/>
              <w:left w:val="nil"/>
              <w:bottom w:val="single" w:sz="4" w:space="0" w:color="auto"/>
              <w:right w:val="single" w:sz="4" w:space="0" w:color="auto"/>
            </w:tcBorders>
            <w:shd w:val="clear" w:color="auto" w:fill="auto"/>
            <w:noWrap/>
            <w:vAlign w:val="center"/>
            <w:hideMark/>
          </w:tcPr>
          <w:p w14:paraId="3E77F4C6" w14:textId="77777777" w:rsidR="00BC6BB5" w:rsidRPr="00326879" w:rsidRDefault="00BC6BB5" w:rsidP="00A165CB">
            <w:pPr>
              <w:jc w:val="center"/>
              <w:rPr>
                <w:rFonts w:cs="Calibri"/>
                <w:color w:val="000000"/>
                <w:lang w:val="en-US"/>
              </w:rPr>
            </w:pPr>
            <w:r w:rsidRPr="00326879">
              <w:rPr>
                <w:rFonts w:cs="Calibri"/>
                <w:color w:val="000000"/>
                <w:lang w:val="en-US"/>
              </w:rPr>
              <w:t>0.1284%</w:t>
            </w:r>
          </w:p>
        </w:tc>
      </w:tr>
      <w:tr w:rsidR="00BC6BB5" w:rsidRPr="00326879" w14:paraId="2443D19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A1E843" w14:textId="77777777" w:rsidR="00BC6BB5" w:rsidRPr="00326879" w:rsidRDefault="00BC6BB5" w:rsidP="00A165CB">
            <w:pPr>
              <w:jc w:val="center"/>
              <w:rPr>
                <w:rFonts w:cs="Calibri"/>
                <w:color w:val="000000"/>
                <w:lang w:val="en-US"/>
              </w:rPr>
            </w:pPr>
            <w:r w:rsidRPr="00326879">
              <w:rPr>
                <w:rFonts w:cs="Calibri"/>
                <w:color w:val="000000"/>
                <w:lang w:val="en-US"/>
              </w:rPr>
              <w:t>76</w:t>
            </w:r>
          </w:p>
        </w:tc>
        <w:tc>
          <w:tcPr>
            <w:tcW w:w="2240" w:type="dxa"/>
            <w:tcBorders>
              <w:top w:val="nil"/>
              <w:left w:val="nil"/>
              <w:bottom w:val="single" w:sz="4" w:space="0" w:color="auto"/>
              <w:right w:val="single" w:sz="4" w:space="0" w:color="auto"/>
            </w:tcBorders>
            <w:shd w:val="clear" w:color="auto" w:fill="auto"/>
            <w:noWrap/>
            <w:vAlign w:val="center"/>
            <w:hideMark/>
          </w:tcPr>
          <w:p w14:paraId="315851B8" w14:textId="77777777" w:rsidR="00BC6BB5" w:rsidRPr="00326879" w:rsidRDefault="00BC6BB5" w:rsidP="00A165CB">
            <w:pPr>
              <w:jc w:val="center"/>
              <w:rPr>
                <w:rFonts w:cs="Calibri"/>
                <w:color w:val="000000"/>
                <w:lang w:val="en-US"/>
              </w:rPr>
            </w:pPr>
            <w:r w:rsidRPr="00326879">
              <w:rPr>
                <w:rFonts w:cs="Calibri"/>
                <w:color w:val="000000"/>
                <w:lang w:val="en-US"/>
              </w:rPr>
              <w:t>0.1362%</w:t>
            </w:r>
          </w:p>
        </w:tc>
      </w:tr>
      <w:tr w:rsidR="00BC6BB5" w:rsidRPr="00326879" w14:paraId="489C5E1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CC6E36" w14:textId="77777777" w:rsidR="00BC6BB5" w:rsidRPr="00326879" w:rsidRDefault="00BC6BB5" w:rsidP="00A165CB">
            <w:pPr>
              <w:jc w:val="center"/>
              <w:rPr>
                <w:rFonts w:cs="Calibri"/>
                <w:color w:val="000000"/>
                <w:lang w:val="en-US"/>
              </w:rPr>
            </w:pPr>
            <w:r w:rsidRPr="00326879">
              <w:rPr>
                <w:rFonts w:cs="Calibri"/>
                <w:color w:val="000000"/>
                <w:lang w:val="en-US"/>
              </w:rPr>
              <w:t>77</w:t>
            </w:r>
          </w:p>
        </w:tc>
        <w:tc>
          <w:tcPr>
            <w:tcW w:w="2240" w:type="dxa"/>
            <w:tcBorders>
              <w:top w:val="nil"/>
              <w:left w:val="nil"/>
              <w:bottom w:val="single" w:sz="4" w:space="0" w:color="auto"/>
              <w:right w:val="single" w:sz="4" w:space="0" w:color="auto"/>
            </w:tcBorders>
            <w:shd w:val="clear" w:color="auto" w:fill="auto"/>
            <w:noWrap/>
            <w:vAlign w:val="center"/>
            <w:hideMark/>
          </w:tcPr>
          <w:p w14:paraId="35ACFE16" w14:textId="77777777" w:rsidR="00BC6BB5" w:rsidRPr="00326879" w:rsidRDefault="00BC6BB5" w:rsidP="00A165CB">
            <w:pPr>
              <w:jc w:val="center"/>
              <w:rPr>
                <w:rFonts w:cs="Calibri"/>
                <w:color w:val="000000"/>
                <w:lang w:val="en-US"/>
              </w:rPr>
            </w:pPr>
            <w:r w:rsidRPr="00326879">
              <w:rPr>
                <w:rFonts w:cs="Calibri"/>
                <w:color w:val="000000"/>
                <w:lang w:val="en-US"/>
              </w:rPr>
              <w:t>0.1443%</w:t>
            </w:r>
          </w:p>
        </w:tc>
      </w:tr>
      <w:tr w:rsidR="00BC6BB5" w:rsidRPr="00326879" w14:paraId="767B69A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D393B8" w14:textId="77777777" w:rsidR="00BC6BB5" w:rsidRPr="00326879" w:rsidRDefault="00BC6BB5" w:rsidP="00A165CB">
            <w:pPr>
              <w:jc w:val="center"/>
              <w:rPr>
                <w:rFonts w:cs="Calibri"/>
                <w:color w:val="000000"/>
                <w:lang w:val="en-US"/>
              </w:rPr>
            </w:pPr>
            <w:r w:rsidRPr="00326879">
              <w:rPr>
                <w:rFonts w:cs="Calibri"/>
                <w:color w:val="000000"/>
                <w:lang w:val="en-US"/>
              </w:rPr>
              <w:t>78</w:t>
            </w:r>
          </w:p>
        </w:tc>
        <w:tc>
          <w:tcPr>
            <w:tcW w:w="2240" w:type="dxa"/>
            <w:tcBorders>
              <w:top w:val="nil"/>
              <w:left w:val="nil"/>
              <w:bottom w:val="single" w:sz="4" w:space="0" w:color="auto"/>
              <w:right w:val="single" w:sz="4" w:space="0" w:color="auto"/>
            </w:tcBorders>
            <w:shd w:val="clear" w:color="auto" w:fill="auto"/>
            <w:noWrap/>
            <w:vAlign w:val="center"/>
            <w:hideMark/>
          </w:tcPr>
          <w:p w14:paraId="1CD6C620" w14:textId="77777777" w:rsidR="00BC6BB5" w:rsidRPr="00326879" w:rsidRDefault="00BC6BB5" w:rsidP="00A165CB">
            <w:pPr>
              <w:jc w:val="center"/>
              <w:rPr>
                <w:rFonts w:cs="Calibri"/>
                <w:color w:val="000000"/>
                <w:lang w:val="en-US"/>
              </w:rPr>
            </w:pPr>
            <w:r w:rsidRPr="00326879">
              <w:rPr>
                <w:rFonts w:cs="Calibri"/>
                <w:color w:val="000000"/>
                <w:lang w:val="en-US"/>
              </w:rPr>
              <w:t>0.1524%</w:t>
            </w:r>
          </w:p>
        </w:tc>
      </w:tr>
      <w:tr w:rsidR="00BC6BB5" w:rsidRPr="00326879" w14:paraId="208A43D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911610" w14:textId="77777777" w:rsidR="00BC6BB5" w:rsidRPr="00326879" w:rsidRDefault="00BC6BB5" w:rsidP="00A165CB">
            <w:pPr>
              <w:jc w:val="center"/>
              <w:rPr>
                <w:rFonts w:cs="Calibri"/>
                <w:color w:val="000000"/>
                <w:lang w:val="en-US"/>
              </w:rPr>
            </w:pPr>
            <w:r w:rsidRPr="00326879">
              <w:rPr>
                <w:rFonts w:cs="Calibri"/>
                <w:color w:val="000000"/>
                <w:lang w:val="en-US"/>
              </w:rPr>
              <w:t>79</w:t>
            </w:r>
          </w:p>
        </w:tc>
        <w:tc>
          <w:tcPr>
            <w:tcW w:w="2240" w:type="dxa"/>
            <w:tcBorders>
              <w:top w:val="nil"/>
              <w:left w:val="nil"/>
              <w:bottom w:val="single" w:sz="4" w:space="0" w:color="auto"/>
              <w:right w:val="single" w:sz="4" w:space="0" w:color="auto"/>
            </w:tcBorders>
            <w:shd w:val="clear" w:color="auto" w:fill="auto"/>
            <w:noWrap/>
            <w:vAlign w:val="center"/>
            <w:hideMark/>
          </w:tcPr>
          <w:p w14:paraId="14086152" w14:textId="77777777" w:rsidR="00BC6BB5" w:rsidRPr="00326879" w:rsidRDefault="00BC6BB5" w:rsidP="00A165CB">
            <w:pPr>
              <w:jc w:val="center"/>
              <w:rPr>
                <w:rFonts w:cs="Calibri"/>
                <w:color w:val="000000"/>
                <w:lang w:val="en-US"/>
              </w:rPr>
            </w:pPr>
            <w:r w:rsidRPr="00326879">
              <w:rPr>
                <w:rFonts w:cs="Calibri"/>
                <w:color w:val="000000"/>
                <w:lang w:val="en-US"/>
              </w:rPr>
              <w:t>0.1607%</w:t>
            </w:r>
          </w:p>
        </w:tc>
      </w:tr>
      <w:tr w:rsidR="00BC6BB5" w:rsidRPr="00326879" w14:paraId="529998F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35A03D2" w14:textId="77777777" w:rsidR="00BC6BB5" w:rsidRPr="00326879" w:rsidRDefault="00BC6BB5" w:rsidP="00A165CB">
            <w:pPr>
              <w:jc w:val="center"/>
              <w:rPr>
                <w:rFonts w:cs="Calibri"/>
                <w:color w:val="000000"/>
                <w:lang w:val="en-US"/>
              </w:rPr>
            </w:pPr>
            <w:r w:rsidRPr="00326879">
              <w:rPr>
                <w:rFonts w:cs="Calibri"/>
                <w:color w:val="000000"/>
                <w:lang w:val="en-US"/>
              </w:rPr>
              <w:t>80</w:t>
            </w:r>
          </w:p>
        </w:tc>
        <w:tc>
          <w:tcPr>
            <w:tcW w:w="2240" w:type="dxa"/>
            <w:tcBorders>
              <w:top w:val="nil"/>
              <w:left w:val="nil"/>
              <w:bottom w:val="single" w:sz="4" w:space="0" w:color="auto"/>
              <w:right w:val="single" w:sz="4" w:space="0" w:color="auto"/>
            </w:tcBorders>
            <w:shd w:val="clear" w:color="auto" w:fill="auto"/>
            <w:noWrap/>
            <w:vAlign w:val="center"/>
            <w:hideMark/>
          </w:tcPr>
          <w:p w14:paraId="5F517245" w14:textId="77777777" w:rsidR="00BC6BB5" w:rsidRPr="00326879" w:rsidRDefault="00BC6BB5" w:rsidP="00A165CB">
            <w:pPr>
              <w:jc w:val="center"/>
              <w:rPr>
                <w:rFonts w:cs="Calibri"/>
                <w:color w:val="000000"/>
                <w:lang w:val="en-US"/>
              </w:rPr>
            </w:pPr>
            <w:r w:rsidRPr="00326879">
              <w:rPr>
                <w:rFonts w:cs="Calibri"/>
                <w:color w:val="000000"/>
                <w:lang w:val="en-US"/>
              </w:rPr>
              <w:t>0.1692%</w:t>
            </w:r>
          </w:p>
        </w:tc>
      </w:tr>
      <w:tr w:rsidR="00BC6BB5" w:rsidRPr="00326879" w14:paraId="2BAA5CD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8DCB50" w14:textId="77777777" w:rsidR="00BC6BB5" w:rsidRPr="00326879" w:rsidRDefault="00BC6BB5" w:rsidP="00A165CB">
            <w:pPr>
              <w:jc w:val="center"/>
              <w:rPr>
                <w:rFonts w:cs="Calibri"/>
                <w:color w:val="000000"/>
                <w:lang w:val="en-US"/>
              </w:rPr>
            </w:pPr>
            <w:r w:rsidRPr="00326879">
              <w:rPr>
                <w:rFonts w:cs="Calibri"/>
                <w:color w:val="000000"/>
                <w:lang w:val="en-US"/>
              </w:rPr>
              <w:t>81</w:t>
            </w:r>
          </w:p>
        </w:tc>
        <w:tc>
          <w:tcPr>
            <w:tcW w:w="2240" w:type="dxa"/>
            <w:tcBorders>
              <w:top w:val="nil"/>
              <w:left w:val="nil"/>
              <w:bottom w:val="single" w:sz="4" w:space="0" w:color="auto"/>
              <w:right w:val="single" w:sz="4" w:space="0" w:color="auto"/>
            </w:tcBorders>
            <w:shd w:val="clear" w:color="auto" w:fill="auto"/>
            <w:noWrap/>
            <w:vAlign w:val="center"/>
            <w:hideMark/>
          </w:tcPr>
          <w:p w14:paraId="7FBDB3DF" w14:textId="77777777" w:rsidR="00BC6BB5" w:rsidRPr="00326879" w:rsidRDefault="00BC6BB5" w:rsidP="00A165CB">
            <w:pPr>
              <w:jc w:val="center"/>
              <w:rPr>
                <w:rFonts w:cs="Calibri"/>
                <w:color w:val="000000"/>
                <w:lang w:val="en-US"/>
              </w:rPr>
            </w:pPr>
            <w:r w:rsidRPr="00326879">
              <w:rPr>
                <w:rFonts w:cs="Calibri"/>
                <w:color w:val="000000"/>
                <w:lang w:val="en-US"/>
              </w:rPr>
              <w:t>0.1777%</w:t>
            </w:r>
          </w:p>
        </w:tc>
      </w:tr>
      <w:tr w:rsidR="00BC6BB5" w:rsidRPr="00326879" w14:paraId="41A8F8A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B93EA9" w14:textId="77777777" w:rsidR="00BC6BB5" w:rsidRPr="00326879" w:rsidRDefault="00BC6BB5" w:rsidP="00A165CB">
            <w:pPr>
              <w:jc w:val="center"/>
              <w:rPr>
                <w:rFonts w:cs="Calibri"/>
                <w:color w:val="000000"/>
                <w:lang w:val="en-US"/>
              </w:rPr>
            </w:pPr>
            <w:r w:rsidRPr="00326879">
              <w:rPr>
                <w:rFonts w:cs="Calibri"/>
                <w:color w:val="000000"/>
                <w:lang w:val="en-US"/>
              </w:rPr>
              <w:t>82</w:t>
            </w:r>
          </w:p>
        </w:tc>
        <w:tc>
          <w:tcPr>
            <w:tcW w:w="2240" w:type="dxa"/>
            <w:tcBorders>
              <w:top w:val="nil"/>
              <w:left w:val="nil"/>
              <w:bottom w:val="single" w:sz="4" w:space="0" w:color="auto"/>
              <w:right w:val="single" w:sz="4" w:space="0" w:color="auto"/>
            </w:tcBorders>
            <w:shd w:val="clear" w:color="auto" w:fill="auto"/>
            <w:noWrap/>
            <w:vAlign w:val="center"/>
            <w:hideMark/>
          </w:tcPr>
          <w:p w14:paraId="7AA5B1F5" w14:textId="77777777" w:rsidR="00BC6BB5" w:rsidRPr="00326879" w:rsidRDefault="00BC6BB5" w:rsidP="00A165CB">
            <w:pPr>
              <w:jc w:val="center"/>
              <w:rPr>
                <w:rFonts w:cs="Calibri"/>
                <w:color w:val="000000"/>
                <w:lang w:val="en-US"/>
              </w:rPr>
            </w:pPr>
            <w:r w:rsidRPr="00326879">
              <w:rPr>
                <w:rFonts w:cs="Calibri"/>
                <w:color w:val="000000"/>
                <w:lang w:val="en-US"/>
              </w:rPr>
              <w:t>0.1864%</w:t>
            </w:r>
          </w:p>
        </w:tc>
      </w:tr>
      <w:tr w:rsidR="00BC6BB5" w:rsidRPr="00326879" w14:paraId="0FD0E34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A588AEC" w14:textId="77777777" w:rsidR="00BC6BB5" w:rsidRPr="00326879" w:rsidRDefault="00BC6BB5" w:rsidP="00A165CB">
            <w:pPr>
              <w:jc w:val="center"/>
              <w:rPr>
                <w:rFonts w:cs="Calibri"/>
                <w:color w:val="000000"/>
                <w:lang w:val="en-US"/>
              </w:rPr>
            </w:pPr>
            <w:r w:rsidRPr="00326879">
              <w:rPr>
                <w:rFonts w:cs="Calibri"/>
                <w:color w:val="000000"/>
                <w:lang w:val="en-US"/>
              </w:rPr>
              <w:t>83</w:t>
            </w:r>
          </w:p>
        </w:tc>
        <w:tc>
          <w:tcPr>
            <w:tcW w:w="2240" w:type="dxa"/>
            <w:tcBorders>
              <w:top w:val="nil"/>
              <w:left w:val="nil"/>
              <w:bottom w:val="single" w:sz="4" w:space="0" w:color="auto"/>
              <w:right w:val="single" w:sz="4" w:space="0" w:color="auto"/>
            </w:tcBorders>
            <w:shd w:val="clear" w:color="auto" w:fill="auto"/>
            <w:noWrap/>
            <w:vAlign w:val="center"/>
            <w:hideMark/>
          </w:tcPr>
          <w:p w14:paraId="01D62833" w14:textId="77777777" w:rsidR="00BC6BB5" w:rsidRPr="00326879" w:rsidRDefault="00BC6BB5" w:rsidP="00A165CB">
            <w:pPr>
              <w:jc w:val="center"/>
              <w:rPr>
                <w:rFonts w:cs="Calibri"/>
                <w:color w:val="000000"/>
                <w:lang w:val="en-US"/>
              </w:rPr>
            </w:pPr>
            <w:r w:rsidRPr="00326879">
              <w:rPr>
                <w:rFonts w:cs="Calibri"/>
                <w:color w:val="000000"/>
                <w:lang w:val="en-US"/>
              </w:rPr>
              <w:t>0.1953%</w:t>
            </w:r>
          </w:p>
        </w:tc>
      </w:tr>
      <w:tr w:rsidR="00BC6BB5" w:rsidRPr="00326879" w14:paraId="15A5A4D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ACD259" w14:textId="77777777" w:rsidR="00BC6BB5" w:rsidRPr="00326879" w:rsidRDefault="00BC6BB5" w:rsidP="00A165CB">
            <w:pPr>
              <w:jc w:val="center"/>
              <w:rPr>
                <w:rFonts w:cs="Calibri"/>
                <w:color w:val="000000"/>
                <w:lang w:val="en-US"/>
              </w:rPr>
            </w:pPr>
            <w:r w:rsidRPr="00326879">
              <w:rPr>
                <w:rFonts w:cs="Calibri"/>
                <w:color w:val="000000"/>
                <w:lang w:val="en-US"/>
              </w:rPr>
              <w:t>84</w:t>
            </w:r>
          </w:p>
        </w:tc>
        <w:tc>
          <w:tcPr>
            <w:tcW w:w="2240" w:type="dxa"/>
            <w:tcBorders>
              <w:top w:val="nil"/>
              <w:left w:val="nil"/>
              <w:bottom w:val="single" w:sz="4" w:space="0" w:color="auto"/>
              <w:right w:val="single" w:sz="4" w:space="0" w:color="auto"/>
            </w:tcBorders>
            <w:shd w:val="clear" w:color="auto" w:fill="auto"/>
            <w:noWrap/>
            <w:vAlign w:val="center"/>
            <w:hideMark/>
          </w:tcPr>
          <w:p w14:paraId="100E74DB" w14:textId="77777777" w:rsidR="00BC6BB5" w:rsidRPr="00326879" w:rsidRDefault="00BC6BB5" w:rsidP="00A165CB">
            <w:pPr>
              <w:jc w:val="center"/>
              <w:rPr>
                <w:rFonts w:cs="Calibri"/>
                <w:color w:val="000000"/>
                <w:lang w:val="en-US"/>
              </w:rPr>
            </w:pPr>
            <w:r w:rsidRPr="00326879">
              <w:rPr>
                <w:rFonts w:cs="Calibri"/>
                <w:color w:val="000000"/>
                <w:lang w:val="en-US"/>
              </w:rPr>
              <w:t>0.2042%</w:t>
            </w:r>
          </w:p>
        </w:tc>
      </w:tr>
      <w:tr w:rsidR="00BC6BB5" w:rsidRPr="00326879" w14:paraId="3432056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B19730" w14:textId="77777777" w:rsidR="00BC6BB5" w:rsidRPr="00326879" w:rsidRDefault="00BC6BB5" w:rsidP="00A165CB">
            <w:pPr>
              <w:jc w:val="center"/>
              <w:rPr>
                <w:rFonts w:cs="Calibri"/>
                <w:color w:val="000000"/>
                <w:lang w:val="en-US"/>
              </w:rPr>
            </w:pPr>
            <w:r w:rsidRPr="00326879">
              <w:rPr>
                <w:rFonts w:cs="Calibri"/>
                <w:color w:val="000000"/>
                <w:lang w:val="en-US"/>
              </w:rPr>
              <w:t>85</w:t>
            </w:r>
          </w:p>
        </w:tc>
        <w:tc>
          <w:tcPr>
            <w:tcW w:w="2240" w:type="dxa"/>
            <w:tcBorders>
              <w:top w:val="nil"/>
              <w:left w:val="nil"/>
              <w:bottom w:val="single" w:sz="4" w:space="0" w:color="auto"/>
              <w:right w:val="single" w:sz="4" w:space="0" w:color="auto"/>
            </w:tcBorders>
            <w:shd w:val="clear" w:color="auto" w:fill="auto"/>
            <w:noWrap/>
            <w:vAlign w:val="center"/>
            <w:hideMark/>
          </w:tcPr>
          <w:p w14:paraId="4E01C010" w14:textId="77777777" w:rsidR="00BC6BB5" w:rsidRPr="00326879" w:rsidRDefault="00BC6BB5" w:rsidP="00A165CB">
            <w:pPr>
              <w:jc w:val="center"/>
              <w:rPr>
                <w:rFonts w:cs="Calibri"/>
                <w:color w:val="000000"/>
                <w:lang w:val="en-US"/>
              </w:rPr>
            </w:pPr>
            <w:r w:rsidRPr="00326879">
              <w:rPr>
                <w:rFonts w:cs="Calibri"/>
                <w:color w:val="000000"/>
                <w:lang w:val="en-US"/>
              </w:rPr>
              <w:t>0.2131%</w:t>
            </w:r>
          </w:p>
        </w:tc>
      </w:tr>
      <w:tr w:rsidR="00BC6BB5" w:rsidRPr="00326879" w14:paraId="737AD19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E06D161" w14:textId="77777777" w:rsidR="00BC6BB5" w:rsidRPr="00326879" w:rsidRDefault="00BC6BB5" w:rsidP="00A165CB">
            <w:pPr>
              <w:jc w:val="center"/>
              <w:rPr>
                <w:rFonts w:cs="Calibri"/>
                <w:color w:val="000000"/>
                <w:lang w:val="en-US"/>
              </w:rPr>
            </w:pPr>
            <w:r w:rsidRPr="00326879">
              <w:rPr>
                <w:rFonts w:cs="Calibri"/>
                <w:color w:val="000000"/>
                <w:lang w:val="en-US"/>
              </w:rPr>
              <w:t>86</w:t>
            </w:r>
          </w:p>
        </w:tc>
        <w:tc>
          <w:tcPr>
            <w:tcW w:w="2240" w:type="dxa"/>
            <w:tcBorders>
              <w:top w:val="nil"/>
              <w:left w:val="nil"/>
              <w:bottom w:val="single" w:sz="4" w:space="0" w:color="auto"/>
              <w:right w:val="single" w:sz="4" w:space="0" w:color="auto"/>
            </w:tcBorders>
            <w:shd w:val="clear" w:color="auto" w:fill="auto"/>
            <w:noWrap/>
            <w:vAlign w:val="center"/>
            <w:hideMark/>
          </w:tcPr>
          <w:p w14:paraId="669B6B93" w14:textId="77777777" w:rsidR="00BC6BB5" w:rsidRPr="00326879" w:rsidRDefault="00BC6BB5" w:rsidP="00A165CB">
            <w:pPr>
              <w:jc w:val="center"/>
              <w:rPr>
                <w:rFonts w:cs="Calibri"/>
                <w:color w:val="000000"/>
                <w:lang w:val="en-US"/>
              </w:rPr>
            </w:pPr>
            <w:r w:rsidRPr="00326879">
              <w:rPr>
                <w:rFonts w:cs="Calibri"/>
                <w:color w:val="000000"/>
                <w:lang w:val="en-US"/>
              </w:rPr>
              <w:t>0.2221%</w:t>
            </w:r>
          </w:p>
        </w:tc>
      </w:tr>
      <w:tr w:rsidR="00BC6BB5" w:rsidRPr="00326879" w14:paraId="560BDB9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9C8BE31" w14:textId="77777777" w:rsidR="00BC6BB5" w:rsidRPr="00326879" w:rsidRDefault="00BC6BB5" w:rsidP="00A165CB">
            <w:pPr>
              <w:jc w:val="center"/>
              <w:rPr>
                <w:rFonts w:cs="Calibri"/>
                <w:color w:val="000000"/>
                <w:lang w:val="en-US"/>
              </w:rPr>
            </w:pPr>
            <w:r w:rsidRPr="00326879">
              <w:rPr>
                <w:rFonts w:cs="Calibri"/>
                <w:color w:val="000000"/>
                <w:lang w:val="en-US"/>
              </w:rPr>
              <w:t>87</w:t>
            </w:r>
          </w:p>
        </w:tc>
        <w:tc>
          <w:tcPr>
            <w:tcW w:w="2240" w:type="dxa"/>
            <w:tcBorders>
              <w:top w:val="nil"/>
              <w:left w:val="nil"/>
              <w:bottom w:val="single" w:sz="4" w:space="0" w:color="auto"/>
              <w:right w:val="single" w:sz="4" w:space="0" w:color="auto"/>
            </w:tcBorders>
            <w:shd w:val="clear" w:color="auto" w:fill="auto"/>
            <w:noWrap/>
            <w:vAlign w:val="center"/>
            <w:hideMark/>
          </w:tcPr>
          <w:p w14:paraId="35353A57" w14:textId="77777777" w:rsidR="00BC6BB5" w:rsidRPr="00326879" w:rsidRDefault="00BC6BB5" w:rsidP="00A165CB">
            <w:pPr>
              <w:jc w:val="center"/>
              <w:rPr>
                <w:rFonts w:cs="Calibri"/>
                <w:color w:val="000000"/>
                <w:lang w:val="en-US"/>
              </w:rPr>
            </w:pPr>
            <w:r w:rsidRPr="00326879">
              <w:rPr>
                <w:rFonts w:cs="Calibri"/>
                <w:color w:val="000000"/>
                <w:lang w:val="en-US"/>
              </w:rPr>
              <w:t>0.2312%</w:t>
            </w:r>
          </w:p>
        </w:tc>
      </w:tr>
      <w:tr w:rsidR="00BC6BB5" w:rsidRPr="00326879" w14:paraId="0F4800E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FF434B5" w14:textId="77777777" w:rsidR="00BC6BB5" w:rsidRPr="00326879" w:rsidRDefault="00BC6BB5" w:rsidP="00A165CB">
            <w:pPr>
              <w:jc w:val="center"/>
              <w:rPr>
                <w:rFonts w:cs="Calibri"/>
                <w:color w:val="000000"/>
                <w:lang w:val="en-US"/>
              </w:rPr>
            </w:pPr>
            <w:r w:rsidRPr="00326879">
              <w:rPr>
                <w:rFonts w:cs="Calibri"/>
                <w:color w:val="000000"/>
                <w:lang w:val="en-US"/>
              </w:rPr>
              <w:t>88</w:t>
            </w:r>
          </w:p>
        </w:tc>
        <w:tc>
          <w:tcPr>
            <w:tcW w:w="2240" w:type="dxa"/>
            <w:tcBorders>
              <w:top w:val="nil"/>
              <w:left w:val="nil"/>
              <w:bottom w:val="single" w:sz="4" w:space="0" w:color="auto"/>
              <w:right w:val="single" w:sz="4" w:space="0" w:color="auto"/>
            </w:tcBorders>
            <w:shd w:val="clear" w:color="auto" w:fill="auto"/>
            <w:noWrap/>
            <w:vAlign w:val="center"/>
            <w:hideMark/>
          </w:tcPr>
          <w:p w14:paraId="7696B91A" w14:textId="77777777" w:rsidR="00BC6BB5" w:rsidRPr="00326879" w:rsidRDefault="00BC6BB5" w:rsidP="00A165CB">
            <w:pPr>
              <w:jc w:val="center"/>
              <w:rPr>
                <w:rFonts w:cs="Calibri"/>
                <w:color w:val="000000"/>
                <w:lang w:val="en-US"/>
              </w:rPr>
            </w:pPr>
            <w:r w:rsidRPr="00326879">
              <w:rPr>
                <w:rFonts w:cs="Calibri"/>
                <w:color w:val="000000"/>
                <w:lang w:val="en-US"/>
              </w:rPr>
              <w:t>0.2404%</w:t>
            </w:r>
          </w:p>
        </w:tc>
      </w:tr>
      <w:tr w:rsidR="00BC6BB5" w:rsidRPr="00326879" w14:paraId="35F414F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56508A" w14:textId="77777777" w:rsidR="00BC6BB5" w:rsidRPr="00326879" w:rsidRDefault="00BC6BB5" w:rsidP="00A165CB">
            <w:pPr>
              <w:jc w:val="center"/>
              <w:rPr>
                <w:rFonts w:cs="Calibri"/>
                <w:color w:val="000000"/>
                <w:lang w:val="en-US"/>
              </w:rPr>
            </w:pPr>
            <w:r w:rsidRPr="00326879">
              <w:rPr>
                <w:rFonts w:cs="Calibri"/>
                <w:color w:val="000000"/>
                <w:lang w:val="en-US"/>
              </w:rPr>
              <w:t>89</w:t>
            </w:r>
          </w:p>
        </w:tc>
        <w:tc>
          <w:tcPr>
            <w:tcW w:w="2240" w:type="dxa"/>
            <w:tcBorders>
              <w:top w:val="nil"/>
              <w:left w:val="nil"/>
              <w:bottom w:val="single" w:sz="4" w:space="0" w:color="auto"/>
              <w:right w:val="single" w:sz="4" w:space="0" w:color="auto"/>
            </w:tcBorders>
            <w:shd w:val="clear" w:color="auto" w:fill="auto"/>
            <w:noWrap/>
            <w:vAlign w:val="center"/>
            <w:hideMark/>
          </w:tcPr>
          <w:p w14:paraId="025C9CB2" w14:textId="77777777" w:rsidR="00BC6BB5" w:rsidRPr="00326879" w:rsidRDefault="00BC6BB5" w:rsidP="00A165CB">
            <w:pPr>
              <w:jc w:val="center"/>
              <w:rPr>
                <w:rFonts w:cs="Calibri"/>
                <w:color w:val="000000"/>
                <w:lang w:val="en-US"/>
              </w:rPr>
            </w:pPr>
            <w:r w:rsidRPr="00326879">
              <w:rPr>
                <w:rFonts w:cs="Calibri"/>
                <w:color w:val="000000"/>
                <w:lang w:val="en-US"/>
              </w:rPr>
              <w:t>0.2495%</w:t>
            </w:r>
          </w:p>
        </w:tc>
      </w:tr>
      <w:tr w:rsidR="00BC6BB5" w:rsidRPr="00326879" w14:paraId="47B908A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D5C37D" w14:textId="77777777" w:rsidR="00BC6BB5" w:rsidRPr="00326879" w:rsidRDefault="00BC6BB5" w:rsidP="00A165CB">
            <w:pPr>
              <w:jc w:val="center"/>
              <w:rPr>
                <w:rFonts w:cs="Calibri"/>
                <w:color w:val="000000"/>
                <w:lang w:val="en-US"/>
              </w:rPr>
            </w:pPr>
            <w:r w:rsidRPr="00326879">
              <w:rPr>
                <w:rFonts w:cs="Calibri"/>
                <w:color w:val="000000"/>
                <w:lang w:val="en-US"/>
              </w:rPr>
              <w:t>90</w:t>
            </w:r>
          </w:p>
        </w:tc>
        <w:tc>
          <w:tcPr>
            <w:tcW w:w="2240" w:type="dxa"/>
            <w:tcBorders>
              <w:top w:val="nil"/>
              <w:left w:val="nil"/>
              <w:bottom w:val="single" w:sz="4" w:space="0" w:color="auto"/>
              <w:right w:val="single" w:sz="4" w:space="0" w:color="auto"/>
            </w:tcBorders>
            <w:shd w:val="clear" w:color="auto" w:fill="auto"/>
            <w:noWrap/>
            <w:vAlign w:val="center"/>
            <w:hideMark/>
          </w:tcPr>
          <w:p w14:paraId="76B98F3D" w14:textId="77777777" w:rsidR="00BC6BB5" w:rsidRPr="00326879" w:rsidRDefault="00BC6BB5" w:rsidP="00A165CB">
            <w:pPr>
              <w:jc w:val="center"/>
              <w:rPr>
                <w:rFonts w:cs="Calibri"/>
                <w:color w:val="000000"/>
                <w:lang w:val="en-US"/>
              </w:rPr>
            </w:pPr>
            <w:r w:rsidRPr="00326879">
              <w:rPr>
                <w:rFonts w:cs="Calibri"/>
                <w:color w:val="000000"/>
                <w:lang w:val="en-US"/>
              </w:rPr>
              <w:t>0.2587%</w:t>
            </w:r>
          </w:p>
        </w:tc>
      </w:tr>
      <w:tr w:rsidR="00BC6BB5" w:rsidRPr="00326879" w14:paraId="5C8B5A9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08EB5E2" w14:textId="77777777" w:rsidR="00BC6BB5" w:rsidRPr="00326879" w:rsidRDefault="00BC6BB5" w:rsidP="00A165CB">
            <w:pPr>
              <w:jc w:val="center"/>
              <w:rPr>
                <w:rFonts w:cs="Calibri"/>
                <w:color w:val="000000"/>
                <w:lang w:val="en-US"/>
              </w:rPr>
            </w:pPr>
            <w:r w:rsidRPr="00326879">
              <w:rPr>
                <w:rFonts w:cs="Calibri"/>
                <w:color w:val="000000"/>
                <w:lang w:val="en-US"/>
              </w:rPr>
              <w:t>91</w:t>
            </w:r>
          </w:p>
        </w:tc>
        <w:tc>
          <w:tcPr>
            <w:tcW w:w="2240" w:type="dxa"/>
            <w:tcBorders>
              <w:top w:val="nil"/>
              <w:left w:val="nil"/>
              <w:bottom w:val="single" w:sz="4" w:space="0" w:color="auto"/>
              <w:right w:val="single" w:sz="4" w:space="0" w:color="auto"/>
            </w:tcBorders>
            <w:shd w:val="clear" w:color="auto" w:fill="auto"/>
            <w:noWrap/>
            <w:vAlign w:val="center"/>
            <w:hideMark/>
          </w:tcPr>
          <w:p w14:paraId="1DE45B32" w14:textId="77777777" w:rsidR="00BC6BB5" w:rsidRPr="00326879" w:rsidRDefault="00BC6BB5" w:rsidP="00A165CB">
            <w:pPr>
              <w:jc w:val="center"/>
              <w:rPr>
                <w:rFonts w:cs="Calibri"/>
                <w:color w:val="000000"/>
                <w:lang w:val="en-US"/>
              </w:rPr>
            </w:pPr>
            <w:r w:rsidRPr="00326879">
              <w:rPr>
                <w:rFonts w:cs="Calibri"/>
                <w:color w:val="000000"/>
                <w:lang w:val="en-US"/>
              </w:rPr>
              <w:t>0.2680%</w:t>
            </w:r>
          </w:p>
        </w:tc>
      </w:tr>
      <w:tr w:rsidR="00BC6BB5" w:rsidRPr="00326879" w14:paraId="5BB604F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1E3880" w14:textId="77777777" w:rsidR="00BC6BB5" w:rsidRPr="00326879" w:rsidRDefault="00BC6BB5" w:rsidP="00A165CB">
            <w:pPr>
              <w:jc w:val="center"/>
              <w:rPr>
                <w:rFonts w:cs="Calibri"/>
                <w:color w:val="000000"/>
                <w:lang w:val="en-US"/>
              </w:rPr>
            </w:pPr>
            <w:r w:rsidRPr="00326879">
              <w:rPr>
                <w:rFonts w:cs="Calibri"/>
                <w:color w:val="000000"/>
                <w:lang w:val="en-US"/>
              </w:rPr>
              <w:t>92</w:t>
            </w:r>
          </w:p>
        </w:tc>
        <w:tc>
          <w:tcPr>
            <w:tcW w:w="2240" w:type="dxa"/>
            <w:tcBorders>
              <w:top w:val="nil"/>
              <w:left w:val="nil"/>
              <w:bottom w:val="single" w:sz="4" w:space="0" w:color="auto"/>
              <w:right w:val="single" w:sz="4" w:space="0" w:color="auto"/>
            </w:tcBorders>
            <w:shd w:val="clear" w:color="auto" w:fill="auto"/>
            <w:noWrap/>
            <w:vAlign w:val="center"/>
            <w:hideMark/>
          </w:tcPr>
          <w:p w14:paraId="476A7FCF" w14:textId="77777777" w:rsidR="00BC6BB5" w:rsidRPr="00326879" w:rsidRDefault="00BC6BB5" w:rsidP="00A165CB">
            <w:pPr>
              <w:jc w:val="center"/>
              <w:rPr>
                <w:rFonts w:cs="Calibri"/>
                <w:color w:val="000000"/>
                <w:lang w:val="en-US"/>
              </w:rPr>
            </w:pPr>
            <w:r w:rsidRPr="00326879">
              <w:rPr>
                <w:rFonts w:cs="Calibri"/>
                <w:color w:val="000000"/>
                <w:lang w:val="en-US"/>
              </w:rPr>
              <w:t>0.2771%</w:t>
            </w:r>
          </w:p>
        </w:tc>
      </w:tr>
      <w:tr w:rsidR="00BC6BB5" w:rsidRPr="00326879" w14:paraId="79314DB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E92642" w14:textId="77777777" w:rsidR="00BC6BB5" w:rsidRPr="00326879" w:rsidRDefault="00BC6BB5" w:rsidP="00A165CB">
            <w:pPr>
              <w:jc w:val="center"/>
              <w:rPr>
                <w:rFonts w:cs="Calibri"/>
                <w:color w:val="000000"/>
                <w:lang w:val="en-US"/>
              </w:rPr>
            </w:pPr>
            <w:r w:rsidRPr="00326879">
              <w:rPr>
                <w:rFonts w:cs="Calibri"/>
                <w:color w:val="000000"/>
                <w:lang w:val="en-US"/>
              </w:rPr>
              <w:t>93</w:t>
            </w:r>
          </w:p>
        </w:tc>
        <w:tc>
          <w:tcPr>
            <w:tcW w:w="2240" w:type="dxa"/>
            <w:tcBorders>
              <w:top w:val="nil"/>
              <w:left w:val="nil"/>
              <w:bottom w:val="single" w:sz="4" w:space="0" w:color="auto"/>
              <w:right w:val="single" w:sz="4" w:space="0" w:color="auto"/>
            </w:tcBorders>
            <w:shd w:val="clear" w:color="auto" w:fill="auto"/>
            <w:noWrap/>
            <w:vAlign w:val="center"/>
            <w:hideMark/>
          </w:tcPr>
          <w:p w14:paraId="3B6DAA76" w14:textId="77777777" w:rsidR="00BC6BB5" w:rsidRPr="00326879" w:rsidRDefault="00BC6BB5" w:rsidP="00A165CB">
            <w:pPr>
              <w:jc w:val="center"/>
              <w:rPr>
                <w:rFonts w:cs="Calibri"/>
                <w:color w:val="000000"/>
                <w:lang w:val="en-US"/>
              </w:rPr>
            </w:pPr>
            <w:r w:rsidRPr="00326879">
              <w:rPr>
                <w:rFonts w:cs="Calibri"/>
                <w:color w:val="000000"/>
                <w:lang w:val="en-US"/>
              </w:rPr>
              <w:t>0.2864%</w:t>
            </w:r>
          </w:p>
        </w:tc>
      </w:tr>
      <w:tr w:rsidR="00BC6BB5" w:rsidRPr="00326879" w14:paraId="49A2611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37ECE40" w14:textId="77777777" w:rsidR="00BC6BB5" w:rsidRPr="00326879" w:rsidRDefault="00BC6BB5" w:rsidP="00A165CB">
            <w:pPr>
              <w:jc w:val="center"/>
              <w:rPr>
                <w:rFonts w:cs="Calibri"/>
                <w:color w:val="000000"/>
                <w:lang w:val="en-US"/>
              </w:rPr>
            </w:pPr>
            <w:r w:rsidRPr="00326879">
              <w:rPr>
                <w:rFonts w:cs="Calibri"/>
                <w:color w:val="000000"/>
                <w:lang w:val="en-US"/>
              </w:rPr>
              <w:t>94</w:t>
            </w:r>
          </w:p>
        </w:tc>
        <w:tc>
          <w:tcPr>
            <w:tcW w:w="2240" w:type="dxa"/>
            <w:tcBorders>
              <w:top w:val="nil"/>
              <w:left w:val="nil"/>
              <w:bottom w:val="single" w:sz="4" w:space="0" w:color="auto"/>
              <w:right w:val="single" w:sz="4" w:space="0" w:color="auto"/>
            </w:tcBorders>
            <w:shd w:val="clear" w:color="auto" w:fill="auto"/>
            <w:noWrap/>
            <w:vAlign w:val="center"/>
            <w:hideMark/>
          </w:tcPr>
          <w:p w14:paraId="62BB61C3" w14:textId="77777777" w:rsidR="00BC6BB5" w:rsidRPr="00326879" w:rsidRDefault="00BC6BB5" w:rsidP="00A165CB">
            <w:pPr>
              <w:jc w:val="center"/>
              <w:rPr>
                <w:rFonts w:cs="Calibri"/>
                <w:color w:val="000000"/>
                <w:lang w:val="en-US"/>
              </w:rPr>
            </w:pPr>
            <w:r w:rsidRPr="00326879">
              <w:rPr>
                <w:rFonts w:cs="Calibri"/>
                <w:color w:val="000000"/>
                <w:lang w:val="en-US"/>
              </w:rPr>
              <w:t>0.2955%</w:t>
            </w:r>
          </w:p>
        </w:tc>
      </w:tr>
      <w:tr w:rsidR="00BC6BB5" w:rsidRPr="00326879" w14:paraId="662B691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7279E0" w14:textId="77777777" w:rsidR="00BC6BB5" w:rsidRPr="00326879" w:rsidRDefault="00BC6BB5" w:rsidP="00A165CB">
            <w:pPr>
              <w:jc w:val="center"/>
              <w:rPr>
                <w:rFonts w:cs="Calibri"/>
                <w:color w:val="000000"/>
                <w:lang w:val="en-US"/>
              </w:rPr>
            </w:pPr>
            <w:r w:rsidRPr="00326879">
              <w:rPr>
                <w:rFonts w:cs="Calibri"/>
                <w:color w:val="000000"/>
                <w:lang w:val="en-US"/>
              </w:rPr>
              <w:t>95</w:t>
            </w:r>
          </w:p>
        </w:tc>
        <w:tc>
          <w:tcPr>
            <w:tcW w:w="2240" w:type="dxa"/>
            <w:tcBorders>
              <w:top w:val="nil"/>
              <w:left w:val="nil"/>
              <w:bottom w:val="single" w:sz="4" w:space="0" w:color="auto"/>
              <w:right w:val="single" w:sz="4" w:space="0" w:color="auto"/>
            </w:tcBorders>
            <w:shd w:val="clear" w:color="auto" w:fill="auto"/>
            <w:noWrap/>
            <w:vAlign w:val="center"/>
            <w:hideMark/>
          </w:tcPr>
          <w:p w14:paraId="43BA8920" w14:textId="77777777" w:rsidR="00BC6BB5" w:rsidRPr="00326879" w:rsidRDefault="00BC6BB5" w:rsidP="00A165CB">
            <w:pPr>
              <w:jc w:val="center"/>
              <w:rPr>
                <w:rFonts w:cs="Calibri"/>
                <w:color w:val="000000"/>
                <w:lang w:val="en-US"/>
              </w:rPr>
            </w:pPr>
            <w:r w:rsidRPr="00326879">
              <w:rPr>
                <w:rFonts w:cs="Calibri"/>
                <w:color w:val="000000"/>
                <w:lang w:val="en-US"/>
              </w:rPr>
              <w:t>0.3046%</w:t>
            </w:r>
          </w:p>
        </w:tc>
      </w:tr>
      <w:tr w:rsidR="00BC6BB5" w:rsidRPr="00326879" w14:paraId="58EAA44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A6C6B3B" w14:textId="77777777" w:rsidR="00BC6BB5" w:rsidRPr="00326879" w:rsidRDefault="00BC6BB5" w:rsidP="00A165CB">
            <w:pPr>
              <w:jc w:val="center"/>
              <w:rPr>
                <w:rFonts w:cs="Calibri"/>
                <w:color w:val="000000"/>
                <w:lang w:val="en-US"/>
              </w:rPr>
            </w:pPr>
            <w:r w:rsidRPr="00326879">
              <w:rPr>
                <w:rFonts w:cs="Calibri"/>
                <w:color w:val="000000"/>
                <w:lang w:val="en-US"/>
              </w:rPr>
              <w:t>96</w:t>
            </w:r>
          </w:p>
        </w:tc>
        <w:tc>
          <w:tcPr>
            <w:tcW w:w="2240" w:type="dxa"/>
            <w:tcBorders>
              <w:top w:val="nil"/>
              <w:left w:val="nil"/>
              <w:bottom w:val="single" w:sz="4" w:space="0" w:color="auto"/>
              <w:right w:val="single" w:sz="4" w:space="0" w:color="auto"/>
            </w:tcBorders>
            <w:shd w:val="clear" w:color="auto" w:fill="auto"/>
            <w:noWrap/>
            <w:vAlign w:val="center"/>
            <w:hideMark/>
          </w:tcPr>
          <w:p w14:paraId="1C5A8D47" w14:textId="77777777" w:rsidR="00BC6BB5" w:rsidRPr="00326879" w:rsidRDefault="00BC6BB5" w:rsidP="00A165CB">
            <w:pPr>
              <w:jc w:val="center"/>
              <w:rPr>
                <w:rFonts w:cs="Calibri"/>
                <w:color w:val="000000"/>
                <w:lang w:val="en-US"/>
              </w:rPr>
            </w:pPr>
            <w:r w:rsidRPr="00326879">
              <w:rPr>
                <w:rFonts w:cs="Calibri"/>
                <w:color w:val="000000"/>
                <w:lang w:val="en-US"/>
              </w:rPr>
              <w:t>0.3136%</w:t>
            </w:r>
          </w:p>
        </w:tc>
      </w:tr>
      <w:tr w:rsidR="00BC6BB5" w:rsidRPr="00326879" w14:paraId="68EE9B1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CACF635" w14:textId="77777777" w:rsidR="00BC6BB5" w:rsidRPr="00326879" w:rsidRDefault="00BC6BB5" w:rsidP="00A165CB">
            <w:pPr>
              <w:jc w:val="center"/>
              <w:rPr>
                <w:rFonts w:cs="Calibri"/>
                <w:color w:val="000000"/>
                <w:lang w:val="en-US"/>
              </w:rPr>
            </w:pPr>
            <w:r w:rsidRPr="00326879">
              <w:rPr>
                <w:rFonts w:cs="Calibri"/>
                <w:color w:val="000000"/>
                <w:lang w:val="en-US"/>
              </w:rPr>
              <w:t>97</w:t>
            </w:r>
          </w:p>
        </w:tc>
        <w:tc>
          <w:tcPr>
            <w:tcW w:w="2240" w:type="dxa"/>
            <w:tcBorders>
              <w:top w:val="nil"/>
              <w:left w:val="nil"/>
              <w:bottom w:val="single" w:sz="4" w:space="0" w:color="auto"/>
              <w:right w:val="single" w:sz="4" w:space="0" w:color="auto"/>
            </w:tcBorders>
            <w:shd w:val="clear" w:color="auto" w:fill="auto"/>
            <w:noWrap/>
            <w:vAlign w:val="center"/>
            <w:hideMark/>
          </w:tcPr>
          <w:p w14:paraId="526E34DB" w14:textId="77777777" w:rsidR="00BC6BB5" w:rsidRPr="00326879" w:rsidRDefault="00BC6BB5" w:rsidP="00A165CB">
            <w:pPr>
              <w:jc w:val="center"/>
              <w:rPr>
                <w:rFonts w:cs="Calibri"/>
                <w:color w:val="000000"/>
                <w:lang w:val="en-US"/>
              </w:rPr>
            </w:pPr>
            <w:r w:rsidRPr="00326879">
              <w:rPr>
                <w:rFonts w:cs="Calibri"/>
                <w:color w:val="000000"/>
                <w:lang w:val="en-US"/>
              </w:rPr>
              <w:t>0.3228%</w:t>
            </w:r>
          </w:p>
        </w:tc>
      </w:tr>
      <w:tr w:rsidR="00BC6BB5" w:rsidRPr="00326879" w14:paraId="3E70983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4C0798E" w14:textId="77777777" w:rsidR="00BC6BB5" w:rsidRPr="00326879" w:rsidRDefault="00BC6BB5" w:rsidP="00A165CB">
            <w:pPr>
              <w:jc w:val="center"/>
              <w:rPr>
                <w:rFonts w:cs="Calibri"/>
                <w:color w:val="000000"/>
                <w:lang w:val="en-US"/>
              </w:rPr>
            </w:pPr>
            <w:r w:rsidRPr="00326879">
              <w:rPr>
                <w:rFonts w:cs="Calibri"/>
                <w:color w:val="000000"/>
                <w:lang w:val="en-US"/>
              </w:rPr>
              <w:t>98</w:t>
            </w:r>
          </w:p>
        </w:tc>
        <w:tc>
          <w:tcPr>
            <w:tcW w:w="2240" w:type="dxa"/>
            <w:tcBorders>
              <w:top w:val="nil"/>
              <w:left w:val="nil"/>
              <w:bottom w:val="single" w:sz="4" w:space="0" w:color="auto"/>
              <w:right w:val="single" w:sz="4" w:space="0" w:color="auto"/>
            </w:tcBorders>
            <w:shd w:val="clear" w:color="auto" w:fill="auto"/>
            <w:noWrap/>
            <w:vAlign w:val="center"/>
            <w:hideMark/>
          </w:tcPr>
          <w:p w14:paraId="0703F8E8" w14:textId="77777777" w:rsidR="00BC6BB5" w:rsidRPr="00326879" w:rsidRDefault="00BC6BB5" w:rsidP="00A165CB">
            <w:pPr>
              <w:jc w:val="center"/>
              <w:rPr>
                <w:rFonts w:cs="Calibri"/>
                <w:color w:val="000000"/>
                <w:lang w:val="en-US"/>
              </w:rPr>
            </w:pPr>
            <w:r w:rsidRPr="00326879">
              <w:rPr>
                <w:rFonts w:cs="Calibri"/>
                <w:color w:val="000000"/>
                <w:lang w:val="en-US"/>
              </w:rPr>
              <w:t>0.3317%</w:t>
            </w:r>
          </w:p>
        </w:tc>
      </w:tr>
      <w:tr w:rsidR="00BC6BB5" w:rsidRPr="00326879" w14:paraId="0845014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08CA88A" w14:textId="77777777" w:rsidR="00BC6BB5" w:rsidRPr="00326879" w:rsidRDefault="00BC6BB5" w:rsidP="00A165CB">
            <w:pPr>
              <w:jc w:val="center"/>
              <w:rPr>
                <w:rFonts w:cs="Calibri"/>
                <w:color w:val="000000"/>
                <w:lang w:val="en-US"/>
              </w:rPr>
            </w:pPr>
            <w:r w:rsidRPr="00326879">
              <w:rPr>
                <w:rFonts w:cs="Calibri"/>
                <w:color w:val="000000"/>
                <w:lang w:val="en-US"/>
              </w:rPr>
              <w:t>99</w:t>
            </w:r>
          </w:p>
        </w:tc>
        <w:tc>
          <w:tcPr>
            <w:tcW w:w="2240" w:type="dxa"/>
            <w:tcBorders>
              <w:top w:val="nil"/>
              <w:left w:val="nil"/>
              <w:bottom w:val="single" w:sz="4" w:space="0" w:color="auto"/>
              <w:right w:val="single" w:sz="4" w:space="0" w:color="auto"/>
            </w:tcBorders>
            <w:shd w:val="clear" w:color="auto" w:fill="auto"/>
            <w:noWrap/>
            <w:vAlign w:val="center"/>
            <w:hideMark/>
          </w:tcPr>
          <w:p w14:paraId="2F2A63D7" w14:textId="77777777" w:rsidR="00BC6BB5" w:rsidRPr="00326879" w:rsidRDefault="00BC6BB5" w:rsidP="00A165CB">
            <w:pPr>
              <w:jc w:val="center"/>
              <w:rPr>
                <w:rFonts w:cs="Calibri"/>
                <w:color w:val="000000"/>
                <w:lang w:val="en-US"/>
              </w:rPr>
            </w:pPr>
            <w:r w:rsidRPr="00326879">
              <w:rPr>
                <w:rFonts w:cs="Calibri"/>
                <w:color w:val="000000"/>
                <w:lang w:val="en-US"/>
              </w:rPr>
              <w:t>0.3407%</w:t>
            </w:r>
          </w:p>
        </w:tc>
      </w:tr>
      <w:tr w:rsidR="00BC6BB5" w:rsidRPr="00326879" w14:paraId="74CA01E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A4FD647" w14:textId="77777777" w:rsidR="00BC6BB5" w:rsidRPr="00326879" w:rsidRDefault="00BC6BB5" w:rsidP="00A165CB">
            <w:pPr>
              <w:jc w:val="center"/>
              <w:rPr>
                <w:rFonts w:cs="Calibri"/>
                <w:color w:val="000000"/>
                <w:lang w:val="en-US"/>
              </w:rPr>
            </w:pPr>
            <w:r w:rsidRPr="00326879">
              <w:rPr>
                <w:rFonts w:cs="Calibri"/>
                <w:color w:val="000000"/>
                <w:lang w:val="en-US"/>
              </w:rPr>
              <w:t>100</w:t>
            </w:r>
          </w:p>
        </w:tc>
        <w:tc>
          <w:tcPr>
            <w:tcW w:w="2240" w:type="dxa"/>
            <w:tcBorders>
              <w:top w:val="nil"/>
              <w:left w:val="nil"/>
              <w:bottom w:val="single" w:sz="4" w:space="0" w:color="auto"/>
              <w:right w:val="single" w:sz="4" w:space="0" w:color="auto"/>
            </w:tcBorders>
            <w:shd w:val="clear" w:color="auto" w:fill="auto"/>
            <w:noWrap/>
            <w:vAlign w:val="center"/>
            <w:hideMark/>
          </w:tcPr>
          <w:p w14:paraId="43DC482F" w14:textId="77777777" w:rsidR="00BC6BB5" w:rsidRPr="00326879" w:rsidRDefault="00BC6BB5" w:rsidP="00A165CB">
            <w:pPr>
              <w:jc w:val="center"/>
              <w:rPr>
                <w:rFonts w:cs="Calibri"/>
                <w:color w:val="000000"/>
                <w:lang w:val="en-US"/>
              </w:rPr>
            </w:pPr>
            <w:r w:rsidRPr="00326879">
              <w:rPr>
                <w:rFonts w:cs="Calibri"/>
                <w:color w:val="000000"/>
                <w:lang w:val="en-US"/>
              </w:rPr>
              <w:t>0.3495%</w:t>
            </w:r>
          </w:p>
        </w:tc>
      </w:tr>
      <w:tr w:rsidR="00BC6BB5" w:rsidRPr="00326879" w14:paraId="30451E3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4B7B1B2" w14:textId="77777777" w:rsidR="00BC6BB5" w:rsidRPr="00326879" w:rsidRDefault="00BC6BB5" w:rsidP="00A165CB">
            <w:pPr>
              <w:jc w:val="center"/>
              <w:rPr>
                <w:rFonts w:cs="Calibri"/>
                <w:color w:val="000000"/>
                <w:lang w:val="en-US"/>
              </w:rPr>
            </w:pPr>
            <w:r w:rsidRPr="00326879">
              <w:rPr>
                <w:rFonts w:cs="Calibri"/>
                <w:color w:val="000000"/>
                <w:lang w:val="en-US"/>
              </w:rPr>
              <w:t>101</w:t>
            </w:r>
          </w:p>
        </w:tc>
        <w:tc>
          <w:tcPr>
            <w:tcW w:w="2240" w:type="dxa"/>
            <w:tcBorders>
              <w:top w:val="nil"/>
              <w:left w:val="nil"/>
              <w:bottom w:val="single" w:sz="4" w:space="0" w:color="auto"/>
              <w:right w:val="single" w:sz="4" w:space="0" w:color="auto"/>
            </w:tcBorders>
            <w:shd w:val="clear" w:color="auto" w:fill="auto"/>
            <w:noWrap/>
            <w:vAlign w:val="center"/>
            <w:hideMark/>
          </w:tcPr>
          <w:p w14:paraId="1628A4C0" w14:textId="77777777" w:rsidR="00BC6BB5" w:rsidRPr="00326879" w:rsidRDefault="00BC6BB5" w:rsidP="00A165CB">
            <w:pPr>
              <w:jc w:val="center"/>
              <w:rPr>
                <w:rFonts w:cs="Calibri"/>
                <w:color w:val="000000"/>
                <w:lang w:val="en-US"/>
              </w:rPr>
            </w:pPr>
            <w:r w:rsidRPr="00326879">
              <w:rPr>
                <w:rFonts w:cs="Calibri"/>
                <w:color w:val="000000"/>
                <w:lang w:val="en-US"/>
              </w:rPr>
              <w:t>0.3583%</w:t>
            </w:r>
          </w:p>
        </w:tc>
      </w:tr>
      <w:tr w:rsidR="00BC6BB5" w:rsidRPr="00326879" w14:paraId="4554EBC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6A5BE62" w14:textId="77777777" w:rsidR="00BC6BB5" w:rsidRPr="00326879" w:rsidRDefault="00BC6BB5" w:rsidP="00A165CB">
            <w:pPr>
              <w:jc w:val="center"/>
              <w:rPr>
                <w:rFonts w:cs="Calibri"/>
                <w:color w:val="000000"/>
                <w:lang w:val="en-US"/>
              </w:rPr>
            </w:pPr>
            <w:r w:rsidRPr="00326879">
              <w:rPr>
                <w:rFonts w:cs="Calibri"/>
                <w:color w:val="000000"/>
                <w:lang w:val="en-US"/>
              </w:rPr>
              <w:t>102</w:t>
            </w:r>
          </w:p>
        </w:tc>
        <w:tc>
          <w:tcPr>
            <w:tcW w:w="2240" w:type="dxa"/>
            <w:tcBorders>
              <w:top w:val="nil"/>
              <w:left w:val="nil"/>
              <w:bottom w:val="single" w:sz="4" w:space="0" w:color="auto"/>
              <w:right w:val="single" w:sz="4" w:space="0" w:color="auto"/>
            </w:tcBorders>
            <w:shd w:val="clear" w:color="auto" w:fill="auto"/>
            <w:noWrap/>
            <w:vAlign w:val="center"/>
            <w:hideMark/>
          </w:tcPr>
          <w:p w14:paraId="7F85A697" w14:textId="77777777" w:rsidR="00BC6BB5" w:rsidRPr="00326879" w:rsidRDefault="00BC6BB5" w:rsidP="00A165CB">
            <w:pPr>
              <w:jc w:val="center"/>
              <w:rPr>
                <w:rFonts w:cs="Calibri"/>
                <w:color w:val="000000"/>
                <w:lang w:val="en-US"/>
              </w:rPr>
            </w:pPr>
            <w:r w:rsidRPr="00326879">
              <w:rPr>
                <w:rFonts w:cs="Calibri"/>
                <w:color w:val="000000"/>
                <w:lang w:val="en-US"/>
              </w:rPr>
              <w:t>0.3670%</w:t>
            </w:r>
          </w:p>
        </w:tc>
      </w:tr>
      <w:tr w:rsidR="00BC6BB5" w:rsidRPr="00326879" w14:paraId="261F3FD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E569E2" w14:textId="77777777" w:rsidR="00BC6BB5" w:rsidRPr="00326879" w:rsidRDefault="00BC6BB5" w:rsidP="00A165CB">
            <w:pPr>
              <w:jc w:val="center"/>
              <w:rPr>
                <w:rFonts w:cs="Calibri"/>
                <w:color w:val="000000"/>
                <w:lang w:val="en-US"/>
              </w:rPr>
            </w:pPr>
            <w:r w:rsidRPr="00326879">
              <w:rPr>
                <w:rFonts w:cs="Calibri"/>
                <w:color w:val="000000"/>
                <w:lang w:val="en-US"/>
              </w:rPr>
              <w:t>103</w:t>
            </w:r>
          </w:p>
        </w:tc>
        <w:tc>
          <w:tcPr>
            <w:tcW w:w="2240" w:type="dxa"/>
            <w:tcBorders>
              <w:top w:val="nil"/>
              <w:left w:val="nil"/>
              <w:bottom w:val="single" w:sz="4" w:space="0" w:color="auto"/>
              <w:right w:val="single" w:sz="4" w:space="0" w:color="auto"/>
            </w:tcBorders>
            <w:shd w:val="clear" w:color="auto" w:fill="auto"/>
            <w:noWrap/>
            <w:vAlign w:val="center"/>
            <w:hideMark/>
          </w:tcPr>
          <w:p w14:paraId="2D1BFF56" w14:textId="77777777" w:rsidR="00BC6BB5" w:rsidRPr="00326879" w:rsidRDefault="00BC6BB5" w:rsidP="00A165CB">
            <w:pPr>
              <w:jc w:val="center"/>
              <w:rPr>
                <w:rFonts w:cs="Calibri"/>
                <w:color w:val="000000"/>
                <w:lang w:val="en-US"/>
              </w:rPr>
            </w:pPr>
            <w:r w:rsidRPr="00326879">
              <w:rPr>
                <w:rFonts w:cs="Calibri"/>
                <w:color w:val="000000"/>
                <w:lang w:val="en-US"/>
              </w:rPr>
              <w:t>0.3756%</w:t>
            </w:r>
          </w:p>
        </w:tc>
      </w:tr>
      <w:tr w:rsidR="00BC6BB5" w:rsidRPr="00326879" w14:paraId="3AFACCD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E1CEEA" w14:textId="77777777" w:rsidR="00BC6BB5" w:rsidRPr="00326879" w:rsidRDefault="00BC6BB5" w:rsidP="00A165CB">
            <w:pPr>
              <w:jc w:val="center"/>
              <w:rPr>
                <w:rFonts w:cs="Calibri"/>
                <w:color w:val="000000"/>
                <w:lang w:val="en-US"/>
              </w:rPr>
            </w:pPr>
            <w:r w:rsidRPr="00326879">
              <w:rPr>
                <w:rFonts w:cs="Calibri"/>
                <w:color w:val="000000"/>
                <w:lang w:val="en-US"/>
              </w:rPr>
              <w:t>104</w:t>
            </w:r>
          </w:p>
        </w:tc>
        <w:tc>
          <w:tcPr>
            <w:tcW w:w="2240" w:type="dxa"/>
            <w:tcBorders>
              <w:top w:val="nil"/>
              <w:left w:val="nil"/>
              <w:bottom w:val="single" w:sz="4" w:space="0" w:color="auto"/>
              <w:right w:val="single" w:sz="4" w:space="0" w:color="auto"/>
            </w:tcBorders>
            <w:shd w:val="clear" w:color="auto" w:fill="auto"/>
            <w:noWrap/>
            <w:vAlign w:val="center"/>
            <w:hideMark/>
          </w:tcPr>
          <w:p w14:paraId="4CCBA160" w14:textId="77777777" w:rsidR="00BC6BB5" w:rsidRPr="00326879" w:rsidRDefault="00BC6BB5" w:rsidP="00A165CB">
            <w:pPr>
              <w:jc w:val="center"/>
              <w:rPr>
                <w:rFonts w:cs="Calibri"/>
                <w:color w:val="000000"/>
                <w:lang w:val="en-US"/>
              </w:rPr>
            </w:pPr>
            <w:r w:rsidRPr="00326879">
              <w:rPr>
                <w:rFonts w:cs="Calibri"/>
                <w:color w:val="000000"/>
                <w:lang w:val="en-US"/>
              </w:rPr>
              <w:t>0.3841%</w:t>
            </w:r>
          </w:p>
        </w:tc>
      </w:tr>
      <w:tr w:rsidR="00BC6BB5" w:rsidRPr="00326879" w14:paraId="4D02B7E1"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290722D" w14:textId="77777777" w:rsidR="00BC6BB5" w:rsidRPr="00326879" w:rsidRDefault="00BC6BB5" w:rsidP="00A165CB">
            <w:pPr>
              <w:jc w:val="center"/>
              <w:rPr>
                <w:rFonts w:cs="Calibri"/>
                <w:color w:val="000000"/>
                <w:lang w:val="en-US"/>
              </w:rPr>
            </w:pPr>
            <w:r w:rsidRPr="00326879">
              <w:rPr>
                <w:rFonts w:cs="Calibri"/>
                <w:color w:val="000000"/>
                <w:lang w:val="en-US"/>
              </w:rPr>
              <w:t>105</w:t>
            </w:r>
          </w:p>
        </w:tc>
        <w:tc>
          <w:tcPr>
            <w:tcW w:w="2240" w:type="dxa"/>
            <w:tcBorders>
              <w:top w:val="nil"/>
              <w:left w:val="nil"/>
              <w:bottom w:val="single" w:sz="4" w:space="0" w:color="auto"/>
              <w:right w:val="single" w:sz="4" w:space="0" w:color="auto"/>
            </w:tcBorders>
            <w:shd w:val="clear" w:color="auto" w:fill="auto"/>
            <w:noWrap/>
            <w:vAlign w:val="center"/>
            <w:hideMark/>
          </w:tcPr>
          <w:p w14:paraId="3A78F2AD" w14:textId="77777777" w:rsidR="00BC6BB5" w:rsidRPr="00326879" w:rsidRDefault="00BC6BB5" w:rsidP="00A165CB">
            <w:pPr>
              <w:jc w:val="center"/>
              <w:rPr>
                <w:rFonts w:cs="Calibri"/>
                <w:color w:val="000000"/>
                <w:lang w:val="en-US"/>
              </w:rPr>
            </w:pPr>
            <w:r w:rsidRPr="00326879">
              <w:rPr>
                <w:rFonts w:cs="Calibri"/>
                <w:color w:val="000000"/>
                <w:lang w:val="en-US"/>
              </w:rPr>
              <w:t>0.3926%</w:t>
            </w:r>
          </w:p>
        </w:tc>
      </w:tr>
      <w:tr w:rsidR="00BC6BB5" w:rsidRPr="00326879" w14:paraId="0EF2429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C551531" w14:textId="77777777" w:rsidR="00BC6BB5" w:rsidRPr="00326879" w:rsidRDefault="00BC6BB5" w:rsidP="00A165CB">
            <w:pPr>
              <w:jc w:val="center"/>
              <w:rPr>
                <w:rFonts w:cs="Calibri"/>
                <w:color w:val="000000"/>
                <w:lang w:val="en-US"/>
              </w:rPr>
            </w:pPr>
            <w:r w:rsidRPr="00326879">
              <w:rPr>
                <w:rFonts w:cs="Calibri"/>
                <w:color w:val="000000"/>
                <w:lang w:val="en-US"/>
              </w:rPr>
              <w:t>106</w:t>
            </w:r>
          </w:p>
        </w:tc>
        <w:tc>
          <w:tcPr>
            <w:tcW w:w="2240" w:type="dxa"/>
            <w:tcBorders>
              <w:top w:val="nil"/>
              <w:left w:val="nil"/>
              <w:bottom w:val="single" w:sz="4" w:space="0" w:color="auto"/>
              <w:right w:val="single" w:sz="4" w:space="0" w:color="auto"/>
            </w:tcBorders>
            <w:shd w:val="clear" w:color="auto" w:fill="auto"/>
            <w:noWrap/>
            <w:vAlign w:val="center"/>
            <w:hideMark/>
          </w:tcPr>
          <w:p w14:paraId="671AEC90" w14:textId="77777777" w:rsidR="00BC6BB5" w:rsidRPr="00326879" w:rsidRDefault="00BC6BB5" w:rsidP="00A165CB">
            <w:pPr>
              <w:jc w:val="center"/>
              <w:rPr>
                <w:rFonts w:cs="Calibri"/>
                <w:color w:val="000000"/>
                <w:lang w:val="en-US"/>
              </w:rPr>
            </w:pPr>
            <w:r w:rsidRPr="00326879">
              <w:rPr>
                <w:rFonts w:cs="Calibri"/>
                <w:color w:val="000000"/>
                <w:lang w:val="en-US"/>
              </w:rPr>
              <w:t>0.4008%</w:t>
            </w:r>
          </w:p>
        </w:tc>
      </w:tr>
      <w:tr w:rsidR="00BC6BB5" w:rsidRPr="00326879" w14:paraId="1729A88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EF101AD" w14:textId="77777777" w:rsidR="00BC6BB5" w:rsidRPr="00326879" w:rsidRDefault="00BC6BB5" w:rsidP="00A165CB">
            <w:pPr>
              <w:jc w:val="center"/>
              <w:rPr>
                <w:rFonts w:cs="Calibri"/>
                <w:color w:val="000000"/>
                <w:lang w:val="en-US"/>
              </w:rPr>
            </w:pPr>
            <w:r w:rsidRPr="00326879">
              <w:rPr>
                <w:rFonts w:cs="Calibri"/>
                <w:color w:val="000000"/>
                <w:lang w:val="en-US"/>
              </w:rPr>
              <w:t>107</w:t>
            </w:r>
          </w:p>
        </w:tc>
        <w:tc>
          <w:tcPr>
            <w:tcW w:w="2240" w:type="dxa"/>
            <w:tcBorders>
              <w:top w:val="nil"/>
              <w:left w:val="nil"/>
              <w:bottom w:val="single" w:sz="4" w:space="0" w:color="auto"/>
              <w:right w:val="single" w:sz="4" w:space="0" w:color="auto"/>
            </w:tcBorders>
            <w:shd w:val="clear" w:color="auto" w:fill="auto"/>
            <w:noWrap/>
            <w:vAlign w:val="center"/>
            <w:hideMark/>
          </w:tcPr>
          <w:p w14:paraId="7EDA48D9" w14:textId="77777777" w:rsidR="00BC6BB5" w:rsidRPr="00326879" w:rsidRDefault="00BC6BB5" w:rsidP="00A165CB">
            <w:pPr>
              <w:jc w:val="center"/>
              <w:rPr>
                <w:rFonts w:cs="Calibri"/>
                <w:color w:val="000000"/>
                <w:lang w:val="en-US"/>
              </w:rPr>
            </w:pPr>
            <w:r w:rsidRPr="00326879">
              <w:rPr>
                <w:rFonts w:cs="Calibri"/>
                <w:color w:val="000000"/>
                <w:lang w:val="en-US"/>
              </w:rPr>
              <w:t>0.4091%</w:t>
            </w:r>
          </w:p>
        </w:tc>
      </w:tr>
      <w:tr w:rsidR="00BC6BB5" w:rsidRPr="00326879" w14:paraId="0BFB4281"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338BC7" w14:textId="77777777" w:rsidR="00BC6BB5" w:rsidRPr="00326879" w:rsidRDefault="00BC6BB5" w:rsidP="00A165CB">
            <w:pPr>
              <w:jc w:val="center"/>
              <w:rPr>
                <w:rFonts w:cs="Calibri"/>
                <w:color w:val="000000"/>
                <w:lang w:val="en-US"/>
              </w:rPr>
            </w:pPr>
            <w:r w:rsidRPr="00326879">
              <w:rPr>
                <w:rFonts w:cs="Calibri"/>
                <w:color w:val="000000"/>
                <w:lang w:val="en-US"/>
              </w:rPr>
              <w:t>108</w:t>
            </w:r>
          </w:p>
        </w:tc>
        <w:tc>
          <w:tcPr>
            <w:tcW w:w="2240" w:type="dxa"/>
            <w:tcBorders>
              <w:top w:val="nil"/>
              <w:left w:val="nil"/>
              <w:bottom w:val="single" w:sz="4" w:space="0" w:color="auto"/>
              <w:right w:val="single" w:sz="4" w:space="0" w:color="auto"/>
            </w:tcBorders>
            <w:shd w:val="clear" w:color="auto" w:fill="auto"/>
            <w:noWrap/>
            <w:vAlign w:val="center"/>
            <w:hideMark/>
          </w:tcPr>
          <w:p w14:paraId="38861C5F" w14:textId="77777777" w:rsidR="00BC6BB5" w:rsidRPr="00326879" w:rsidRDefault="00BC6BB5" w:rsidP="00A165CB">
            <w:pPr>
              <w:jc w:val="center"/>
              <w:rPr>
                <w:rFonts w:cs="Calibri"/>
                <w:color w:val="000000"/>
                <w:lang w:val="en-US"/>
              </w:rPr>
            </w:pPr>
            <w:r w:rsidRPr="00326879">
              <w:rPr>
                <w:rFonts w:cs="Calibri"/>
                <w:color w:val="000000"/>
                <w:lang w:val="en-US"/>
              </w:rPr>
              <w:t>0.4172%</w:t>
            </w:r>
          </w:p>
        </w:tc>
      </w:tr>
      <w:tr w:rsidR="00BC6BB5" w:rsidRPr="00326879" w14:paraId="4CB277C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33081C" w14:textId="77777777" w:rsidR="00BC6BB5" w:rsidRPr="00326879" w:rsidRDefault="00BC6BB5" w:rsidP="00A165CB">
            <w:pPr>
              <w:jc w:val="center"/>
              <w:rPr>
                <w:rFonts w:cs="Calibri"/>
                <w:color w:val="000000"/>
                <w:lang w:val="en-US"/>
              </w:rPr>
            </w:pPr>
            <w:r w:rsidRPr="00326879">
              <w:rPr>
                <w:rFonts w:cs="Calibri"/>
                <w:color w:val="000000"/>
                <w:lang w:val="en-US"/>
              </w:rPr>
              <w:t>109</w:t>
            </w:r>
          </w:p>
        </w:tc>
        <w:tc>
          <w:tcPr>
            <w:tcW w:w="2240" w:type="dxa"/>
            <w:tcBorders>
              <w:top w:val="nil"/>
              <w:left w:val="nil"/>
              <w:bottom w:val="single" w:sz="4" w:space="0" w:color="auto"/>
              <w:right w:val="single" w:sz="4" w:space="0" w:color="auto"/>
            </w:tcBorders>
            <w:shd w:val="clear" w:color="auto" w:fill="auto"/>
            <w:noWrap/>
            <w:vAlign w:val="center"/>
            <w:hideMark/>
          </w:tcPr>
          <w:p w14:paraId="5DCAEB51" w14:textId="77777777" w:rsidR="00BC6BB5" w:rsidRPr="00326879" w:rsidRDefault="00BC6BB5" w:rsidP="00A165CB">
            <w:pPr>
              <w:jc w:val="center"/>
              <w:rPr>
                <w:rFonts w:cs="Calibri"/>
                <w:color w:val="000000"/>
                <w:lang w:val="en-US"/>
              </w:rPr>
            </w:pPr>
            <w:r w:rsidRPr="00326879">
              <w:rPr>
                <w:rFonts w:cs="Calibri"/>
                <w:color w:val="000000"/>
                <w:lang w:val="en-US"/>
              </w:rPr>
              <w:t>0.4252%</w:t>
            </w:r>
          </w:p>
        </w:tc>
      </w:tr>
      <w:tr w:rsidR="00BC6BB5" w:rsidRPr="00326879" w14:paraId="2431235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A95EE9" w14:textId="77777777" w:rsidR="00BC6BB5" w:rsidRPr="00326879" w:rsidRDefault="00BC6BB5" w:rsidP="00A165CB">
            <w:pPr>
              <w:jc w:val="center"/>
              <w:rPr>
                <w:rFonts w:cs="Calibri"/>
                <w:color w:val="000000"/>
                <w:lang w:val="en-US"/>
              </w:rPr>
            </w:pPr>
            <w:r w:rsidRPr="00326879">
              <w:rPr>
                <w:rFonts w:cs="Calibri"/>
                <w:color w:val="000000"/>
                <w:lang w:val="en-US"/>
              </w:rPr>
              <w:t>110</w:t>
            </w:r>
          </w:p>
        </w:tc>
        <w:tc>
          <w:tcPr>
            <w:tcW w:w="2240" w:type="dxa"/>
            <w:tcBorders>
              <w:top w:val="nil"/>
              <w:left w:val="nil"/>
              <w:bottom w:val="single" w:sz="4" w:space="0" w:color="auto"/>
              <w:right w:val="single" w:sz="4" w:space="0" w:color="auto"/>
            </w:tcBorders>
            <w:shd w:val="clear" w:color="auto" w:fill="auto"/>
            <w:noWrap/>
            <w:vAlign w:val="center"/>
            <w:hideMark/>
          </w:tcPr>
          <w:p w14:paraId="7DAB0022" w14:textId="77777777" w:rsidR="00BC6BB5" w:rsidRPr="00326879" w:rsidRDefault="00BC6BB5" w:rsidP="00A165CB">
            <w:pPr>
              <w:jc w:val="center"/>
              <w:rPr>
                <w:rFonts w:cs="Calibri"/>
                <w:color w:val="000000"/>
                <w:lang w:val="en-US"/>
              </w:rPr>
            </w:pPr>
            <w:r w:rsidRPr="00326879">
              <w:rPr>
                <w:rFonts w:cs="Calibri"/>
                <w:color w:val="000000"/>
                <w:lang w:val="en-US"/>
              </w:rPr>
              <w:t>0.4331%</w:t>
            </w:r>
          </w:p>
        </w:tc>
      </w:tr>
      <w:tr w:rsidR="00BC6BB5" w:rsidRPr="00326879" w14:paraId="148F2D7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25BEB7" w14:textId="77777777" w:rsidR="00BC6BB5" w:rsidRPr="00326879" w:rsidRDefault="00BC6BB5" w:rsidP="00A165CB">
            <w:pPr>
              <w:jc w:val="center"/>
              <w:rPr>
                <w:rFonts w:cs="Calibri"/>
                <w:color w:val="000000"/>
                <w:lang w:val="en-US"/>
              </w:rPr>
            </w:pPr>
            <w:r w:rsidRPr="00326879">
              <w:rPr>
                <w:rFonts w:cs="Calibri"/>
                <w:color w:val="000000"/>
                <w:lang w:val="en-US"/>
              </w:rPr>
              <w:lastRenderedPageBreak/>
              <w:t>111</w:t>
            </w:r>
          </w:p>
        </w:tc>
        <w:tc>
          <w:tcPr>
            <w:tcW w:w="2240" w:type="dxa"/>
            <w:tcBorders>
              <w:top w:val="nil"/>
              <w:left w:val="nil"/>
              <w:bottom w:val="single" w:sz="4" w:space="0" w:color="auto"/>
              <w:right w:val="single" w:sz="4" w:space="0" w:color="auto"/>
            </w:tcBorders>
            <w:shd w:val="clear" w:color="auto" w:fill="auto"/>
            <w:noWrap/>
            <w:vAlign w:val="center"/>
            <w:hideMark/>
          </w:tcPr>
          <w:p w14:paraId="1F121A7F" w14:textId="77777777" w:rsidR="00BC6BB5" w:rsidRPr="00326879" w:rsidRDefault="00BC6BB5" w:rsidP="00A165CB">
            <w:pPr>
              <w:jc w:val="center"/>
              <w:rPr>
                <w:rFonts w:cs="Calibri"/>
                <w:color w:val="000000"/>
                <w:lang w:val="en-US"/>
              </w:rPr>
            </w:pPr>
            <w:r w:rsidRPr="00326879">
              <w:rPr>
                <w:rFonts w:cs="Calibri"/>
                <w:color w:val="000000"/>
                <w:lang w:val="en-US"/>
              </w:rPr>
              <w:t>0.4408%</w:t>
            </w:r>
          </w:p>
        </w:tc>
      </w:tr>
      <w:tr w:rsidR="00BC6BB5" w:rsidRPr="00326879" w14:paraId="066A274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3CFF1F7" w14:textId="77777777" w:rsidR="00BC6BB5" w:rsidRPr="00326879" w:rsidRDefault="00BC6BB5" w:rsidP="00A165CB">
            <w:pPr>
              <w:jc w:val="center"/>
              <w:rPr>
                <w:rFonts w:cs="Calibri"/>
                <w:color w:val="000000"/>
                <w:lang w:val="en-US"/>
              </w:rPr>
            </w:pPr>
            <w:r w:rsidRPr="00326879">
              <w:rPr>
                <w:rFonts w:cs="Calibri"/>
                <w:color w:val="000000"/>
                <w:lang w:val="en-US"/>
              </w:rPr>
              <w:t>112</w:t>
            </w:r>
          </w:p>
        </w:tc>
        <w:tc>
          <w:tcPr>
            <w:tcW w:w="2240" w:type="dxa"/>
            <w:tcBorders>
              <w:top w:val="nil"/>
              <w:left w:val="nil"/>
              <w:bottom w:val="single" w:sz="4" w:space="0" w:color="auto"/>
              <w:right w:val="single" w:sz="4" w:space="0" w:color="auto"/>
            </w:tcBorders>
            <w:shd w:val="clear" w:color="auto" w:fill="auto"/>
            <w:noWrap/>
            <w:vAlign w:val="center"/>
            <w:hideMark/>
          </w:tcPr>
          <w:p w14:paraId="6B82725C" w14:textId="77777777" w:rsidR="00BC6BB5" w:rsidRPr="00326879" w:rsidRDefault="00BC6BB5" w:rsidP="00A165CB">
            <w:pPr>
              <w:jc w:val="center"/>
              <w:rPr>
                <w:rFonts w:cs="Calibri"/>
                <w:color w:val="000000"/>
                <w:lang w:val="en-US"/>
              </w:rPr>
            </w:pPr>
            <w:r w:rsidRPr="00326879">
              <w:rPr>
                <w:rFonts w:cs="Calibri"/>
                <w:color w:val="000000"/>
                <w:lang w:val="en-US"/>
              </w:rPr>
              <w:t>0.4485%</w:t>
            </w:r>
          </w:p>
        </w:tc>
      </w:tr>
      <w:tr w:rsidR="00BC6BB5" w:rsidRPr="00326879" w14:paraId="37D2600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710849" w14:textId="77777777" w:rsidR="00BC6BB5" w:rsidRPr="00326879" w:rsidRDefault="00BC6BB5" w:rsidP="00A165CB">
            <w:pPr>
              <w:jc w:val="center"/>
              <w:rPr>
                <w:rFonts w:cs="Calibri"/>
                <w:color w:val="000000"/>
                <w:lang w:val="en-US"/>
              </w:rPr>
            </w:pPr>
            <w:r w:rsidRPr="00326879">
              <w:rPr>
                <w:rFonts w:cs="Calibri"/>
                <w:color w:val="000000"/>
                <w:lang w:val="en-US"/>
              </w:rPr>
              <w:t>113</w:t>
            </w:r>
          </w:p>
        </w:tc>
        <w:tc>
          <w:tcPr>
            <w:tcW w:w="2240" w:type="dxa"/>
            <w:tcBorders>
              <w:top w:val="nil"/>
              <w:left w:val="nil"/>
              <w:bottom w:val="single" w:sz="4" w:space="0" w:color="auto"/>
              <w:right w:val="single" w:sz="4" w:space="0" w:color="auto"/>
            </w:tcBorders>
            <w:shd w:val="clear" w:color="auto" w:fill="auto"/>
            <w:noWrap/>
            <w:vAlign w:val="center"/>
            <w:hideMark/>
          </w:tcPr>
          <w:p w14:paraId="5857B548" w14:textId="77777777" w:rsidR="00BC6BB5" w:rsidRPr="00326879" w:rsidRDefault="00BC6BB5" w:rsidP="00A165CB">
            <w:pPr>
              <w:jc w:val="center"/>
              <w:rPr>
                <w:rFonts w:cs="Calibri"/>
                <w:color w:val="000000"/>
                <w:lang w:val="en-US"/>
              </w:rPr>
            </w:pPr>
            <w:r w:rsidRPr="00326879">
              <w:rPr>
                <w:rFonts w:cs="Calibri"/>
                <w:color w:val="000000"/>
                <w:lang w:val="en-US"/>
              </w:rPr>
              <w:t>0.4560%</w:t>
            </w:r>
          </w:p>
        </w:tc>
      </w:tr>
      <w:tr w:rsidR="00BC6BB5" w:rsidRPr="00326879" w14:paraId="24B0BF3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CBBA4D9" w14:textId="77777777" w:rsidR="00BC6BB5" w:rsidRPr="00326879" w:rsidRDefault="00BC6BB5" w:rsidP="00A165CB">
            <w:pPr>
              <w:jc w:val="center"/>
              <w:rPr>
                <w:rFonts w:cs="Calibri"/>
                <w:color w:val="000000"/>
                <w:lang w:val="en-US"/>
              </w:rPr>
            </w:pPr>
            <w:r w:rsidRPr="00326879">
              <w:rPr>
                <w:rFonts w:cs="Calibri"/>
                <w:color w:val="000000"/>
                <w:lang w:val="en-US"/>
              </w:rPr>
              <w:t>114</w:t>
            </w:r>
          </w:p>
        </w:tc>
        <w:tc>
          <w:tcPr>
            <w:tcW w:w="2240" w:type="dxa"/>
            <w:tcBorders>
              <w:top w:val="nil"/>
              <w:left w:val="nil"/>
              <w:bottom w:val="single" w:sz="4" w:space="0" w:color="auto"/>
              <w:right w:val="single" w:sz="4" w:space="0" w:color="auto"/>
            </w:tcBorders>
            <w:shd w:val="clear" w:color="auto" w:fill="auto"/>
            <w:noWrap/>
            <w:vAlign w:val="center"/>
            <w:hideMark/>
          </w:tcPr>
          <w:p w14:paraId="65AFCF4E" w14:textId="77777777" w:rsidR="00BC6BB5" w:rsidRPr="00326879" w:rsidRDefault="00BC6BB5" w:rsidP="00A165CB">
            <w:pPr>
              <w:jc w:val="center"/>
              <w:rPr>
                <w:rFonts w:cs="Calibri"/>
                <w:color w:val="000000"/>
                <w:lang w:val="en-US"/>
              </w:rPr>
            </w:pPr>
            <w:r w:rsidRPr="00326879">
              <w:rPr>
                <w:rFonts w:cs="Calibri"/>
                <w:color w:val="000000"/>
                <w:lang w:val="en-US"/>
              </w:rPr>
              <w:t>0.4633%</w:t>
            </w:r>
          </w:p>
        </w:tc>
      </w:tr>
      <w:tr w:rsidR="00BC6BB5" w:rsidRPr="00326879" w14:paraId="028F8AF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BA3D587" w14:textId="77777777" w:rsidR="00BC6BB5" w:rsidRPr="00326879" w:rsidRDefault="00BC6BB5" w:rsidP="00A165CB">
            <w:pPr>
              <w:jc w:val="center"/>
              <w:rPr>
                <w:rFonts w:cs="Calibri"/>
                <w:color w:val="000000"/>
                <w:lang w:val="en-US"/>
              </w:rPr>
            </w:pPr>
            <w:r w:rsidRPr="00326879">
              <w:rPr>
                <w:rFonts w:cs="Calibri"/>
                <w:color w:val="000000"/>
                <w:lang w:val="en-US"/>
              </w:rPr>
              <w:t>115</w:t>
            </w:r>
          </w:p>
        </w:tc>
        <w:tc>
          <w:tcPr>
            <w:tcW w:w="2240" w:type="dxa"/>
            <w:tcBorders>
              <w:top w:val="nil"/>
              <w:left w:val="nil"/>
              <w:bottom w:val="single" w:sz="4" w:space="0" w:color="auto"/>
              <w:right w:val="single" w:sz="4" w:space="0" w:color="auto"/>
            </w:tcBorders>
            <w:shd w:val="clear" w:color="auto" w:fill="auto"/>
            <w:noWrap/>
            <w:vAlign w:val="center"/>
            <w:hideMark/>
          </w:tcPr>
          <w:p w14:paraId="47437941" w14:textId="77777777" w:rsidR="00BC6BB5" w:rsidRPr="00326879" w:rsidRDefault="00BC6BB5" w:rsidP="00A165CB">
            <w:pPr>
              <w:jc w:val="center"/>
              <w:rPr>
                <w:rFonts w:cs="Calibri"/>
                <w:color w:val="000000"/>
                <w:lang w:val="en-US"/>
              </w:rPr>
            </w:pPr>
            <w:r w:rsidRPr="00326879">
              <w:rPr>
                <w:rFonts w:cs="Calibri"/>
                <w:color w:val="000000"/>
                <w:lang w:val="en-US"/>
              </w:rPr>
              <w:t>0.4706%</w:t>
            </w:r>
          </w:p>
        </w:tc>
      </w:tr>
      <w:tr w:rsidR="00BC6BB5" w:rsidRPr="00326879" w14:paraId="7A5B6CC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D29266" w14:textId="77777777" w:rsidR="00BC6BB5" w:rsidRPr="00326879" w:rsidRDefault="00BC6BB5" w:rsidP="00A165CB">
            <w:pPr>
              <w:jc w:val="center"/>
              <w:rPr>
                <w:rFonts w:cs="Calibri"/>
                <w:color w:val="000000"/>
                <w:lang w:val="en-US"/>
              </w:rPr>
            </w:pPr>
            <w:r w:rsidRPr="00326879">
              <w:rPr>
                <w:rFonts w:cs="Calibri"/>
                <w:color w:val="000000"/>
                <w:lang w:val="en-US"/>
              </w:rPr>
              <w:t>116</w:t>
            </w:r>
          </w:p>
        </w:tc>
        <w:tc>
          <w:tcPr>
            <w:tcW w:w="2240" w:type="dxa"/>
            <w:tcBorders>
              <w:top w:val="nil"/>
              <w:left w:val="nil"/>
              <w:bottom w:val="single" w:sz="4" w:space="0" w:color="auto"/>
              <w:right w:val="single" w:sz="4" w:space="0" w:color="auto"/>
            </w:tcBorders>
            <w:shd w:val="clear" w:color="auto" w:fill="auto"/>
            <w:noWrap/>
            <w:vAlign w:val="center"/>
            <w:hideMark/>
          </w:tcPr>
          <w:p w14:paraId="44473224" w14:textId="77777777" w:rsidR="00BC6BB5" w:rsidRPr="00326879" w:rsidRDefault="00BC6BB5" w:rsidP="00A165CB">
            <w:pPr>
              <w:jc w:val="center"/>
              <w:rPr>
                <w:rFonts w:cs="Calibri"/>
                <w:color w:val="000000"/>
                <w:lang w:val="en-US"/>
              </w:rPr>
            </w:pPr>
            <w:r w:rsidRPr="00326879">
              <w:rPr>
                <w:rFonts w:cs="Calibri"/>
                <w:color w:val="000000"/>
                <w:lang w:val="en-US"/>
              </w:rPr>
              <w:t>0.4778%</w:t>
            </w:r>
          </w:p>
        </w:tc>
      </w:tr>
      <w:tr w:rsidR="00BC6BB5" w:rsidRPr="00326879" w14:paraId="4D24EA7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06A4A52" w14:textId="77777777" w:rsidR="00BC6BB5" w:rsidRPr="00326879" w:rsidRDefault="00BC6BB5" w:rsidP="00A165CB">
            <w:pPr>
              <w:jc w:val="center"/>
              <w:rPr>
                <w:rFonts w:cs="Calibri"/>
                <w:color w:val="000000"/>
                <w:lang w:val="en-US"/>
              </w:rPr>
            </w:pPr>
            <w:r w:rsidRPr="00326879">
              <w:rPr>
                <w:rFonts w:cs="Calibri"/>
                <w:color w:val="000000"/>
                <w:lang w:val="en-US"/>
              </w:rPr>
              <w:t>117</w:t>
            </w:r>
          </w:p>
        </w:tc>
        <w:tc>
          <w:tcPr>
            <w:tcW w:w="2240" w:type="dxa"/>
            <w:tcBorders>
              <w:top w:val="nil"/>
              <w:left w:val="nil"/>
              <w:bottom w:val="single" w:sz="4" w:space="0" w:color="auto"/>
              <w:right w:val="single" w:sz="4" w:space="0" w:color="auto"/>
            </w:tcBorders>
            <w:shd w:val="clear" w:color="auto" w:fill="auto"/>
            <w:noWrap/>
            <w:vAlign w:val="center"/>
            <w:hideMark/>
          </w:tcPr>
          <w:p w14:paraId="28B1EEDA" w14:textId="77777777" w:rsidR="00BC6BB5" w:rsidRPr="00326879" w:rsidRDefault="00BC6BB5" w:rsidP="00A165CB">
            <w:pPr>
              <w:jc w:val="center"/>
              <w:rPr>
                <w:rFonts w:cs="Calibri"/>
                <w:color w:val="000000"/>
                <w:lang w:val="en-US"/>
              </w:rPr>
            </w:pPr>
            <w:r w:rsidRPr="00326879">
              <w:rPr>
                <w:rFonts w:cs="Calibri"/>
                <w:color w:val="000000"/>
                <w:lang w:val="en-US"/>
              </w:rPr>
              <w:t>0.4848%</w:t>
            </w:r>
          </w:p>
        </w:tc>
      </w:tr>
      <w:tr w:rsidR="00BC6BB5" w:rsidRPr="00326879" w14:paraId="378EEDF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C441686" w14:textId="77777777" w:rsidR="00BC6BB5" w:rsidRPr="00326879" w:rsidRDefault="00BC6BB5" w:rsidP="00A165CB">
            <w:pPr>
              <w:jc w:val="center"/>
              <w:rPr>
                <w:rFonts w:cs="Calibri"/>
                <w:color w:val="000000"/>
                <w:lang w:val="en-US"/>
              </w:rPr>
            </w:pPr>
            <w:r w:rsidRPr="00326879">
              <w:rPr>
                <w:rFonts w:cs="Calibri"/>
                <w:color w:val="000000"/>
                <w:lang w:val="en-US"/>
              </w:rPr>
              <w:t>118</w:t>
            </w:r>
          </w:p>
        </w:tc>
        <w:tc>
          <w:tcPr>
            <w:tcW w:w="2240" w:type="dxa"/>
            <w:tcBorders>
              <w:top w:val="nil"/>
              <w:left w:val="nil"/>
              <w:bottom w:val="single" w:sz="4" w:space="0" w:color="auto"/>
              <w:right w:val="single" w:sz="4" w:space="0" w:color="auto"/>
            </w:tcBorders>
            <w:shd w:val="clear" w:color="auto" w:fill="auto"/>
            <w:noWrap/>
            <w:vAlign w:val="center"/>
            <w:hideMark/>
          </w:tcPr>
          <w:p w14:paraId="7B20E21A" w14:textId="77777777" w:rsidR="00BC6BB5" w:rsidRPr="00326879" w:rsidRDefault="00BC6BB5" w:rsidP="00A165CB">
            <w:pPr>
              <w:jc w:val="center"/>
              <w:rPr>
                <w:rFonts w:cs="Calibri"/>
                <w:color w:val="000000"/>
                <w:lang w:val="en-US"/>
              </w:rPr>
            </w:pPr>
            <w:r w:rsidRPr="00326879">
              <w:rPr>
                <w:rFonts w:cs="Calibri"/>
                <w:color w:val="000000"/>
                <w:lang w:val="en-US"/>
              </w:rPr>
              <w:t>0.4917%</w:t>
            </w:r>
          </w:p>
        </w:tc>
      </w:tr>
      <w:tr w:rsidR="00BC6BB5" w:rsidRPr="00326879" w14:paraId="057063E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14BF394" w14:textId="77777777" w:rsidR="00BC6BB5" w:rsidRPr="00326879" w:rsidRDefault="00BC6BB5" w:rsidP="00A165CB">
            <w:pPr>
              <w:jc w:val="center"/>
              <w:rPr>
                <w:rFonts w:cs="Calibri"/>
                <w:color w:val="000000"/>
                <w:lang w:val="en-US"/>
              </w:rPr>
            </w:pPr>
            <w:r w:rsidRPr="00326879">
              <w:rPr>
                <w:rFonts w:cs="Calibri"/>
                <w:color w:val="000000"/>
                <w:lang w:val="en-US"/>
              </w:rPr>
              <w:t>119</w:t>
            </w:r>
          </w:p>
        </w:tc>
        <w:tc>
          <w:tcPr>
            <w:tcW w:w="2240" w:type="dxa"/>
            <w:tcBorders>
              <w:top w:val="nil"/>
              <w:left w:val="nil"/>
              <w:bottom w:val="single" w:sz="4" w:space="0" w:color="auto"/>
              <w:right w:val="single" w:sz="4" w:space="0" w:color="auto"/>
            </w:tcBorders>
            <w:shd w:val="clear" w:color="auto" w:fill="auto"/>
            <w:noWrap/>
            <w:vAlign w:val="center"/>
            <w:hideMark/>
          </w:tcPr>
          <w:p w14:paraId="59CC15E2" w14:textId="77777777" w:rsidR="00BC6BB5" w:rsidRPr="00326879" w:rsidRDefault="00BC6BB5" w:rsidP="00A165CB">
            <w:pPr>
              <w:jc w:val="center"/>
              <w:rPr>
                <w:rFonts w:cs="Calibri"/>
                <w:color w:val="000000"/>
                <w:lang w:val="en-US"/>
              </w:rPr>
            </w:pPr>
            <w:r w:rsidRPr="00326879">
              <w:rPr>
                <w:rFonts w:cs="Calibri"/>
                <w:color w:val="000000"/>
                <w:lang w:val="en-US"/>
              </w:rPr>
              <w:t>0.4985%</w:t>
            </w:r>
          </w:p>
        </w:tc>
      </w:tr>
      <w:tr w:rsidR="00BC6BB5" w:rsidRPr="00326879" w14:paraId="1B19472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3B49FCE" w14:textId="77777777" w:rsidR="00BC6BB5" w:rsidRPr="00326879" w:rsidRDefault="00BC6BB5" w:rsidP="00A165CB">
            <w:pPr>
              <w:jc w:val="center"/>
              <w:rPr>
                <w:rFonts w:cs="Calibri"/>
                <w:color w:val="000000"/>
                <w:lang w:val="en-US"/>
              </w:rPr>
            </w:pPr>
            <w:r w:rsidRPr="00326879">
              <w:rPr>
                <w:rFonts w:cs="Calibri"/>
                <w:color w:val="000000"/>
                <w:lang w:val="en-US"/>
              </w:rPr>
              <w:t>120</w:t>
            </w:r>
          </w:p>
        </w:tc>
        <w:tc>
          <w:tcPr>
            <w:tcW w:w="2240" w:type="dxa"/>
            <w:tcBorders>
              <w:top w:val="nil"/>
              <w:left w:val="nil"/>
              <w:bottom w:val="single" w:sz="4" w:space="0" w:color="auto"/>
              <w:right w:val="single" w:sz="4" w:space="0" w:color="auto"/>
            </w:tcBorders>
            <w:shd w:val="clear" w:color="auto" w:fill="auto"/>
            <w:noWrap/>
            <w:vAlign w:val="center"/>
            <w:hideMark/>
          </w:tcPr>
          <w:p w14:paraId="03637F5A" w14:textId="77777777" w:rsidR="00BC6BB5" w:rsidRPr="00326879" w:rsidRDefault="00BC6BB5" w:rsidP="00A165CB">
            <w:pPr>
              <w:jc w:val="center"/>
              <w:rPr>
                <w:rFonts w:cs="Calibri"/>
                <w:color w:val="000000"/>
                <w:lang w:val="en-US"/>
              </w:rPr>
            </w:pPr>
            <w:r w:rsidRPr="00326879">
              <w:rPr>
                <w:rFonts w:cs="Calibri"/>
                <w:color w:val="000000"/>
                <w:lang w:val="en-US"/>
              </w:rPr>
              <w:t>0.5050%</w:t>
            </w:r>
          </w:p>
        </w:tc>
      </w:tr>
      <w:tr w:rsidR="00BC6BB5" w:rsidRPr="00326879" w14:paraId="34381B0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3CCA559" w14:textId="77777777" w:rsidR="00BC6BB5" w:rsidRPr="00326879" w:rsidRDefault="00BC6BB5" w:rsidP="00A165CB">
            <w:pPr>
              <w:jc w:val="center"/>
              <w:rPr>
                <w:rFonts w:cs="Calibri"/>
                <w:color w:val="000000"/>
                <w:lang w:val="en-US"/>
              </w:rPr>
            </w:pPr>
            <w:r w:rsidRPr="00326879">
              <w:rPr>
                <w:rFonts w:cs="Calibri"/>
                <w:color w:val="000000"/>
                <w:lang w:val="en-US"/>
              </w:rPr>
              <w:t>121</w:t>
            </w:r>
          </w:p>
        </w:tc>
        <w:tc>
          <w:tcPr>
            <w:tcW w:w="2240" w:type="dxa"/>
            <w:tcBorders>
              <w:top w:val="nil"/>
              <w:left w:val="nil"/>
              <w:bottom w:val="single" w:sz="4" w:space="0" w:color="auto"/>
              <w:right w:val="single" w:sz="4" w:space="0" w:color="auto"/>
            </w:tcBorders>
            <w:shd w:val="clear" w:color="auto" w:fill="auto"/>
            <w:noWrap/>
            <w:vAlign w:val="center"/>
            <w:hideMark/>
          </w:tcPr>
          <w:p w14:paraId="4CF027EA" w14:textId="77777777" w:rsidR="00BC6BB5" w:rsidRPr="00326879" w:rsidRDefault="00BC6BB5" w:rsidP="00A165CB">
            <w:pPr>
              <w:jc w:val="center"/>
              <w:rPr>
                <w:rFonts w:cs="Calibri"/>
                <w:color w:val="000000"/>
                <w:lang w:val="en-US"/>
              </w:rPr>
            </w:pPr>
            <w:r w:rsidRPr="00326879">
              <w:rPr>
                <w:rFonts w:cs="Calibri"/>
                <w:color w:val="000000"/>
                <w:lang w:val="en-US"/>
              </w:rPr>
              <w:t>0.5115%</w:t>
            </w:r>
          </w:p>
        </w:tc>
      </w:tr>
      <w:tr w:rsidR="00BC6BB5" w:rsidRPr="00326879" w14:paraId="3DC3CED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714E94" w14:textId="77777777" w:rsidR="00BC6BB5" w:rsidRPr="00326879" w:rsidRDefault="00BC6BB5" w:rsidP="00A165CB">
            <w:pPr>
              <w:jc w:val="center"/>
              <w:rPr>
                <w:rFonts w:cs="Calibri"/>
                <w:color w:val="000000"/>
                <w:lang w:val="en-US"/>
              </w:rPr>
            </w:pPr>
            <w:r w:rsidRPr="00326879">
              <w:rPr>
                <w:rFonts w:cs="Calibri"/>
                <w:color w:val="000000"/>
                <w:lang w:val="en-US"/>
              </w:rPr>
              <w:t>122</w:t>
            </w:r>
          </w:p>
        </w:tc>
        <w:tc>
          <w:tcPr>
            <w:tcW w:w="2240" w:type="dxa"/>
            <w:tcBorders>
              <w:top w:val="nil"/>
              <w:left w:val="nil"/>
              <w:bottom w:val="single" w:sz="4" w:space="0" w:color="auto"/>
              <w:right w:val="single" w:sz="4" w:space="0" w:color="auto"/>
            </w:tcBorders>
            <w:shd w:val="clear" w:color="auto" w:fill="auto"/>
            <w:noWrap/>
            <w:vAlign w:val="center"/>
            <w:hideMark/>
          </w:tcPr>
          <w:p w14:paraId="00E073B6" w14:textId="77777777" w:rsidR="00BC6BB5" w:rsidRPr="00326879" w:rsidRDefault="00BC6BB5" w:rsidP="00A165CB">
            <w:pPr>
              <w:jc w:val="center"/>
              <w:rPr>
                <w:rFonts w:cs="Calibri"/>
                <w:color w:val="000000"/>
                <w:lang w:val="en-US"/>
              </w:rPr>
            </w:pPr>
            <w:r w:rsidRPr="00326879">
              <w:rPr>
                <w:rFonts w:cs="Calibri"/>
                <w:color w:val="000000"/>
                <w:lang w:val="en-US"/>
              </w:rPr>
              <w:t>0.5179%</w:t>
            </w:r>
          </w:p>
        </w:tc>
      </w:tr>
      <w:tr w:rsidR="00BC6BB5" w:rsidRPr="00326879" w14:paraId="4B1A114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BE28053" w14:textId="77777777" w:rsidR="00BC6BB5" w:rsidRPr="00326879" w:rsidRDefault="00BC6BB5" w:rsidP="00A165CB">
            <w:pPr>
              <w:jc w:val="center"/>
              <w:rPr>
                <w:rFonts w:cs="Calibri"/>
                <w:color w:val="000000"/>
                <w:lang w:val="en-US"/>
              </w:rPr>
            </w:pPr>
            <w:r w:rsidRPr="00326879">
              <w:rPr>
                <w:rFonts w:cs="Calibri"/>
                <w:color w:val="000000"/>
                <w:lang w:val="en-US"/>
              </w:rPr>
              <w:t>123</w:t>
            </w:r>
          </w:p>
        </w:tc>
        <w:tc>
          <w:tcPr>
            <w:tcW w:w="2240" w:type="dxa"/>
            <w:tcBorders>
              <w:top w:val="nil"/>
              <w:left w:val="nil"/>
              <w:bottom w:val="single" w:sz="4" w:space="0" w:color="auto"/>
              <w:right w:val="single" w:sz="4" w:space="0" w:color="auto"/>
            </w:tcBorders>
            <w:shd w:val="clear" w:color="auto" w:fill="auto"/>
            <w:noWrap/>
            <w:vAlign w:val="center"/>
            <w:hideMark/>
          </w:tcPr>
          <w:p w14:paraId="5B619EE8" w14:textId="77777777" w:rsidR="00BC6BB5" w:rsidRPr="00326879" w:rsidRDefault="00BC6BB5" w:rsidP="00A165CB">
            <w:pPr>
              <w:jc w:val="center"/>
              <w:rPr>
                <w:rFonts w:cs="Calibri"/>
                <w:color w:val="000000"/>
                <w:lang w:val="en-US"/>
              </w:rPr>
            </w:pPr>
            <w:r w:rsidRPr="00326879">
              <w:rPr>
                <w:rFonts w:cs="Calibri"/>
                <w:color w:val="000000"/>
                <w:lang w:val="en-US"/>
              </w:rPr>
              <w:t>0.5241%</w:t>
            </w:r>
          </w:p>
        </w:tc>
      </w:tr>
      <w:tr w:rsidR="00BC6BB5" w:rsidRPr="00326879" w14:paraId="3EEBABE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216D42C" w14:textId="77777777" w:rsidR="00BC6BB5" w:rsidRPr="00326879" w:rsidRDefault="00BC6BB5" w:rsidP="00A165CB">
            <w:pPr>
              <w:jc w:val="center"/>
              <w:rPr>
                <w:rFonts w:cs="Calibri"/>
                <w:color w:val="000000"/>
                <w:lang w:val="en-US"/>
              </w:rPr>
            </w:pPr>
            <w:r w:rsidRPr="00326879">
              <w:rPr>
                <w:rFonts w:cs="Calibri"/>
                <w:color w:val="000000"/>
                <w:lang w:val="en-US"/>
              </w:rPr>
              <w:t>124</w:t>
            </w:r>
          </w:p>
        </w:tc>
        <w:tc>
          <w:tcPr>
            <w:tcW w:w="2240" w:type="dxa"/>
            <w:tcBorders>
              <w:top w:val="nil"/>
              <w:left w:val="nil"/>
              <w:bottom w:val="single" w:sz="4" w:space="0" w:color="auto"/>
              <w:right w:val="single" w:sz="4" w:space="0" w:color="auto"/>
            </w:tcBorders>
            <w:shd w:val="clear" w:color="auto" w:fill="auto"/>
            <w:noWrap/>
            <w:vAlign w:val="center"/>
            <w:hideMark/>
          </w:tcPr>
          <w:p w14:paraId="00D678F9" w14:textId="77777777" w:rsidR="00BC6BB5" w:rsidRPr="00326879" w:rsidRDefault="00BC6BB5" w:rsidP="00A165CB">
            <w:pPr>
              <w:jc w:val="center"/>
              <w:rPr>
                <w:rFonts w:cs="Calibri"/>
                <w:color w:val="000000"/>
                <w:lang w:val="en-US"/>
              </w:rPr>
            </w:pPr>
            <w:r w:rsidRPr="00326879">
              <w:rPr>
                <w:rFonts w:cs="Calibri"/>
                <w:color w:val="000000"/>
                <w:lang w:val="en-US"/>
              </w:rPr>
              <w:t>0.5302%</w:t>
            </w:r>
          </w:p>
        </w:tc>
      </w:tr>
      <w:tr w:rsidR="00BC6BB5" w:rsidRPr="00326879" w14:paraId="1CCD86B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22E35F3" w14:textId="77777777" w:rsidR="00BC6BB5" w:rsidRPr="00326879" w:rsidRDefault="00BC6BB5" w:rsidP="00A165CB">
            <w:pPr>
              <w:jc w:val="center"/>
              <w:rPr>
                <w:rFonts w:cs="Calibri"/>
                <w:color w:val="000000"/>
                <w:lang w:val="en-US"/>
              </w:rPr>
            </w:pPr>
            <w:r w:rsidRPr="00326879">
              <w:rPr>
                <w:rFonts w:cs="Calibri"/>
                <w:color w:val="000000"/>
                <w:lang w:val="en-US"/>
              </w:rPr>
              <w:t>125</w:t>
            </w:r>
          </w:p>
        </w:tc>
        <w:tc>
          <w:tcPr>
            <w:tcW w:w="2240" w:type="dxa"/>
            <w:tcBorders>
              <w:top w:val="nil"/>
              <w:left w:val="nil"/>
              <w:bottom w:val="single" w:sz="4" w:space="0" w:color="auto"/>
              <w:right w:val="single" w:sz="4" w:space="0" w:color="auto"/>
            </w:tcBorders>
            <w:shd w:val="clear" w:color="auto" w:fill="auto"/>
            <w:noWrap/>
            <w:vAlign w:val="center"/>
            <w:hideMark/>
          </w:tcPr>
          <w:p w14:paraId="71D894B3" w14:textId="77777777" w:rsidR="00BC6BB5" w:rsidRPr="00326879" w:rsidRDefault="00BC6BB5" w:rsidP="00A165CB">
            <w:pPr>
              <w:jc w:val="center"/>
              <w:rPr>
                <w:rFonts w:cs="Calibri"/>
                <w:color w:val="000000"/>
                <w:lang w:val="en-US"/>
              </w:rPr>
            </w:pPr>
            <w:r w:rsidRPr="00326879">
              <w:rPr>
                <w:rFonts w:cs="Calibri"/>
                <w:color w:val="000000"/>
                <w:lang w:val="en-US"/>
              </w:rPr>
              <w:t>0.5362%</w:t>
            </w:r>
          </w:p>
        </w:tc>
      </w:tr>
      <w:tr w:rsidR="00BC6BB5" w:rsidRPr="00326879" w14:paraId="06A9C50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B720A3" w14:textId="77777777" w:rsidR="00BC6BB5" w:rsidRPr="00326879" w:rsidRDefault="00BC6BB5" w:rsidP="00A165CB">
            <w:pPr>
              <w:jc w:val="center"/>
              <w:rPr>
                <w:rFonts w:cs="Calibri"/>
                <w:color w:val="000000"/>
                <w:lang w:val="en-US"/>
              </w:rPr>
            </w:pPr>
            <w:r w:rsidRPr="00326879">
              <w:rPr>
                <w:rFonts w:cs="Calibri"/>
                <w:color w:val="000000"/>
                <w:lang w:val="en-US"/>
              </w:rPr>
              <w:t>126</w:t>
            </w:r>
          </w:p>
        </w:tc>
        <w:tc>
          <w:tcPr>
            <w:tcW w:w="2240" w:type="dxa"/>
            <w:tcBorders>
              <w:top w:val="nil"/>
              <w:left w:val="nil"/>
              <w:bottom w:val="single" w:sz="4" w:space="0" w:color="auto"/>
              <w:right w:val="single" w:sz="4" w:space="0" w:color="auto"/>
            </w:tcBorders>
            <w:shd w:val="clear" w:color="auto" w:fill="auto"/>
            <w:noWrap/>
            <w:vAlign w:val="center"/>
            <w:hideMark/>
          </w:tcPr>
          <w:p w14:paraId="736BB91F" w14:textId="77777777" w:rsidR="00BC6BB5" w:rsidRPr="00326879" w:rsidRDefault="00BC6BB5" w:rsidP="00A165CB">
            <w:pPr>
              <w:jc w:val="center"/>
              <w:rPr>
                <w:rFonts w:cs="Calibri"/>
                <w:color w:val="000000"/>
                <w:lang w:val="en-US"/>
              </w:rPr>
            </w:pPr>
            <w:r w:rsidRPr="00326879">
              <w:rPr>
                <w:rFonts w:cs="Calibri"/>
                <w:color w:val="000000"/>
                <w:lang w:val="en-US"/>
              </w:rPr>
              <w:t>0.5421%</w:t>
            </w:r>
          </w:p>
        </w:tc>
      </w:tr>
      <w:tr w:rsidR="00BC6BB5" w:rsidRPr="00326879" w14:paraId="0D4547D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9F8BDF7" w14:textId="77777777" w:rsidR="00BC6BB5" w:rsidRPr="00326879" w:rsidRDefault="00BC6BB5" w:rsidP="00A165CB">
            <w:pPr>
              <w:jc w:val="center"/>
              <w:rPr>
                <w:rFonts w:cs="Calibri"/>
                <w:color w:val="000000"/>
                <w:lang w:val="en-US"/>
              </w:rPr>
            </w:pPr>
            <w:r w:rsidRPr="00326879">
              <w:rPr>
                <w:rFonts w:cs="Calibri"/>
                <w:color w:val="000000"/>
                <w:lang w:val="en-US"/>
              </w:rPr>
              <w:t>127</w:t>
            </w:r>
          </w:p>
        </w:tc>
        <w:tc>
          <w:tcPr>
            <w:tcW w:w="2240" w:type="dxa"/>
            <w:tcBorders>
              <w:top w:val="nil"/>
              <w:left w:val="nil"/>
              <w:bottom w:val="single" w:sz="4" w:space="0" w:color="auto"/>
              <w:right w:val="single" w:sz="4" w:space="0" w:color="auto"/>
            </w:tcBorders>
            <w:shd w:val="clear" w:color="auto" w:fill="auto"/>
            <w:noWrap/>
            <w:vAlign w:val="center"/>
            <w:hideMark/>
          </w:tcPr>
          <w:p w14:paraId="169C8274" w14:textId="77777777" w:rsidR="00BC6BB5" w:rsidRPr="00326879" w:rsidRDefault="00BC6BB5" w:rsidP="00A165CB">
            <w:pPr>
              <w:jc w:val="center"/>
              <w:rPr>
                <w:rFonts w:cs="Calibri"/>
                <w:color w:val="000000"/>
                <w:lang w:val="en-US"/>
              </w:rPr>
            </w:pPr>
            <w:r w:rsidRPr="00326879">
              <w:rPr>
                <w:rFonts w:cs="Calibri"/>
                <w:color w:val="000000"/>
                <w:lang w:val="en-US"/>
              </w:rPr>
              <w:t>0.5478%</w:t>
            </w:r>
          </w:p>
        </w:tc>
      </w:tr>
      <w:tr w:rsidR="00BC6BB5" w:rsidRPr="00326879" w14:paraId="6EF4A49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E13F85" w14:textId="77777777" w:rsidR="00BC6BB5" w:rsidRPr="00326879" w:rsidRDefault="00BC6BB5" w:rsidP="00A165CB">
            <w:pPr>
              <w:jc w:val="center"/>
              <w:rPr>
                <w:rFonts w:cs="Calibri"/>
                <w:color w:val="000000"/>
                <w:lang w:val="en-US"/>
              </w:rPr>
            </w:pPr>
            <w:r w:rsidRPr="00326879">
              <w:rPr>
                <w:rFonts w:cs="Calibri"/>
                <w:color w:val="000000"/>
                <w:lang w:val="en-US"/>
              </w:rPr>
              <w:t>128</w:t>
            </w:r>
          </w:p>
        </w:tc>
        <w:tc>
          <w:tcPr>
            <w:tcW w:w="2240" w:type="dxa"/>
            <w:tcBorders>
              <w:top w:val="nil"/>
              <w:left w:val="nil"/>
              <w:bottom w:val="single" w:sz="4" w:space="0" w:color="auto"/>
              <w:right w:val="single" w:sz="4" w:space="0" w:color="auto"/>
            </w:tcBorders>
            <w:shd w:val="clear" w:color="auto" w:fill="auto"/>
            <w:noWrap/>
            <w:vAlign w:val="center"/>
            <w:hideMark/>
          </w:tcPr>
          <w:p w14:paraId="1D4EB14D" w14:textId="77777777" w:rsidR="00BC6BB5" w:rsidRPr="00326879" w:rsidRDefault="00BC6BB5" w:rsidP="00A165CB">
            <w:pPr>
              <w:jc w:val="center"/>
              <w:rPr>
                <w:rFonts w:cs="Calibri"/>
                <w:color w:val="000000"/>
                <w:lang w:val="en-US"/>
              </w:rPr>
            </w:pPr>
            <w:r w:rsidRPr="00326879">
              <w:rPr>
                <w:rFonts w:cs="Calibri"/>
                <w:color w:val="000000"/>
                <w:lang w:val="en-US"/>
              </w:rPr>
              <w:t>0.5534%</w:t>
            </w:r>
          </w:p>
        </w:tc>
      </w:tr>
      <w:tr w:rsidR="00BC6BB5" w:rsidRPr="00326879" w14:paraId="0CF2FE7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A5B6251" w14:textId="77777777" w:rsidR="00BC6BB5" w:rsidRPr="00326879" w:rsidRDefault="00BC6BB5" w:rsidP="00A165CB">
            <w:pPr>
              <w:jc w:val="center"/>
              <w:rPr>
                <w:rFonts w:cs="Calibri"/>
                <w:color w:val="000000"/>
                <w:lang w:val="en-US"/>
              </w:rPr>
            </w:pPr>
            <w:r w:rsidRPr="00326879">
              <w:rPr>
                <w:rFonts w:cs="Calibri"/>
                <w:color w:val="000000"/>
                <w:lang w:val="en-US"/>
              </w:rPr>
              <w:t>129</w:t>
            </w:r>
          </w:p>
        </w:tc>
        <w:tc>
          <w:tcPr>
            <w:tcW w:w="2240" w:type="dxa"/>
            <w:tcBorders>
              <w:top w:val="nil"/>
              <w:left w:val="nil"/>
              <w:bottom w:val="single" w:sz="4" w:space="0" w:color="auto"/>
              <w:right w:val="single" w:sz="4" w:space="0" w:color="auto"/>
            </w:tcBorders>
            <w:shd w:val="clear" w:color="auto" w:fill="auto"/>
            <w:noWrap/>
            <w:vAlign w:val="center"/>
            <w:hideMark/>
          </w:tcPr>
          <w:p w14:paraId="5ED78415" w14:textId="77777777" w:rsidR="00BC6BB5" w:rsidRPr="00326879" w:rsidRDefault="00BC6BB5" w:rsidP="00A165CB">
            <w:pPr>
              <w:jc w:val="center"/>
              <w:rPr>
                <w:rFonts w:cs="Calibri"/>
                <w:color w:val="000000"/>
                <w:lang w:val="en-US"/>
              </w:rPr>
            </w:pPr>
            <w:r w:rsidRPr="00326879">
              <w:rPr>
                <w:rFonts w:cs="Calibri"/>
                <w:color w:val="000000"/>
                <w:lang w:val="en-US"/>
              </w:rPr>
              <w:t>0.5588%</w:t>
            </w:r>
          </w:p>
        </w:tc>
      </w:tr>
      <w:tr w:rsidR="00BC6BB5" w:rsidRPr="00326879" w14:paraId="15DBCAC1"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119A141" w14:textId="77777777" w:rsidR="00BC6BB5" w:rsidRPr="00326879" w:rsidRDefault="00BC6BB5" w:rsidP="00A165CB">
            <w:pPr>
              <w:jc w:val="center"/>
              <w:rPr>
                <w:rFonts w:cs="Calibri"/>
                <w:color w:val="000000"/>
                <w:lang w:val="en-US"/>
              </w:rPr>
            </w:pPr>
            <w:r w:rsidRPr="00326879">
              <w:rPr>
                <w:rFonts w:cs="Calibri"/>
                <w:color w:val="000000"/>
                <w:lang w:val="en-US"/>
              </w:rPr>
              <w:t>130</w:t>
            </w:r>
          </w:p>
        </w:tc>
        <w:tc>
          <w:tcPr>
            <w:tcW w:w="2240" w:type="dxa"/>
            <w:tcBorders>
              <w:top w:val="nil"/>
              <w:left w:val="nil"/>
              <w:bottom w:val="single" w:sz="4" w:space="0" w:color="auto"/>
              <w:right w:val="single" w:sz="4" w:space="0" w:color="auto"/>
            </w:tcBorders>
            <w:shd w:val="clear" w:color="auto" w:fill="auto"/>
            <w:noWrap/>
            <w:vAlign w:val="center"/>
            <w:hideMark/>
          </w:tcPr>
          <w:p w14:paraId="2F4C1C05" w14:textId="77777777" w:rsidR="00BC6BB5" w:rsidRPr="00326879" w:rsidRDefault="00BC6BB5" w:rsidP="00A165CB">
            <w:pPr>
              <w:jc w:val="center"/>
              <w:rPr>
                <w:rFonts w:cs="Calibri"/>
                <w:color w:val="000000"/>
                <w:lang w:val="en-US"/>
              </w:rPr>
            </w:pPr>
            <w:r w:rsidRPr="00326879">
              <w:rPr>
                <w:rFonts w:cs="Calibri"/>
                <w:color w:val="000000"/>
                <w:lang w:val="en-US"/>
              </w:rPr>
              <w:t>0.5642%</w:t>
            </w:r>
          </w:p>
        </w:tc>
      </w:tr>
      <w:tr w:rsidR="00BC6BB5" w:rsidRPr="00326879" w14:paraId="1FA0A5A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BFE06E9" w14:textId="77777777" w:rsidR="00BC6BB5" w:rsidRPr="00326879" w:rsidRDefault="00BC6BB5" w:rsidP="00A165CB">
            <w:pPr>
              <w:jc w:val="center"/>
              <w:rPr>
                <w:rFonts w:cs="Calibri"/>
                <w:color w:val="000000"/>
                <w:lang w:val="en-US"/>
              </w:rPr>
            </w:pPr>
            <w:r w:rsidRPr="00326879">
              <w:rPr>
                <w:rFonts w:cs="Calibri"/>
                <w:color w:val="000000"/>
                <w:lang w:val="en-US"/>
              </w:rPr>
              <w:t>131</w:t>
            </w:r>
          </w:p>
        </w:tc>
        <w:tc>
          <w:tcPr>
            <w:tcW w:w="2240" w:type="dxa"/>
            <w:tcBorders>
              <w:top w:val="nil"/>
              <w:left w:val="nil"/>
              <w:bottom w:val="single" w:sz="4" w:space="0" w:color="auto"/>
              <w:right w:val="single" w:sz="4" w:space="0" w:color="auto"/>
            </w:tcBorders>
            <w:shd w:val="clear" w:color="auto" w:fill="auto"/>
            <w:noWrap/>
            <w:vAlign w:val="center"/>
            <w:hideMark/>
          </w:tcPr>
          <w:p w14:paraId="4B5BE658" w14:textId="77777777" w:rsidR="00BC6BB5" w:rsidRPr="00326879" w:rsidRDefault="00BC6BB5" w:rsidP="00A165CB">
            <w:pPr>
              <w:jc w:val="center"/>
              <w:rPr>
                <w:rFonts w:cs="Calibri"/>
                <w:color w:val="000000"/>
                <w:lang w:val="en-US"/>
              </w:rPr>
            </w:pPr>
            <w:r w:rsidRPr="00326879">
              <w:rPr>
                <w:rFonts w:cs="Calibri"/>
                <w:color w:val="000000"/>
                <w:lang w:val="en-US"/>
              </w:rPr>
              <w:t>0.5695%</w:t>
            </w:r>
          </w:p>
        </w:tc>
      </w:tr>
      <w:tr w:rsidR="00BC6BB5" w:rsidRPr="00326879" w14:paraId="20ACE04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10079F1" w14:textId="77777777" w:rsidR="00BC6BB5" w:rsidRPr="00326879" w:rsidRDefault="00BC6BB5" w:rsidP="00A165CB">
            <w:pPr>
              <w:jc w:val="center"/>
              <w:rPr>
                <w:rFonts w:cs="Calibri"/>
                <w:color w:val="000000"/>
                <w:lang w:val="en-US"/>
              </w:rPr>
            </w:pPr>
            <w:r w:rsidRPr="00326879">
              <w:rPr>
                <w:rFonts w:cs="Calibri"/>
                <w:color w:val="000000"/>
                <w:lang w:val="en-US"/>
              </w:rPr>
              <w:t>132</w:t>
            </w:r>
          </w:p>
        </w:tc>
        <w:tc>
          <w:tcPr>
            <w:tcW w:w="2240" w:type="dxa"/>
            <w:tcBorders>
              <w:top w:val="nil"/>
              <w:left w:val="nil"/>
              <w:bottom w:val="single" w:sz="4" w:space="0" w:color="auto"/>
              <w:right w:val="single" w:sz="4" w:space="0" w:color="auto"/>
            </w:tcBorders>
            <w:shd w:val="clear" w:color="auto" w:fill="auto"/>
            <w:noWrap/>
            <w:vAlign w:val="center"/>
            <w:hideMark/>
          </w:tcPr>
          <w:p w14:paraId="3A53172D" w14:textId="77777777" w:rsidR="00BC6BB5" w:rsidRPr="00326879" w:rsidRDefault="00BC6BB5" w:rsidP="00A165CB">
            <w:pPr>
              <w:jc w:val="center"/>
              <w:rPr>
                <w:rFonts w:cs="Calibri"/>
                <w:color w:val="000000"/>
                <w:lang w:val="en-US"/>
              </w:rPr>
            </w:pPr>
            <w:r w:rsidRPr="00326879">
              <w:rPr>
                <w:rFonts w:cs="Calibri"/>
                <w:color w:val="000000"/>
                <w:lang w:val="en-US"/>
              </w:rPr>
              <w:t>0.5746%</w:t>
            </w:r>
          </w:p>
        </w:tc>
      </w:tr>
      <w:tr w:rsidR="00BC6BB5" w:rsidRPr="00326879" w14:paraId="08FC887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325EAB4" w14:textId="77777777" w:rsidR="00BC6BB5" w:rsidRPr="00326879" w:rsidRDefault="00BC6BB5" w:rsidP="00A165CB">
            <w:pPr>
              <w:jc w:val="center"/>
              <w:rPr>
                <w:rFonts w:cs="Calibri"/>
                <w:color w:val="000000"/>
                <w:lang w:val="en-US"/>
              </w:rPr>
            </w:pPr>
            <w:r w:rsidRPr="00326879">
              <w:rPr>
                <w:rFonts w:cs="Calibri"/>
                <w:color w:val="000000"/>
                <w:lang w:val="en-US"/>
              </w:rPr>
              <w:t>133</w:t>
            </w:r>
          </w:p>
        </w:tc>
        <w:tc>
          <w:tcPr>
            <w:tcW w:w="2240" w:type="dxa"/>
            <w:tcBorders>
              <w:top w:val="nil"/>
              <w:left w:val="nil"/>
              <w:bottom w:val="single" w:sz="4" w:space="0" w:color="auto"/>
              <w:right w:val="single" w:sz="4" w:space="0" w:color="auto"/>
            </w:tcBorders>
            <w:shd w:val="clear" w:color="auto" w:fill="auto"/>
            <w:noWrap/>
            <w:vAlign w:val="center"/>
            <w:hideMark/>
          </w:tcPr>
          <w:p w14:paraId="00A9B11E" w14:textId="77777777" w:rsidR="00BC6BB5" w:rsidRPr="00326879" w:rsidRDefault="00BC6BB5" w:rsidP="00A165CB">
            <w:pPr>
              <w:jc w:val="center"/>
              <w:rPr>
                <w:rFonts w:cs="Calibri"/>
                <w:color w:val="000000"/>
                <w:lang w:val="en-US"/>
              </w:rPr>
            </w:pPr>
            <w:r w:rsidRPr="00326879">
              <w:rPr>
                <w:rFonts w:cs="Calibri"/>
                <w:color w:val="000000"/>
                <w:lang w:val="en-US"/>
              </w:rPr>
              <w:t>0.5796%</w:t>
            </w:r>
          </w:p>
        </w:tc>
      </w:tr>
      <w:tr w:rsidR="00BC6BB5" w:rsidRPr="00326879" w14:paraId="5389DD1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0B27E6" w14:textId="77777777" w:rsidR="00BC6BB5" w:rsidRPr="00326879" w:rsidRDefault="00BC6BB5" w:rsidP="00A165CB">
            <w:pPr>
              <w:jc w:val="center"/>
              <w:rPr>
                <w:rFonts w:cs="Calibri"/>
                <w:color w:val="000000"/>
                <w:lang w:val="en-US"/>
              </w:rPr>
            </w:pPr>
            <w:r w:rsidRPr="00326879">
              <w:rPr>
                <w:rFonts w:cs="Calibri"/>
                <w:color w:val="000000"/>
                <w:lang w:val="en-US"/>
              </w:rPr>
              <w:t>134</w:t>
            </w:r>
          </w:p>
        </w:tc>
        <w:tc>
          <w:tcPr>
            <w:tcW w:w="2240" w:type="dxa"/>
            <w:tcBorders>
              <w:top w:val="nil"/>
              <w:left w:val="nil"/>
              <w:bottom w:val="single" w:sz="4" w:space="0" w:color="auto"/>
              <w:right w:val="single" w:sz="4" w:space="0" w:color="auto"/>
            </w:tcBorders>
            <w:shd w:val="clear" w:color="auto" w:fill="auto"/>
            <w:noWrap/>
            <w:vAlign w:val="center"/>
            <w:hideMark/>
          </w:tcPr>
          <w:p w14:paraId="56068785" w14:textId="77777777" w:rsidR="00BC6BB5" w:rsidRPr="00326879" w:rsidRDefault="00BC6BB5" w:rsidP="00A165CB">
            <w:pPr>
              <w:jc w:val="center"/>
              <w:rPr>
                <w:rFonts w:cs="Calibri"/>
                <w:color w:val="000000"/>
                <w:lang w:val="en-US"/>
              </w:rPr>
            </w:pPr>
            <w:r w:rsidRPr="00326879">
              <w:rPr>
                <w:rFonts w:cs="Calibri"/>
                <w:color w:val="000000"/>
                <w:lang w:val="en-US"/>
              </w:rPr>
              <w:t>0.5843%</w:t>
            </w:r>
          </w:p>
        </w:tc>
      </w:tr>
      <w:tr w:rsidR="00BC6BB5" w:rsidRPr="00326879" w14:paraId="4573468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F4C600" w14:textId="77777777" w:rsidR="00BC6BB5" w:rsidRPr="00326879" w:rsidRDefault="00BC6BB5" w:rsidP="00A165CB">
            <w:pPr>
              <w:jc w:val="center"/>
              <w:rPr>
                <w:rFonts w:cs="Calibri"/>
                <w:color w:val="000000"/>
                <w:lang w:val="en-US"/>
              </w:rPr>
            </w:pPr>
            <w:r w:rsidRPr="00326879">
              <w:rPr>
                <w:rFonts w:cs="Calibri"/>
                <w:color w:val="000000"/>
                <w:lang w:val="en-US"/>
              </w:rPr>
              <w:t>135</w:t>
            </w:r>
          </w:p>
        </w:tc>
        <w:tc>
          <w:tcPr>
            <w:tcW w:w="2240" w:type="dxa"/>
            <w:tcBorders>
              <w:top w:val="nil"/>
              <w:left w:val="nil"/>
              <w:bottom w:val="single" w:sz="4" w:space="0" w:color="auto"/>
              <w:right w:val="single" w:sz="4" w:space="0" w:color="auto"/>
            </w:tcBorders>
            <w:shd w:val="clear" w:color="auto" w:fill="auto"/>
            <w:noWrap/>
            <w:vAlign w:val="center"/>
            <w:hideMark/>
          </w:tcPr>
          <w:p w14:paraId="4B5CE2BD" w14:textId="77777777" w:rsidR="00BC6BB5" w:rsidRPr="00326879" w:rsidRDefault="00BC6BB5" w:rsidP="00A165CB">
            <w:pPr>
              <w:jc w:val="center"/>
              <w:rPr>
                <w:rFonts w:cs="Calibri"/>
                <w:color w:val="000000"/>
                <w:lang w:val="en-US"/>
              </w:rPr>
            </w:pPr>
            <w:r w:rsidRPr="00326879">
              <w:rPr>
                <w:rFonts w:cs="Calibri"/>
                <w:color w:val="000000"/>
                <w:lang w:val="en-US"/>
              </w:rPr>
              <w:t>0.5895%</w:t>
            </w:r>
          </w:p>
        </w:tc>
      </w:tr>
      <w:tr w:rsidR="00BC6BB5" w:rsidRPr="00326879" w14:paraId="5C019C2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2646E2B" w14:textId="77777777" w:rsidR="00BC6BB5" w:rsidRPr="00326879" w:rsidRDefault="00BC6BB5" w:rsidP="00A165CB">
            <w:pPr>
              <w:jc w:val="center"/>
              <w:rPr>
                <w:rFonts w:cs="Calibri"/>
                <w:color w:val="000000"/>
                <w:lang w:val="en-US"/>
              </w:rPr>
            </w:pPr>
            <w:r w:rsidRPr="00326879">
              <w:rPr>
                <w:rFonts w:cs="Calibri"/>
                <w:color w:val="000000"/>
                <w:lang w:val="en-US"/>
              </w:rPr>
              <w:t>136</w:t>
            </w:r>
          </w:p>
        </w:tc>
        <w:tc>
          <w:tcPr>
            <w:tcW w:w="2240" w:type="dxa"/>
            <w:tcBorders>
              <w:top w:val="nil"/>
              <w:left w:val="nil"/>
              <w:bottom w:val="single" w:sz="4" w:space="0" w:color="auto"/>
              <w:right w:val="single" w:sz="4" w:space="0" w:color="auto"/>
            </w:tcBorders>
            <w:shd w:val="clear" w:color="auto" w:fill="auto"/>
            <w:noWrap/>
            <w:vAlign w:val="center"/>
            <w:hideMark/>
          </w:tcPr>
          <w:p w14:paraId="11E36761" w14:textId="77777777" w:rsidR="00BC6BB5" w:rsidRPr="00326879" w:rsidRDefault="00BC6BB5" w:rsidP="00A165CB">
            <w:pPr>
              <w:jc w:val="center"/>
              <w:rPr>
                <w:rFonts w:cs="Calibri"/>
                <w:color w:val="000000"/>
                <w:lang w:val="en-US"/>
              </w:rPr>
            </w:pPr>
            <w:r w:rsidRPr="00326879">
              <w:rPr>
                <w:rFonts w:cs="Calibri"/>
                <w:color w:val="000000"/>
                <w:lang w:val="en-US"/>
              </w:rPr>
              <w:t>0.5945%</w:t>
            </w:r>
          </w:p>
        </w:tc>
      </w:tr>
      <w:tr w:rsidR="00BC6BB5" w:rsidRPr="00326879" w14:paraId="41293AF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D13D12" w14:textId="77777777" w:rsidR="00BC6BB5" w:rsidRPr="00326879" w:rsidRDefault="00BC6BB5" w:rsidP="00A165CB">
            <w:pPr>
              <w:jc w:val="center"/>
              <w:rPr>
                <w:rFonts w:cs="Calibri"/>
                <w:color w:val="000000"/>
                <w:lang w:val="en-US"/>
              </w:rPr>
            </w:pPr>
            <w:r w:rsidRPr="00326879">
              <w:rPr>
                <w:rFonts w:cs="Calibri"/>
                <w:color w:val="000000"/>
                <w:lang w:val="en-US"/>
              </w:rPr>
              <w:t>137</w:t>
            </w:r>
          </w:p>
        </w:tc>
        <w:tc>
          <w:tcPr>
            <w:tcW w:w="2240" w:type="dxa"/>
            <w:tcBorders>
              <w:top w:val="nil"/>
              <w:left w:val="nil"/>
              <w:bottom w:val="single" w:sz="4" w:space="0" w:color="auto"/>
              <w:right w:val="single" w:sz="4" w:space="0" w:color="auto"/>
            </w:tcBorders>
            <w:shd w:val="clear" w:color="auto" w:fill="auto"/>
            <w:noWrap/>
            <w:vAlign w:val="center"/>
            <w:hideMark/>
          </w:tcPr>
          <w:p w14:paraId="2A20A366" w14:textId="77777777" w:rsidR="00BC6BB5" w:rsidRPr="00326879" w:rsidRDefault="00BC6BB5" w:rsidP="00A165CB">
            <w:pPr>
              <w:jc w:val="center"/>
              <w:rPr>
                <w:rFonts w:cs="Calibri"/>
                <w:color w:val="000000"/>
                <w:lang w:val="en-US"/>
              </w:rPr>
            </w:pPr>
            <w:r w:rsidRPr="00326879">
              <w:rPr>
                <w:rFonts w:cs="Calibri"/>
                <w:color w:val="000000"/>
                <w:lang w:val="en-US"/>
              </w:rPr>
              <w:t>0.5995%</w:t>
            </w:r>
          </w:p>
        </w:tc>
      </w:tr>
      <w:tr w:rsidR="00BC6BB5" w:rsidRPr="00326879" w14:paraId="6BD8815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C74D46" w14:textId="77777777" w:rsidR="00BC6BB5" w:rsidRPr="00326879" w:rsidRDefault="00BC6BB5" w:rsidP="00A165CB">
            <w:pPr>
              <w:jc w:val="center"/>
              <w:rPr>
                <w:rFonts w:cs="Calibri"/>
                <w:color w:val="000000"/>
                <w:lang w:val="en-US"/>
              </w:rPr>
            </w:pPr>
            <w:r w:rsidRPr="00326879">
              <w:rPr>
                <w:rFonts w:cs="Calibri"/>
                <w:color w:val="000000"/>
                <w:lang w:val="en-US"/>
              </w:rPr>
              <w:t>138</w:t>
            </w:r>
          </w:p>
        </w:tc>
        <w:tc>
          <w:tcPr>
            <w:tcW w:w="2240" w:type="dxa"/>
            <w:tcBorders>
              <w:top w:val="nil"/>
              <w:left w:val="nil"/>
              <w:bottom w:val="single" w:sz="4" w:space="0" w:color="auto"/>
              <w:right w:val="single" w:sz="4" w:space="0" w:color="auto"/>
            </w:tcBorders>
            <w:shd w:val="clear" w:color="auto" w:fill="auto"/>
            <w:noWrap/>
            <w:vAlign w:val="center"/>
            <w:hideMark/>
          </w:tcPr>
          <w:p w14:paraId="29EC5DD5" w14:textId="77777777" w:rsidR="00BC6BB5" w:rsidRPr="00326879" w:rsidRDefault="00BC6BB5" w:rsidP="00A165CB">
            <w:pPr>
              <w:jc w:val="center"/>
              <w:rPr>
                <w:rFonts w:cs="Calibri"/>
                <w:color w:val="000000"/>
                <w:lang w:val="en-US"/>
              </w:rPr>
            </w:pPr>
            <w:r w:rsidRPr="00326879">
              <w:rPr>
                <w:rFonts w:cs="Calibri"/>
                <w:color w:val="000000"/>
                <w:lang w:val="en-US"/>
              </w:rPr>
              <w:t>0.6045%</w:t>
            </w:r>
          </w:p>
        </w:tc>
      </w:tr>
      <w:tr w:rsidR="00BC6BB5" w:rsidRPr="00326879" w14:paraId="416B9FA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BE66242" w14:textId="77777777" w:rsidR="00BC6BB5" w:rsidRPr="00326879" w:rsidRDefault="00BC6BB5" w:rsidP="00A165CB">
            <w:pPr>
              <w:jc w:val="center"/>
              <w:rPr>
                <w:rFonts w:cs="Calibri"/>
                <w:color w:val="000000"/>
                <w:lang w:val="en-US"/>
              </w:rPr>
            </w:pPr>
            <w:r w:rsidRPr="00326879">
              <w:rPr>
                <w:rFonts w:cs="Calibri"/>
                <w:color w:val="000000"/>
                <w:lang w:val="en-US"/>
              </w:rPr>
              <w:t>139</w:t>
            </w:r>
          </w:p>
        </w:tc>
        <w:tc>
          <w:tcPr>
            <w:tcW w:w="2240" w:type="dxa"/>
            <w:tcBorders>
              <w:top w:val="nil"/>
              <w:left w:val="nil"/>
              <w:bottom w:val="single" w:sz="4" w:space="0" w:color="auto"/>
              <w:right w:val="single" w:sz="4" w:space="0" w:color="auto"/>
            </w:tcBorders>
            <w:shd w:val="clear" w:color="auto" w:fill="auto"/>
            <w:noWrap/>
            <w:vAlign w:val="center"/>
            <w:hideMark/>
          </w:tcPr>
          <w:p w14:paraId="005469CD" w14:textId="77777777" w:rsidR="00BC6BB5" w:rsidRPr="00326879" w:rsidRDefault="00BC6BB5" w:rsidP="00A165CB">
            <w:pPr>
              <w:jc w:val="center"/>
              <w:rPr>
                <w:rFonts w:cs="Calibri"/>
                <w:color w:val="000000"/>
                <w:lang w:val="en-US"/>
              </w:rPr>
            </w:pPr>
            <w:r w:rsidRPr="00326879">
              <w:rPr>
                <w:rFonts w:cs="Calibri"/>
                <w:color w:val="000000"/>
                <w:lang w:val="en-US"/>
              </w:rPr>
              <w:t>0.6093%</w:t>
            </w:r>
          </w:p>
        </w:tc>
      </w:tr>
      <w:tr w:rsidR="00BC6BB5" w:rsidRPr="00326879" w14:paraId="0B63374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D7F29A" w14:textId="77777777" w:rsidR="00BC6BB5" w:rsidRPr="00326879" w:rsidRDefault="00BC6BB5" w:rsidP="00A165CB">
            <w:pPr>
              <w:jc w:val="center"/>
              <w:rPr>
                <w:rFonts w:cs="Calibri"/>
                <w:color w:val="000000"/>
                <w:lang w:val="en-US"/>
              </w:rPr>
            </w:pPr>
            <w:r w:rsidRPr="00326879">
              <w:rPr>
                <w:rFonts w:cs="Calibri"/>
                <w:color w:val="000000"/>
                <w:lang w:val="en-US"/>
              </w:rPr>
              <w:t>140</w:t>
            </w:r>
          </w:p>
        </w:tc>
        <w:tc>
          <w:tcPr>
            <w:tcW w:w="2240" w:type="dxa"/>
            <w:tcBorders>
              <w:top w:val="nil"/>
              <w:left w:val="nil"/>
              <w:bottom w:val="single" w:sz="4" w:space="0" w:color="auto"/>
              <w:right w:val="single" w:sz="4" w:space="0" w:color="auto"/>
            </w:tcBorders>
            <w:shd w:val="clear" w:color="auto" w:fill="auto"/>
            <w:noWrap/>
            <w:vAlign w:val="center"/>
            <w:hideMark/>
          </w:tcPr>
          <w:p w14:paraId="6F82E39F" w14:textId="77777777" w:rsidR="00BC6BB5" w:rsidRPr="00326879" w:rsidRDefault="00BC6BB5" w:rsidP="00A165CB">
            <w:pPr>
              <w:jc w:val="center"/>
              <w:rPr>
                <w:rFonts w:cs="Calibri"/>
                <w:color w:val="000000"/>
                <w:lang w:val="en-US"/>
              </w:rPr>
            </w:pPr>
            <w:r w:rsidRPr="00326879">
              <w:rPr>
                <w:rFonts w:cs="Calibri"/>
                <w:color w:val="000000"/>
                <w:lang w:val="en-US"/>
              </w:rPr>
              <w:t>0.6142%</w:t>
            </w:r>
          </w:p>
        </w:tc>
      </w:tr>
      <w:tr w:rsidR="00BC6BB5" w:rsidRPr="00326879" w14:paraId="1BDD454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84BB969" w14:textId="77777777" w:rsidR="00BC6BB5" w:rsidRPr="00326879" w:rsidRDefault="00BC6BB5" w:rsidP="00A165CB">
            <w:pPr>
              <w:jc w:val="center"/>
              <w:rPr>
                <w:rFonts w:cs="Calibri"/>
                <w:color w:val="000000"/>
                <w:lang w:val="en-US"/>
              </w:rPr>
            </w:pPr>
            <w:r w:rsidRPr="00326879">
              <w:rPr>
                <w:rFonts w:cs="Calibri"/>
                <w:color w:val="000000"/>
                <w:lang w:val="en-US"/>
              </w:rPr>
              <w:t>141</w:t>
            </w:r>
          </w:p>
        </w:tc>
        <w:tc>
          <w:tcPr>
            <w:tcW w:w="2240" w:type="dxa"/>
            <w:tcBorders>
              <w:top w:val="nil"/>
              <w:left w:val="nil"/>
              <w:bottom w:val="single" w:sz="4" w:space="0" w:color="auto"/>
              <w:right w:val="single" w:sz="4" w:space="0" w:color="auto"/>
            </w:tcBorders>
            <w:shd w:val="clear" w:color="auto" w:fill="auto"/>
            <w:noWrap/>
            <w:vAlign w:val="center"/>
            <w:hideMark/>
          </w:tcPr>
          <w:p w14:paraId="0C14FA91" w14:textId="77777777" w:rsidR="00BC6BB5" w:rsidRPr="00326879" w:rsidRDefault="00BC6BB5" w:rsidP="00A165CB">
            <w:pPr>
              <w:jc w:val="center"/>
              <w:rPr>
                <w:rFonts w:cs="Calibri"/>
                <w:color w:val="000000"/>
                <w:lang w:val="en-US"/>
              </w:rPr>
            </w:pPr>
            <w:r w:rsidRPr="00326879">
              <w:rPr>
                <w:rFonts w:cs="Calibri"/>
                <w:color w:val="000000"/>
                <w:lang w:val="en-US"/>
              </w:rPr>
              <w:t>0.6190%</w:t>
            </w:r>
          </w:p>
        </w:tc>
      </w:tr>
      <w:tr w:rsidR="00BC6BB5" w:rsidRPr="00326879" w14:paraId="5008422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2B6610C" w14:textId="77777777" w:rsidR="00BC6BB5" w:rsidRPr="00326879" w:rsidRDefault="00BC6BB5" w:rsidP="00A165CB">
            <w:pPr>
              <w:jc w:val="center"/>
              <w:rPr>
                <w:rFonts w:cs="Calibri"/>
                <w:color w:val="000000"/>
                <w:lang w:val="en-US"/>
              </w:rPr>
            </w:pPr>
            <w:r w:rsidRPr="00326879">
              <w:rPr>
                <w:rFonts w:cs="Calibri"/>
                <w:color w:val="000000"/>
                <w:lang w:val="en-US"/>
              </w:rPr>
              <w:t>142</w:t>
            </w:r>
          </w:p>
        </w:tc>
        <w:tc>
          <w:tcPr>
            <w:tcW w:w="2240" w:type="dxa"/>
            <w:tcBorders>
              <w:top w:val="nil"/>
              <w:left w:val="nil"/>
              <w:bottom w:val="single" w:sz="4" w:space="0" w:color="auto"/>
              <w:right w:val="single" w:sz="4" w:space="0" w:color="auto"/>
            </w:tcBorders>
            <w:shd w:val="clear" w:color="auto" w:fill="auto"/>
            <w:noWrap/>
            <w:vAlign w:val="center"/>
            <w:hideMark/>
          </w:tcPr>
          <w:p w14:paraId="79B5D70F" w14:textId="77777777" w:rsidR="00BC6BB5" w:rsidRPr="00326879" w:rsidRDefault="00BC6BB5" w:rsidP="00A165CB">
            <w:pPr>
              <w:jc w:val="center"/>
              <w:rPr>
                <w:rFonts w:cs="Calibri"/>
                <w:color w:val="000000"/>
                <w:lang w:val="en-US"/>
              </w:rPr>
            </w:pPr>
            <w:r w:rsidRPr="00326879">
              <w:rPr>
                <w:rFonts w:cs="Calibri"/>
                <w:color w:val="000000"/>
                <w:lang w:val="en-US"/>
              </w:rPr>
              <w:t>0.6238%</w:t>
            </w:r>
          </w:p>
        </w:tc>
      </w:tr>
      <w:tr w:rsidR="00BC6BB5" w:rsidRPr="00326879" w14:paraId="4254068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DE94A1" w14:textId="77777777" w:rsidR="00BC6BB5" w:rsidRPr="00326879" w:rsidRDefault="00BC6BB5" w:rsidP="00A165CB">
            <w:pPr>
              <w:jc w:val="center"/>
              <w:rPr>
                <w:rFonts w:cs="Calibri"/>
                <w:color w:val="000000"/>
                <w:lang w:val="en-US"/>
              </w:rPr>
            </w:pPr>
            <w:r w:rsidRPr="00326879">
              <w:rPr>
                <w:rFonts w:cs="Calibri"/>
                <w:color w:val="000000"/>
                <w:lang w:val="en-US"/>
              </w:rPr>
              <w:t>143</w:t>
            </w:r>
          </w:p>
        </w:tc>
        <w:tc>
          <w:tcPr>
            <w:tcW w:w="2240" w:type="dxa"/>
            <w:tcBorders>
              <w:top w:val="nil"/>
              <w:left w:val="nil"/>
              <w:bottom w:val="single" w:sz="4" w:space="0" w:color="auto"/>
              <w:right w:val="single" w:sz="4" w:space="0" w:color="auto"/>
            </w:tcBorders>
            <w:shd w:val="clear" w:color="auto" w:fill="auto"/>
            <w:noWrap/>
            <w:vAlign w:val="center"/>
            <w:hideMark/>
          </w:tcPr>
          <w:p w14:paraId="60F8C2BF" w14:textId="77777777" w:rsidR="00BC6BB5" w:rsidRPr="00326879" w:rsidRDefault="00BC6BB5" w:rsidP="00A165CB">
            <w:pPr>
              <w:jc w:val="center"/>
              <w:rPr>
                <w:rFonts w:cs="Calibri"/>
                <w:color w:val="000000"/>
                <w:lang w:val="en-US"/>
              </w:rPr>
            </w:pPr>
            <w:r w:rsidRPr="00326879">
              <w:rPr>
                <w:rFonts w:cs="Calibri"/>
                <w:color w:val="000000"/>
                <w:lang w:val="en-US"/>
              </w:rPr>
              <w:t>0.6285%</w:t>
            </w:r>
          </w:p>
        </w:tc>
      </w:tr>
      <w:tr w:rsidR="00BC6BB5" w:rsidRPr="00326879" w14:paraId="3B8D200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C8C6861" w14:textId="77777777" w:rsidR="00BC6BB5" w:rsidRPr="00326879" w:rsidRDefault="00BC6BB5" w:rsidP="00A165CB">
            <w:pPr>
              <w:jc w:val="center"/>
              <w:rPr>
                <w:rFonts w:cs="Calibri"/>
                <w:color w:val="000000"/>
                <w:lang w:val="en-US"/>
              </w:rPr>
            </w:pPr>
            <w:r w:rsidRPr="00326879">
              <w:rPr>
                <w:rFonts w:cs="Calibri"/>
                <w:color w:val="000000"/>
                <w:lang w:val="en-US"/>
              </w:rPr>
              <w:t>144</w:t>
            </w:r>
          </w:p>
        </w:tc>
        <w:tc>
          <w:tcPr>
            <w:tcW w:w="2240" w:type="dxa"/>
            <w:tcBorders>
              <w:top w:val="nil"/>
              <w:left w:val="nil"/>
              <w:bottom w:val="single" w:sz="4" w:space="0" w:color="auto"/>
              <w:right w:val="single" w:sz="4" w:space="0" w:color="auto"/>
            </w:tcBorders>
            <w:shd w:val="clear" w:color="auto" w:fill="auto"/>
            <w:noWrap/>
            <w:vAlign w:val="center"/>
            <w:hideMark/>
          </w:tcPr>
          <w:p w14:paraId="218D0F35" w14:textId="77777777" w:rsidR="00BC6BB5" w:rsidRPr="00326879" w:rsidRDefault="00BC6BB5" w:rsidP="00A165CB">
            <w:pPr>
              <w:jc w:val="center"/>
              <w:rPr>
                <w:rFonts w:cs="Calibri"/>
                <w:color w:val="000000"/>
                <w:lang w:val="en-US"/>
              </w:rPr>
            </w:pPr>
            <w:r w:rsidRPr="00326879">
              <w:rPr>
                <w:rFonts w:cs="Calibri"/>
                <w:color w:val="000000"/>
                <w:lang w:val="en-US"/>
              </w:rPr>
              <w:t>0.6330%</w:t>
            </w:r>
          </w:p>
        </w:tc>
      </w:tr>
      <w:tr w:rsidR="00BC6BB5" w:rsidRPr="00326879" w14:paraId="7BB090C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0134440" w14:textId="77777777" w:rsidR="00BC6BB5" w:rsidRPr="00326879" w:rsidRDefault="00BC6BB5" w:rsidP="00A165CB">
            <w:pPr>
              <w:jc w:val="center"/>
              <w:rPr>
                <w:rFonts w:cs="Calibri"/>
                <w:color w:val="000000"/>
                <w:lang w:val="en-US"/>
              </w:rPr>
            </w:pPr>
            <w:r w:rsidRPr="00326879">
              <w:rPr>
                <w:rFonts w:cs="Calibri"/>
                <w:color w:val="000000"/>
                <w:lang w:val="en-US"/>
              </w:rPr>
              <w:t>145</w:t>
            </w:r>
          </w:p>
        </w:tc>
        <w:tc>
          <w:tcPr>
            <w:tcW w:w="2240" w:type="dxa"/>
            <w:tcBorders>
              <w:top w:val="nil"/>
              <w:left w:val="nil"/>
              <w:bottom w:val="single" w:sz="4" w:space="0" w:color="auto"/>
              <w:right w:val="single" w:sz="4" w:space="0" w:color="auto"/>
            </w:tcBorders>
            <w:shd w:val="clear" w:color="auto" w:fill="auto"/>
            <w:noWrap/>
            <w:vAlign w:val="center"/>
            <w:hideMark/>
          </w:tcPr>
          <w:p w14:paraId="6E2E278F" w14:textId="77777777" w:rsidR="00BC6BB5" w:rsidRPr="00326879" w:rsidRDefault="00BC6BB5" w:rsidP="00A165CB">
            <w:pPr>
              <w:jc w:val="center"/>
              <w:rPr>
                <w:rFonts w:cs="Calibri"/>
                <w:color w:val="000000"/>
                <w:lang w:val="en-US"/>
              </w:rPr>
            </w:pPr>
            <w:r w:rsidRPr="00326879">
              <w:rPr>
                <w:rFonts w:cs="Calibri"/>
                <w:color w:val="000000"/>
                <w:lang w:val="en-US"/>
              </w:rPr>
              <w:t>0.6377%</w:t>
            </w:r>
          </w:p>
        </w:tc>
      </w:tr>
      <w:tr w:rsidR="00BC6BB5" w:rsidRPr="00326879" w14:paraId="4451E46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FAE4D66" w14:textId="77777777" w:rsidR="00BC6BB5" w:rsidRPr="00326879" w:rsidRDefault="00BC6BB5" w:rsidP="00A165CB">
            <w:pPr>
              <w:jc w:val="center"/>
              <w:rPr>
                <w:rFonts w:cs="Calibri"/>
                <w:color w:val="000000"/>
                <w:lang w:val="en-US"/>
              </w:rPr>
            </w:pPr>
            <w:r w:rsidRPr="00326879">
              <w:rPr>
                <w:rFonts w:cs="Calibri"/>
                <w:color w:val="000000"/>
                <w:lang w:val="en-US"/>
              </w:rPr>
              <w:t>146</w:t>
            </w:r>
          </w:p>
        </w:tc>
        <w:tc>
          <w:tcPr>
            <w:tcW w:w="2240" w:type="dxa"/>
            <w:tcBorders>
              <w:top w:val="nil"/>
              <w:left w:val="nil"/>
              <w:bottom w:val="single" w:sz="4" w:space="0" w:color="auto"/>
              <w:right w:val="single" w:sz="4" w:space="0" w:color="auto"/>
            </w:tcBorders>
            <w:shd w:val="clear" w:color="auto" w:fill="auto"/>
            <w:noWrap/>
            <w:vAlign w:val="center"/>
            <w:hideMark/>
          </w:tcPr>
          <w:p w14:paraId="1CDC23B0" w14:textId="77777777" w:rsidR="00BC6BB5" w:rsidRPr="00326879" w:rsidRDefault="00BC6BB5" w:rsidP="00A165CB">
            <w:pPr>
              <w:jc w:val="center"/>
              <w:rPr>
                <w:rFonts w:cs="Calibri"/>
                <w:color w:val="000000"/>
                <w:lang w:val="en-US"/>
              </w:rPr>
            </w:pPr>
            <w:r w:rsidRPr="00326879">
              <w:rPr>
                <w:rFonts w:cs="Calibri"/>
                <w:color w:val="000000"/>
                <w:lang w:val="en-US"/>
              </w:rPr>
              <w:t>0.6422%</w:t>
            </w:r>
          </w:p>
        </w:tc>
      </w:tr>
      <w:tr w:rsidR="00BC6BB5" w:rsidRPr="00326879" w14:paraId="57B7B60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B4894E" w14:textId="77777777" w:rsidR="00BC6BB5" w:rsidRPr="00326879" w:rsidRDefault="00BC6BB5" w:rsidP="00A165CB">
            <w:pPr>
              <w:jc w:val="center"/>
              <w:rPr>
                <w:rFonts w:cs="Calibri"/>
                <w:color w:val="000000"/>
                <w:lang w:val="en-US"/>
              </w:rPr>
            </w:pPr>
            <w:r w:rsidRPr="00326879">
              <w:rPr>
                <w:rFonts w:cs="Calibri"/>
                <w:color w:val="000000"/>
                <w:lang w:val="en-US"/>
              </w:rPr>
              <w:t>147</w:t>
            </w:r>
          </w:p>
        </w:tc>
        <w:tc>
          <w:tcPr>
            <w:tcW w:w="2240" w:type="dxa"/>
            <w:tcBorders>
              <w:top w:val="nil"/>
              <w:left w:val="nil"/>
              <w:bottom w:val="single" w:sz="4" w:space="0" w:color="auto"/>
              <w:right w:val="single" w:sz="4" w:space="0" w:color="auto"/>
            </w:tcBorders>
            <w:shd w:val="clear" w:color="auto" w:fill="auto"/>
            <w:noWrap/>
            <w:vAlign w:val="center"/>
            <w:hideMark/>
          </w:tcPr>
          <w:p w14:paraId="6D044428" w14:textId="77777777" w:rsidR="00BC6BB5" w:rsidRPr="00326879" w:rsidRDefault="00BC6BB5" w:rsidP="00A165CB">
            <w:pPr>
              <w:jc w:val="center"/>
              <w:rPr>
                <w:rFonts w:cs="Calibri"/>
                <w:color w:val="000000"/>
                <w:lang w:val="en-US"/>
              </w:rPr>
            </w:pPr>
            <w:r w:rsidRPr="00326879">
              <w:rPr>
                <w:rFonts w:cs="Calibri"/>
                <w:color w:val="000000"/>
                <w:lang w:val="en-US"/>
              </w:rPr>
              <w:t>0.6466%</w:t>
            </w:r>
          </w:p>
        </w:tc>
      </w:tr>
      <w:tr w:rsidR="00BC6BB5" w:rsidRPr="00326879" w14:paraId="30BECC1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CF225B" w14:textId="77777777" w:rsidR="00BC6BB5" w:rsidRPr="00326879" w:rsidRDefault="00BC6BB5" w:rsidP="00A165CB">
            <w:pPr>
              <w:jc w:val="center"/>
              <w:rPr>
                <w:rFonts w:cs="Calibri"/>
                <w:color w:val="000000"/>
                <w:lang w:val="en-US"/>
              </w:rPr>
            </w:pPr>
            <w:r w:rsidRPr="00326879">
              <w:rPr>
                <w:rFonts w:cs="Calibri"/>
                <w:color w:val="000000"/>
                <w:lang w:val="en-US"/>
              </w:rPr>
              <w:t>148</w:t>
            </w:r>
          </w:p>
        </w:tc>
        <w:tc>
          <w:tcPr>
            <w:tcW w:w="2240" w:type="dxa"/>
            <w:tcBorders>
              <w:top w:val="nil"/>
              <w:left w:val="nil"/>
              <w:bottom w:val="single" w:sz="4" w:space="0" w:color="auto"/>
              <w:right w:val="single" w:sz="4" w:space="0" w:color="auto"/>
            </w:tcBorders>
            <w:shd w:val="clear" w:color="auto" w:fill="auto"/>
            <w:noWrap/>
            <w:vAlign w:val="center"/>
            <w:hideMark/>
          </w:tcPr>
          <w:p w14:paraId="4E65C18B" w14:textId="77777777" w:rsidR="00BC6BB5" w:rsidRPr="00326879" w:rsidRDefault="00BC6BB5" w:rsidP="00A165CB">
            <w:pPr>
              <w:jc w:val="center"/>
              <w:rPr>
                <w:rFonts w:cs="Calibri"/>
                <w:color w:val="000000"/>
                <w:lang w:val="en-US"/>
              </w:rPr>
            </w:pPr>
            <w:r w:rsidRPr="00326879">
              <w:rPr>
                <w:rFonts w:cs="Calibri"/>
                <w:color w:val="000000"/>
                <w:lang w:val="en-US"/>
              </w:rPr>
              <w:t>0.6510%</w:t>
            </w:r>
          </w:p>
        </w:tc>
      </w:tr>
      <w:tr w:rsidR="00BC6BB5" w:rsidRPr="00326879" w14:paraId="199F864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2A8329F" w14:textId="77777777" w:rsidR="00BC6BB5" w:rsidRPr="00326879" w:rsidRDefault="00BC6BB5" w:rsidP="00A165CB">
            <w:pPr>
              <w:jc w:val="center"/>
              <w:rPr>
                <w:rFonts w:cs="Calibri"/>
                <w:color w:val="000000"/>
                <w:lang w:val="en-US"/>
              </w:rPr>
            </w:pPr>
            <w:r w:rsidRPr="00326879">
              <w:rPr>
                <w:rFonts w:cs="Calibri"/>
                <w:color w:val="000000"/>
                <w:lang w:val="en-US"/>
              </w:rPr>
              <w:t>149</w:t>
            </w:r>
          </w:p>
        </w:tc>
        <w:tc>
          <w:tcPr>
            <w:tcW w:w="2240" w:type="dxa"/>
            <w:tcBorders>
              <w:top w:val="nil"/>
              <w:left w:val="nil"/>
              <w:bottom w:val="single" w:sz="4" w:space="0" w:color="auto"/>
              <w:right w:val="single" w:sz="4" w:space="0" w:color="auto"/>
            </w:tcBorders>
            <w:shd w:val="clear" w:color="auto" w:fill="auto"/>
            <w:noWrap/>
            <w:vAlign w:val="center"/>
            <w:hideMark/>
          </w:tcPr>
          <w:p w14:paraId="29AAD44E" w14:textId="77777777" w:rsidR="00BC6BB5" w:rsidRPr="00326879" w:rsidRDefault="00BC6BB5" w:rsidP="00A165CB">
            <w:pPr>
              <w:jc w:val="center"/>
              <w:rPr>
                <w:rFonts w:cs="Calibri"/>
                <w:color w:val="000000"/>
                <w:lang w:val="en-US"/>
              </w:rPr>
            </w:pPr>
            <w:r w:rsidRPr="00326879">
              <w:rPr>
                <w:rFonts w:cs="Calibri"/>
                <w:color w:val="000000"/>
                <w:lang w:val="en-US"/>
              </w:rPr>
              <w:t>0.6553%</w:t>
            </w:r>
          </w:p>
        </w:tc>
      </w:tr>
      <w:tr w:rsidR="00BC6BB5" w:rsidRPr="00326879" w14:paraId="6E28453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F0539A" w14:textId="77777777" w:rsidR="00BC6BB5" w:rsidRPr="00326879" w:rsidRDefault="00BC6BB5" w:rsidP="00A165CB">
            <w:pPr>
              <w:jc w:val="center"/>
              <w:rPr>
                <w:rFonts w:cs="Calibri"/>
                <w:color w:val="000000"/>
                <w:lang w:val="en-US"/>
              </w:rPr>
            </w:pPr>
            <w:r w:rsidRPr="00326879">
              <w:rPr>
                <w:rFonts w:cs="Calibri"/>
                <w:color w:val="000000"/>
                <w:lang w:val="en-US"/>
              </w:rPr>
              <w:t>150</w:t>
            </w:r>
          </w:p>
        </w:tc>
        <w:tc>
          <w:tcPr>
            <w:tcW w:w="2240" w:type="dxa"/>
            <w:tcBorders>
              <w:top w:val="nil"/>
              <w:left w:val="nil"/>
              <w:bottom w:val="single" w:sz="4" w:space="0" w:color="auto"/>
              <w:right w:val="single" w:sz="4" w:space="0" w:color="auto"/>
            </w:tcBorders>
            <w:shd w:val="clear" w:color="auto" w:fill="auto"/>
            <w:noWrap/>
            <w:vAlign w:val="center"/>
            <w:hideMark/>
          </w:tcPr>
          <w:p w14:paraId="79C3F8AF" w14:textId="77777777" w:rsidR="00BC6BB5" w:rsidRPr="00326879" w:rsidRDefault="00BC6BB5" w:rsidP="00A165CB">
            <w:pPr>
              <w:jc w:val="center"/>
              <w:rPr>
                <w:rFonts w:cs="Calibri"/>
                <w:color w:val="000000"/>
                <w:lang w:val="en-US"/>
              </w:rPr>
            </w:pPr>
            <w:r w:rsidRPr="00326879">
              <w:rPr>
                <w:rFonts w:cs="Calibri"/>
                <w:color w:val="000000"/>
                <w:lang w:val="en-US"/>
              </w:rPr>
              <w:t>0.6597%</w:t>
            </w:r>
          </w:p>
        </w:tc>
      </w:tr>
      <w:tr w:rsidR="00BC6BB5" w:rsidRPr="00326879" w14:paraId="7C13F42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F326C5" w14:textId="77777777" w:rsidR="00BC6BB5" w:rsidRPr="00326879" w:rsidRDefault="00BC6BB5" w:rsidP="00A165CB">
            <w:pPr>
              <w:jc w:val="center"/>
              <w:rPr>
                <w:rFonts w:cs="Calibri"/>
                <w:color w:val="000000"/>
                <w:lang w:val="en-US"/>
              </w:rPr>
            </w:pPr>
            <w:r w:rsidRPr="00326879">
              <w:rPr>
                <w:rFonts w:cs="Calibri"/>
                <w:color w:val="000000"/>
                <w:lang w:val="en-US"/>
              </w:rPr>
              <w:lastRenderedPageBreak/>
              <w:t>151</w:t>
            </w:r>
          </w:p>
        </w:tc>
        <w:tc>
          <w:tcPr>
            <w:tcW w:w="2240" w:type="dxa"/>
            <w:tcBorders>
              <w:top w:val="nil"/>
              <w:left w:val="nil"/>
              <w:bottom w:val="single" w:sz="4" w:space="0" w:color="auto"/>
              <w:right w:val="single" w:sz="4" w:space="0" w:color="auto"/>
            </w:tcBorders>
            <w:shd w:val="clear" w:color="auto" w:fill="auto"/>
            <w:noWrap/>
            <w:vAlign w:val="center"/>
            <w:hideMark/>
          </w:tcPr>
          <w:p w14:paraId="20230F70" w14:textId="77777777" w:rsidR="00BC6BB5" w:rsidRPr="00326879" w:rsidRDefault="00BC6BB5" w:rsidP="00A165CB">
            <w:pPr>
              <w:jc w:val="center"/>
              <w:rPr>
                <w:rFonts w:cs="Calibri"/>
                <w:color w:val="000000"/>
                <w:lang w:val="en-US"/>
              </w:rPr>
            </w:pPr>
            <w:r w:rsidRPr="00326879">
              <w:rPr>
                <w:rFonts w:cs="Calibri"/>
                <w:color w:val="000000"/>
                <w:lang w:val="en-US"/>
              </w:rPr>
              <w:t>0.6638%</w:t>
            </w:r>
          </w:p>
        </w:tc>
      </w:tr>
      <w:tr w:rsidR="00BC6BB5" w:rsidRPr="00326879" w14:paraId="4A0394E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48B8744" w14:textId="77777777" w:rsidR="00BC6BB5" w:rsidRPr="00326879" w:rsidRDefault="00BC6BB5" w:rsidP="00A165CB">
            <w:pPr>
              <w:jc w:val="center"/>
              <w:rPr>
                <w:rFonts w:cs="Calibri"/>
                <w:color w:val="000000"/>
                <w:lang w:val="en-US"/>
              </w:rPr>
            </w:pPr>
            <w:r w:rsidRPr="00326879">
              <w:rPr>
                <w:rFonts w:cs="Calibri"/>
                <w:color w:val="000000"/>
                <w:lang w:val="en-US"/>
              </w:rPr>
              <w:t>152</w:t>
            </w:r>
          </w:p>
        </w:tc>
        <w:tc>
          <w:tcPr>
            <w:tcW w:w="2240" w:type="dxa"/>
            <w:tcBorders>
              <w:top w:val="nil"/>
              <w:left w:val="nil"/>
              <w:bottom w:val="single" w:sz="4" w:space="0" w:color="auto"/>
              <w:right w:val="single" w:sz="4" w:space="0" w:color="auto"/>
            </w:tcBorders>
            <w:shd w:val="clear" w:color="auto" w:fill="auto"/>
            <w:noWrap/>
            <w:vAlign w:val="center"/>
            <w:hideMark/>
          </w:tcPr>
          <w:p w14:paraId="17D10D9A" w14:textId="77777777" w:rsidR="00BC6BB5" w:rsidRPr="00326879" w:rsidRDefault="00BC6BB5" w:rsidP="00A165CB">
            <w:pPr>
              <w:jc w:val="center"/>
              <w:rPr>
                <w:rFonts w:cs="Calibri"/>
                <w:color w:val="000000"/>
                <w:lang w:val="en-US"/>
              </w:rPr>
            </w:pPr>
            <w:r w:rsidRPr="00326879">
              <w:rPr>
                <w:rFonts w:cs="Calibri"/>
                <w:color w:val="000000"/>
                <w:lang w:val="en-US"/>
              </w:rPr>
              <w:t>0.6679%</w:t>
            </w:r>
          </w:p>
        </w:tc>
      </w:tr>
      <w:tr w:rsidR="00BC6BB5" w:rsidRPr="00326879" w14:paraId="71F8A51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6733D9B" w14:textId="77777777" w:rsidR="00BC6BB5" w:rsidRPr="00326879" w:rsidRDefault="00BC6BB5" w:rsidP="00A165CB">
            <w:pPr>
              <w:jc w:val="center"/>
              <w:rPr>
                <w:rFonts w:cs="Calibri"/>
                <w:color w:val="000000"/>
                <w:lang w:val="en-US"/>
              </w:rPr>
            </w:pPr>
            <w:r w:rsidRPr="00326879">
              <w:rPr>
                <w:rFonts w:cs="Calibri"/>
                <w:color w:val="000000"/>
                <w:lang w:val="en-US"/>
              </w:rPr>
              <w:t>153</w:t>
            </w:r>
          </w:p>
        </w:tc>
        <w:tc>
          <w:tcPr>
            <w:tcW w:w="2240" w:type="dxa"/>
            <w:tcBorders>
              <w:top w:val="nil"/>
              <w:left w:val="nil"/>
              <w:bottom w:val="single" w:sz="4" w:space="0" w:color="auto"/>
              <w:right w:val="single" w:sz="4" w:space="0" w:color="auto"/>
            </w:tcBorders>
            <w:shd w:val="clear" w:color="auto" w:fill="auto"/>
            <w:noWrap/>
            <w:vAlign w:val="center"/>
            <w:hideMark/>
          </w:tcPr>
          <w:p w14:paraId="0E0F09D3" w14:textId="77777777" w:rsidR="00BC6BB5" w:rsidRPr="00326879" w:rsidRDefault="00BC6BB5" w:rsidP="00A165CB">
            <w:pPr>
              <w:jc w:val="center"/>
              <w:rPr>
                <w:rFonts w:cs="Calibri"/>
                <w:color w:val="000000"/>
                <w:lang w:val="en-US"/>
              </w:rPr>
            </w:pPr>
            <w:r w:rsidRPr="00326879">
              <w:rPr>
                <w:rFonts w:cs="Calibri"/>
                <w:color w:val="000000"/>
                <w:lang w:val="en-US"/>
              </w:rPr>
              <w:t>0.6720%</w:t>
            </w:r>
          </w:p>
        </w:tc>
      </w:tr>
      <w:tr w:rsidR="00BC6BB5" w:rsidRPr="00326879" w14:paraId="47BF3D0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E1469A" w14:textId="77777777" w:rsidR="00BC6BB5" w:rsidRPr="00326879" w:rsidRDefault="00BC6BB5" w:rsidP="00A165CB">
            <w:pPr>
              <w:jc w:val="center"/>
              <w:rPr>
                <w:rFonts w:cs="Calibri"/>
                <w:color w:val="000000"/>
                <w:lang w:val="en-US"/>
              </w:rPr>
            </w:pPr>
            <w:r w:rsidRPr="00326879">
              <w:rPr>
                <w:rFonts w:cs="Calibri"/>
                <w:color w:val="000000"/>
                <w:lang w:val="en-US"/>
              </w:rPr>
              <w:t>154</w:t>
            </w:r>
          </w:p>
        </w:tc>
        <w:tc>
          <w:tcPr>
            <w:tcW w:w="2240" w:type="dxa"/>
            <w:tcBorders>
              <w:top w:val="nil"/>
              <w:left w:val="nil"/>
              <w:bottom w:val="single" w:sz="4" w:space="0" w:color="auto"/>
              <w:right w:val="single" w:sz="4" w:space="0" w:color="auto"/>
            </w:tcBorders>
            <w:shd w:val="clear" w:color="auto" w:fill="auto"/>
            <w:noWrap/>
            <w:vAlign w:val="center"/>
            <w:hideMark/>
          </w:tcPr>
          <w:p w14:paraId="5F5E8272" w14:textId="77777777" w:rsidR="00BC6BB5" w:rsidRPr="00326879" w:rsidRDefault="00BC6BB5" w:rsidP="00A165CB">
            <w:pPr>
              <w:jc w:val="center"/>
              <w:rPr>
                <w:rFonts w:cs="Calibri"/>
                <w:color w:val="000000"/>
                <w:lang w:val="en-US"/>
              </w:rPr>
            </w:pPr>
            <w:r w:rsidRPr="00326879">
              <w:rPr>
                <w:rFonts w:cs="Calibri"/>
                <w:color w:val="000000"/>
                <w:lang w:val="en-US"/>
              </w:rPr>
              <w:t>0.6760%</w:t>
            </w:r>
          </w:p>
        </w:tc>
      </w:tr>
      <w:tr w:rsidR="00BC6BB5" w:rsidRPr="00326879" w14:paraId="0869876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E955225" w14:textId="77777777" w:rsidR="00BC6BB5" w:rsidRPr="00326879" w:rsidRDefault="00BC6BB5" w:rsidP="00A165CB">
            <w:pPr>
              <w:jc w:val="center"/>
              <w:rPr>
                <w:rFonts w:cs="Calibri"/>
                <w:color w:val="000000"/>
                <w:lang w:val="en-US"/>
              </w:rPr>
            </w:pPr>
            <w:r w:rsidRPr="00326879">
              <w:rPr>
                <w:rFonts w:cs="Calibri"/>
                <w:color w:val="000000"/>
                <w:lang w:val="en-US"/>
              </w:rPr>
              <w:t>155</w:t>
            </w:r>
          </w:p>
        </w:tc>
        <w:tc>
          <w:tcPr>
            <w:tcW w:w="2240" w:type="dxa"/>
            <w:tcBorders>
              <w:top w:val="nil"/>
              <w:left w:val="nil"/>
              <w:bottom w:val="single" w:sz="4" w:space="0" w:color="auto"/>
              <w:right w:val="single" w:sz="4" w:space="0" w:color="auto"/>
            </w:tcBorders>
            <w:shd w:val="clear" w:color="auto" w:fill="auto"/>
            <w:noWrap/>
            <w:vAlign w:val="center"/>
            <w:hideMark/>
          </w:tcPr>
          <w:p w14:paraId="117D210C" w14:textId="77777777" w:rsidR="00BC6BB5" w:rsidRPr="00326879" w:rsidRDefault="00BC6BB5" w:rsidP="00A165CB">
            <w:pPr>
              <w:jc w:val="center"/>
              <w:rPr>
                <w:rFonts w:cs="Calibri"/>
                <w:color w:val="000000"/>
                <w:lang w:val="en-US"/>
              </w:rPr>
            </w:pPr>
            <w:r w:rsidRPr="00326879">
              <w:rPr>
                <w:rFonts w:cs="Calibri"/>
                <w:color w:val="000000"/>
                <w:lang w:val="en-US"/>
              </w:rPr>
              <w:t>0.6799%</w:t>
            </w:r>
          </w:p>
        </w:tc>
      </w:tr>
      <w:tr w:rsidR="00BC6BB5" w:rsidRPr="00326879" w14:paraId="272E085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37C3D2E" w14:textId="77777777" w:rsidR="00BC6BB5" w:rsidRPr="00326879" w:rsidRDefault="00BC6BB5" w:rsidP="00A165CB">
            <w:pPr>
              <w:jc w:val="center"/>
              <w:rPr>
                <w:rFonts w:cs="Calibri"/>
                <w:color w:val="000000"/>
                <w:lang w:val="en-US"/>
              </w:rPr>
            </w:pPr>
            <w:r w:rsidRPr="00326879">
              <w:rPr>
                <w:rFonts w:cs="Calibri"/>
                <w:color w:val="000000"/>
                <w:lang w:val="en-US"/>
              </w:rPr>
              <w:t>156</w:t>
            </w:r>
          </w:p>
        </w:tc>
        <w:tc>
          <w:tcPr>
            <w:tcW w:w="2240" w:type="dxa"/>
            <w:tcBorders>
              <w:top w:val="nil"/>
              <w:left w:val="nil"/>
              <w:bottom w:val="single" w:sz="4" w:space="0" w:color="auto"/>
              <w:right w:val="single" w:sz="4" w:space="0" w:color="auto"/>
            </w:tcBorders>
            <w:shd w:val="clear" w:color="auto" w:fill="auto"/>
            <w:noWrap/>
            <w:vAlign w:val="center"/>
            <w:hideMark/>
          </w:tcPr>
          <w:p w14:paraId="6043E17B" w14:textId="77777777" w:rsidR="00BC6BB5" w:rsidRPr="00326879" w:rsidRDefault="00BC6BB5" w:rsidP="00A165CB">
            <w:pPr>
              <w:jc w:val="center"/>
              <w:rPr>
                <w:rFonts w:cs="Calibri"/>
                <w:color w:val="000000"/>
                <w:lang w:val="en-US"/>
              </w:rPr>
            </w:pPr>
            <w:r w:rsidRPr="00326879">
              <w:rPr>
                <w:rFonts w:cs="Calibri"/>
                <w:color w:val="000000"/>
                <w:lang w:val="en-US"/>
              </w:rPr>
              <w:t>0.6837%</w:t>
            </w:r>
          </w:p>
        </w:tc>
      </w:tr>
      <w:tr w:rsidR="00BC6BB5" w:rsidRPr="00326879" w14:paraId="6129EEE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C03F270" w14:textId="77777777" w:rsidR="00BC6BB5" w:rsidRPr="00326879" w:rsidRDefault="00BC6BB5" w:rsidP="00A165CB">
            <w:pPr>
              <w:jc w:val="center"/>
              <w:rPr>
                <w:rFonts w:cs="Calibri"/>
                <w:color w:val="000000"/>
                <w:lang w:val="en-US"/>
              </w:rPr>
            </w:pPr>
            <w:r w:rsidRPr="00326879">
              <w:rPr>
                <w:rFonts w:cs="Calibri"/>
                <w:color w:val="000000"/>
                <w:lang w:val="en-US"/>
              </w:rPr>
              <w:t>157</w:t>
            </w:r>
          </w:p>
        </w:tc>
        <w:tc>
          <w:tcPr>
            <w:tcW w:w="2240" w:type="dxa"/>
            <w:tcBorders>
              <w:top w:val="nil"/>
              <w:left w:val="nil"/>
              <w:bottom w:val="single" w:sz="4" w:space="0" w:color="auto"/>
              <w:right w:val="single" w:sz="4" w:space="0" w:color="auto"/>
            </w:tcBorders>
            <w:shd w:val="clear" w:color="auto" w:fill="auto"/>
            <w:noWrap/>
            <w:vAlign w:val="center"/>
            <w:hideMark/>
          </w:tcPr>
          <w:p w14:paraId="2E7888EE" w14:textId="77777777" w:rsidR="00BC6BB5" w:rsidRPr="00326879" w:rsidRDefault="00BC6BB5" w:rsidP="00A165CB">
            <w:pPr>
              <w:jc w:val="center"/>
              <w:rPr>
                <w:rFonts w:cs="Calibri"/>
                <w:color w:val="000000"/>
                <w:lang w:val="en-US"/>
              </w:rPr>
            </w:pPr>
            <w:r w:rsidRPr="00326879">
              <w:rPr>
                <w:rFonts w:cs="Calibri"/>
                <w:color w:val="000000"/>
                <w:lang w:val="en-US"/>
              </w:rPr>
              <w:t>0.6875%</w:t>
            </w:r>
          </w:p>
        </w:tc>
      </w:tr>
      <w:tr w:rsidR="00BC6BB5" w:rsidRPr="00326879" w14:paraId="4F80F83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0BFB31F" w14:textId="77777777" w:rsidR="00BC6BB5" w:rsidRPr="00326879" w:rsidRDefault="00BC6BB5" w:rsidP="00A165CB">
            <w:pPr>
              <w:jc w:val="center"/>
              <w:rPr>
                <w:rFonts w:cs="Calibri"/>
                <w:color w:val="000000"/>
                <w:lang w:val="en-US"/>
              </w:rPr>
            </w:pPr>
            <w:r w:rsidRPr="00326879">
              <w:rPr>
                <w:rFonts w:cs="Calibri"/>
                <w:color w:val="000000"/>
                <w:lang w:val="en-US"/>
              </w:rPr>
              <w:t>158</w:t>
            </w:r>
          </w:p>
        </w:tc>
        <w:tc>
          <w:tcPr>
            <w:tcW w:w="2240" w:type="dxa"/>
            <w:tcBorders>
              <w:top w:val="nil"/>
              <w:left w:val="nil"/>
              <w:bottom w:val="single" w:sz="4" w:space="0" w:color="auto"/>
              <w:right w:val="single" w:sz="4" w:space="0" w:color="auto"/>
            </w:tcBorders>
            <w:shd w:val="clear" w:color="auto" w:fill="auto"/>
            <w:noWrap/>
            <w:vAlign w:val="center"/>
            <w:hideMark/>
          </w:tcPr>
          <w:p w14:paraId="75476880" w14:textId="77777777" w:rsidR="00BC6BB5" w:rsidRPr="00326879" w:rsidRDefault="00BC6BB5" w:rsidP="00A165CB">
            <w:pPr>
              <w:jc w:val="center"/>
              <w:rPr>
                <w:rFonts w:cs="Calibri"/>
                <w:color w:val="000000"/>
                <w:lang w:val="en-US"/>
              </w:rPr>
            </w:pPr>
            <w:r w:rsidRPr="00326879">
              <w:rPr>
                <w:rFonts w:cs="Calibri"/>
                <w:color w:val="000000"/>
                <w:lang w:val="en-US"/>
              </w:rPr>
              <w:t>0.6912%</w:t>
            </w:r>
          </w:p>
        </w:tc>
      </w:tr>
      <w:tr w:rsidR="00BC6BB5" w:rsidRPr="00326879" w14:paraId="1B075B1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BEA68E" w14:textId="77777777" w:rsidR="00BC6BB5" w:rsidRPr="00326879" w:rsidRDefault="00BC6BB5" w:rsidP="00A165CB">
            <w:pPr>
              <w:jc w:val="center"/>
              <w:rPr>
                <w:rFonts w:cs="Calibri"/>
                <w:color w:val="000000"/>
                <w:lang w:val="en-US"/>
              </w:rPr>
            </w:pPr>
            <w:r w:rsidRPr="00326879">
              <w:rPr>
                <w:rFonts w:cs="Calibri"/>
                <w:color w:val="000000"/>
                <w:lang w:val="en-US"/>
              </w:rPr>
              <w:t>159</w:t>
            </w:r>
          </w:p>
        </w:tc>
        <w:tc>
          <w:tcPr>
            <w:tcW w:w="2240" w:type="dxa"/>
            <w:tcBorders>
              <w:top w:val="nil"/>
              <w:left w:val="nil"/>
              <w:bottom w:val="single" w:sz="4" w:space="0" w:color="auto"/>
              <w:right w:val="single" w:sz="4" w:space="0" w:color="auto"/>
            </w:tcBorders>
            <w:shd w:val="clear" w:color="auto" w:fill="auto"/>
            <w:noWrap/>
            <w:vAlign w:val="center"/>
            <w:hideMark/>
          </w:tcPr>
          <w:p w14:paraId="2A0849E3" w14:textId="77777777" w:rsidR="00BC6BB5" w:rsidRPr="00326879" w:rsidRDefault="00BC6BB5" w:rsidP="00A165CB">
            <w:pPr>
              <w:jc w:val="center"/>
              <w:rPr>
                <w:rFonts w:cs="Calibri"/>
                <w:color w:val="000000"/>
                <w:lang w:val="en-US"/>
              </w:rPr>
            </w:pPr>
            <w:r w:rsidRPr="00326879">
              <w:rPr>
                <w:rFonts w:cs="Calibri"/>
                <w:color w:val="000000"/>
                <w:lang w:val="en-US"/>
              </w:rPr>
              <w:t>0.6948%</w:t>
            </w:r>
          </w:p>
        </w:tc>
      </w:tr>
      <w:tr w:rsidR="00BC6BB5" w:rsidRPr="00326879" w14:paraId="3966A5D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43D473D" w14:textId="77777777" w:rsidR="00BC6BB5" w:rsidRPr="00326879" w:rsidRDefault="00BC6BB5" w:rsidP="00A165CB">
            <w:pPr>
              <w:jc w:val="center"/>
              <w:rPr>
                <w:rFonts w:cs="Calibri"/>
                <w:color w:val="000000"/>
                <w:lang w:val="en-US"/>
              </w:rPr>
            </w:pPr>
            <w:r w:rsidRPr="00326879">
              <w:rPr>
                <w:rFonts w:cs="Calibri"/>
                <w:color w:val="000000"/>
                <w:lang w:val="en-US"/>
              </w:rPr>
              <w:t>160</w:t>
            </w:r>
          </w:p>
        </w:tc>
        <w:tc>
          <w:tcPr>
            <w:tcW w:w="2240" w:type="dxa"/>
            <w:tcBorders>
              <w:top w:val="nil"/>
              <w:left w:val="nil"/>
              <w:bottom w:val="single" w:sz="4" w:space="0" w:color="auto"/>
              <w:right w:val="single" w:sz="4" w:space="0" w:color="auto"/>
            </w:tcBorders>
            <w:shd w:val="clear" w:color="auto" w:fill="auto"/>
            <w:noWrap/>
            <w:vAlign w:val="center"/>
            <w:hideMark/>
          </w:tcPr>
          <w:p w14:paraId="3DE29B25" w14:textId="77777777" w:rsidR="00BC6BB5" w:rsidRPr="00326879" w:rsidRDefault="00BC6BB5" w:rsidP="00A165CB">
            <w:pPr>
              <w:jc w:val="center"/>
              <w:rPr>
                <w:rFonts w:cs="Calibri"/>
                <w:color w:val="000000"/>
                <w:lang w:val="en-US"/>
              </w:rPr>
            </w:pPr>
            <w:r w:rsidRPr="00326879">
              <w:rPr>
                <w:rFonts w:cs="Calibri"/>
                <w:color w:val="000000"/>
                <w:lang w:val="en-US"/>
              </w:rPr>
              <w:t>0.6983%</w:t>
            </w:r>
          </w:p>
        </w:tc>
      </w:tr>
      <w:tr w:rsidR="00BC6BB5" w:rsidRPr="00326879" w14:paraId="2CD689E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F438CA" w14:textId="77777777" w:rsidR="00BC6BB5" w:rsidRPr="00326879" w:rsidRDefault="00BC6BB5" w:rsidP="00A165CB">
            <w:pPr>
              <w:jc w:val="center"/>
              <w:rPr>
                <w:rFonts w:cs="Calibri"/>
                <w:color w:val="000000"/>
                <w:lang w:val="en-US"/>
              </w:rPr>
            </w:pPr>
            <w:r w:rsidRPr="00326879">
              <w:rPr>
                <w:rFonts w:cs="Calibri"/>
                <w:color w:val="000000"/>
                <w:lang w:val="en-US"/>
              </w:rPr>
              <w:t>161</w:t>
            </w:r>
          </w:p>
        </w:tc>
        <w:tc>
          <w:tcPr>
            <w:tcW w:w="2240" w:type="dxa"/>
            <w:tcBorders>
              <w:top w:val="nil"/>
              <w:left w:val="nil"/>
              <w:bottom w:val="single" w:sz="4" w:space="0" w:color="auto"/>
              <w:right w:val="single" w:sz="4" w:space="0" w:color="auto"/>
            </w:tcBorders>
            <w:shd w:val="clear" w:color="auto" w:fill="auto"/>
            <w:noWrap/>
            <w:vAlign w:val="center"/>
            <w:hideMark/>
          </w:tcPr>
          <w:p w14:paraId="01336C83" w14:textId="77777777" w:rsidR="00BC6BB5" w:rsidRPr="00326879" w:rsidRDefault="00BC6BB5" w:rsidP="00A165CB">
            <w:pPr>
              <w:jc w:val="center"/>
              <w:rPr>
                <w:rFonts w:cs="Calibri"/>
                <w:color w:val="000000"/>
                <w:lang w:val="en-US"/>
              </w:rPr>
            </w:pPr>
            <w:r w:rsidRPr="00326879">
              <w:rPr>
                <w:rFonts w:cs="Calibri"/>
                <w:color w:val="000000"/>
                <w:lang w:val="en-US"/>
              </w:rPr>
              <w:t>0.7018%</w:t>
            </w:r>
          </w:p>
        </w:tc>
      </w:tr>
      <w:tr w:rsidR="00BC6BB5" w:rsidRPr="00326879" w14:paraId="79D181A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741744" w14:textId="77777777" w:rsidR="00BC6BB5" w:rsidRPr="00326879" w:rsidRDefault="00BC6BB5" w:rsidP="00A165CB">
            <w:pPr>
              <w:jc w:val="center"/>
              <w:rPr>
                <w:rFonts w:cs="Calibri"/>
                <w:color w:val="000000"/>
                <w:lang w:val="en-US"/>
              </w:rPr>
            </w:pPr>
            <w:r w:rsidRPr="00326879">
              <w:rPr>
                <w:rFonts w:cs="Calibri"/>
                <w:color w:val="000000"/>
                <w:lang w:val="en-US"/>
              </w:rPr>
              <w:t>162</w:t>
            </w:r>
          </w:p>
        </w:tc>
        <w:tc>
          <w:tcPr>
            <w:tcW w:w="2240" w:type="dxa"/>
            <w:tcBorders>
              <w:top w:val="nil"/>
              <w:left w:val="nil"/>
              <w:bottom w:val="single" w:sz="4" w:space="0" w:color="auto"/>
              <w:right w:val="single" w:sz="4" w:space="0" w:color="auto"/>
            </w:tcBorders>
            <w:shd w:val="clear" w:color="auto" w:fill="auto"/>
            <w:noWrap/>
            <w:vAlign w:val="center"/>
            <w:hideMark/>
          </w:tcPr>
          <w:p w14:paraId="29AD5639" w14:textId="77777777" w:rsidR="00BC6BB5" w:rsidRPr="00326879" w:rsidRDefault="00BC6BB5" w:rsidP="00A165CB">
            <w:pPr>
              <w:jc w:val="center"/>
              <w:rPr>
                <w:rFonts w:cs="Calibri"/>
                <w:color w:val="000000"/>
                <w:lang w:val="en-US"/>
              </w:rPr>
            </w:pPr>
            <w:r w:rsidRPr="00326879">
              <w:rPr>
                <w:rFonts w:cs="Calibri"/>
                <w:color w:val="000000"/>
                <w:lang w:val="en-US"/>
              </w:rPr>
              <w:t>0.7051%</w:t>
            </w:r>
          </w:p>
        </w:tc>
      </w:tr>
      <w:tr w:rsidR="00BC6BB5" w:rsidRPr="00326879" w14:paraId="5FCC1F4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67BF4D" w14:textId="77777777" w:rsidR="00BC6BB5" w:rsidRPr="00326879" w:rsidRDefault="00BC6BB5" w:rsidP="00A165CB">
            <w:pPr>
              <w:jc w:val="center"/>
              <w:rPr>
                <w:rFonts w:cs="Calibri"/>
                <w:color w:val="000000"/>
                <w:lang w:val="en-US"/>
              </w:rPr>
            </w:pPr>
            <w:r w:rsidRPr="00326879">
              <w:rPr>
                <w:rFonts w:cs="Calibri"/>
                <w:color w:val="000000"/>
                <w:lang w:val="en-US"/>
              </w:rPr>
              <w:t>163</w:t>
            </w:r>
          </w:p>
        </w:tc>
        <w:tc>
          <w:tcPr>
            <w:tcW w:w="2240" w:type="dxa"/>
            <w:tcBorders>
              <w:top w:val="nil"/>
              <w:left w:val="nil"/>
              <w:bottom w:val="single" w:sz="4" w:space="0" w:color="auto"/>
              <w:right w:val="single" w:sz="4" w:space="0" w:color="auto"/>
            </w:tcBorders>
            <w:shd w:val="clear" w:color="auto" w:fill="auto"/>
            <w:noWrap/>
            <w:vAlign w:val="center"/>
            <w:hideMark/>
          </w:tcPr>
          <w:p w14:paraId="2822F2DF" w14:textId="77777777" w:rsidR="00BC6BB5" w:rsidRPr="00326879" w:rsidRDefault="00BC6BB5" w:rsidP="00A165CB">
            <w:pPr>
              <w:jc w:val="center"/>
              <w:rPr>
                <w:rFonts w:cs="Calibri"/>
                <w:color w:val="000000"/>
                <w:lang w:val="en-US"/>
              </w:rPr>
            </w:pPr>
            <w:r w:rsidRPr="00326879">
              <w:rPr>
                <w:rFonts w:cs="Calibri"/>
                <w:color w:val="000000"/>
                <w:lang w:val="en-US"/>
              </w:rPr>
              <w:t>0.7084%</w:t>
            </w:r>
          </w:p>
        </w:tc>
      </w:tr>
      <w:tr w:rsidR="00BC6BB5" w:rsidRPr="00326879" w14:paraId="61714BA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D84DC5" w14:textId="77777777" w:rsidR="00BC6BB5" w:rsidRPr="00326879" w:rsidRDefault="00BC6BB5" w:rsidP="00A165CB">
            <w:pPr>
              <w:jc w:val="center"/>
              <w:rPr>
                <w:rFonts w:cs="Calibri"/>
                <w:color w:val="000000"/>
                <w:lang w:val="en-US"/>
              </w:rPr>
            </w:pPr>
            <w:r w:rsidRPr="00326879">
              <w:rPr>
                <w:rFonts w:cs="Calibri"/>
                <w:color w:val="000000"/>
                <w:lang w:val="en-US"/>
              </w:rPr>
              <w:t>164</w:t>
            </w:r>
          </w:p>
        </w:tc>
        <w:tc>
          <w:tcPr>
            <w:tcW w:w="2240" w:type="dxa"/>
            <w:tcBorders>
              <w:top w:val="nil"/>
              <w:left w:val="nil"/>
              <w:bottom w:val="single" w:sz="4" w:space="0" w:color="auto"/>
              <w:right w:val="single" w:sz="4" w:space="0" w:color="auto"/>
            </w:tcBorders>
            <w:shd w:val="clear" w:color="auto" w:fill="auto"/>
            <w:noWrap/>
            <w:vAlign w:val="center"/>
            <w:hideMark/>
          </w:tcPr>
          <w:p w14:paraId="692C3EC7" w14:textId="77777777" w:rsidR="00BC6BB5" w:rsidRPr="00326879" w:rsidRDefault="00BC6BB5" w:rsidP="00A165CB">
            <w:pPr>
              <w:jc w:val="center"/>
              <w:rPr>
                <w:rFonts w:cs="Calibri"/>
                <w:color w:val="000000"/>
                <w:lang w:val="en-US"/>
              </w:rPr>
            </w:pPr>
            <w:r w:rsidRPr="00326879">
              <w:rPr>
                <w:rFonts w:cs="Calibri"/>
                <w:color w:val="000000"/>
                <w:lang w:val="en-US"/>
              </w:rPr>
              <w:t>0.7117%</w:t>
            </w:r>
          </w:p>
        </w:tc>
      </w:tr>
      <w:tr w:rsidR="00BC6BB5" w:rsidRPr="00326879" w14:paraId="7B3A9B6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27147EC" w14:textId="77777777" w:rsidR="00BC6BB5" w:rsidRPr="00326879" w:rsidRDefault="00BC6BB5" w:rsidP="00A165CB">
            <w:pPr>
              <w:jc w:val="center"/>
              <w:rPr>
                <w:rFonts w:cs="Calibri"/>
                <w:color w:val="000000"/>
                <w:lang w:val="en-US"/>
              </w:rPr>
            </w:pPr>
            <w:r w:rsidRPr="00326879">
              <w:rPr>
                <w:rFonts w:cs="Calibri"/>
                <w:color w:val="000000"/>
                <w:lang w:val="en-US"/>
              </w:rPr>
              <w:t>165</w:t>
            </w:r>
          </w:p>
        </w:tc>
        <w:tc>
          <w:tcPr>
            <w:tcW w:w="2240" w:type="dxa"/>
            <w:tcBorders>
              <w:top w:val="nil"/>
              <w:left w:val="nil"/>
              <w:bottom w:val="single" w:sz="4" w:space="0" w:color="auto"/>
              <w:right w:val="single" w:sz="4" w:space="0" w:color="auto"/>
            </w:tcBorders>
            <w:shd w:val="clear" w:color="auto" w:fill="auto"/>
            <w:noWrap/>
            <w:vAlign w:val="center"/>
            <w:hideMark/>
          </w:tcPr>
          <w:p w14:paraId="5EE11049" w14:textId="77777777" w:rsidR="00BC6BB5" w:rsidRPr="00326879" w:rsidRDefault="00BC6BB5" w:rsidP="00A165CB">
            <w:pPr>
              <w:jc w:val="center"/>
              <w:rPr>
                <w:rFonts w:cs="Calibri"/>
                <w:color w:val="000000"/>
                <w:lang w:val="en-US"/>
              </w:rPr>
            </w:pPr>
            <w:r w:rsidRPr="00326879">
              <w:rPr>
                <w:rFonts w:cs="Calibri"/>
                <w:color w:val="000000"/>
                <w:lang w:val="en-US"/>
              </w:rPr>
              <w:t>0.7147%</w:t>
            </w:r>
          </w:p>
        </w:tc>
      </w:tr>
      <w:tr w:rsidR="00BC6BB5" w:rsidRPr="00326879" w14:paraId="3EEA823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268CB49" w14:textId="77777777" w:rsidR="00BC6BB5" w:rsidRPr="00326879" w:rsidRDefault="00BC6BB5" w:rsidP="00A165CB">
            <w:pPr>
              <w:jc w:val="center"/>
              <w:rPr>
                <w:rFonts w:cs="Calibri"/>
                <w:color w:val="000000"/>
                <w:lang w:val="en-US"/>
              </w:rPr>
            </w:pPr>
            <w:r w:rsidRPr="00326879">
              <w:rPr>
                <w:rFonts w:cs="Calibri"/>
                <w:color w:val="000000"/>
                <w:lang w:val="en-US"/>
              </w:rPr>
              <w:t>166</w:t>
            </w:r>
          </w:p>
        </w:tc>
        <w:tc>
          <w:tcPr>
            <w:tcW w:w="2240" w:type="dxa"/>
            <w:tcBorders>
              <w:top w:val="nil"/>
              <w:left w:val="nil"/>
              <w:bottom w:val="single" w:sz="4" w:space="0" w:color="auto"/>
              <w:right w:val="single" w:sz="4" w:space="0" w:color="auto"/>
            </w:tcBorders>
            <w:shd w:val="clear" w:color="auto" w:fill="auto"/>
            <w:noWrap/>
            <w:vAlign w:val="center"/>
            <w:hideMark/>
          </w:tcPr>
          <w:p w14:paraId="594B7594" w14:textId="77777777" w:rsidR="00BC6BB5" w:rsidRPr="00326879" w:rsidRDefault="00BC6BB5" w:rsidP="00A165CB">
            <w:pPr>
              <w:jc w:val="center"/>
              <w:rPr>
                <w:rFonts w:cs="Calibri"/>
                <w:color w:val="000000"/>
                <w:lang w:val="en-US"/>
              </w:rPr>
            </w:pPr>
            <w:r w:rsidRPr="00326879">
              <w:rPr>
                <w:rFonts w:cs="Calibri"/>
                <w:color w:val="000000"/>
                <w:lang w:val="en-US"/>
              </w:rPr>
              <w:t>0.7177%</w:t>
            </w:r>
          </w:p>
        </w:tc>
      </w:tr>
      <w:tr w:rsidR="00BC6BB5" w:rsidRPr="00326879" w14:paraId="0EE55D6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5931EF9" w14:textId="77777777" w:rsidR="00BC6BB5" w:rsidRPr="00326879" w:rsidRDefault="00BC6BB5" w:rsidP="00A165CB">
            <w:pPr>
              <w:jc w:val="center"/>
              <w:rPr>
                <w:rFonts w:cs="Calibri"/>
                <w:color w:val="000000"/>
                <w:lang w:val="en-US"/>
              </w:rPr>
            </w:pPr>
            <w:r w:rsidRPr="00326879">
              <w:rPr>
                <w:rFonts w:cs="Calibri"/>
                <w:color w:val="000000"/>
                <w:lang w:val="en-US"/>
              </w:rPr>
              <w:t>167</w:t>
            </w:r>
          </w:p>
        </w:tc>
        <w:tc>
          <w:tcPr>
            <w:tcW w:w="2240" w:type="dxa"/>
            <w:tcBorders>
              <w:top w:val="nil"/>
              <w:left w:val="nil"/>
              <w:bottom w:val="single" w:sz="4" w:space="0" w:color="auto"/>
              <w:right w:val="single" w:sz="4" w:space="0" w:color="auto"/>
            </w:tcBorders>
            <w:shd w:val="clear" w:color="auto" w:fill="auto"/>
            <w:noWrap/>
            <w:vAlign w:val="center"/>
            <w:hideMark/>
          </w:tcPr>
          <w:p w14:paraId="381814DE" w14:textId="77777777" w:rsidR="00BC6BB5" w:rsidRPr="00326879" w:rsidRDefault="00BC6BB5" w:rsidP="00A165CB">
            <w:pPr>
              <w:jc w:val="center"/>
              <w:rPr>
                <w:rFonts w:cs="Calibri"/>
                <w:color w:val="000000"/>
                <w:lang w:val="en-US"/>
              </w:rPr>
            </w:pPr>
            <w:r w:rsidRPr="00326879">
              <w:rPr>
                <w:rFonts w:cs="Calibri"/>
                <w:color w:val="000000"/>
                <w:lang w:val="en-US"/>
              </w:rPr>
              <w:t>0.7207%</w:t>
            </w:r>
          </w:p>
        </w:tc>
      </w:tr>
      <w:tr w:rsidR="00BC6BB5" w:rsidRPr="00326879" w14:paraId="7E5B824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03CAFE1" w14:textId="77777777" w:rsidR="00BC6BB5" w:rsidRPr="00326879" w:rsidRDefault="00BC6BB5" w:rsidP="00A165CB">
            <w:pPr>
              <w:jc w:val="center"/>
              <w:rPr>
                <w:rFonts w:cs="Calibri"/>
                <w:color w:val="000000"/>
                <w:lang w:val="en-US"/>
              </w:rPr>
            </w:pPr>
            <w:r w:rsidRPr="00326879">
              <w:rPr>
                <w:rFonts w:cs="Calibri"/>
                <w:color w:val="000000"/>
                <w:lang w:val="en-US"/>
              </w:rPr>
              <w:t>168</w:t>
            </w:r>
          </w:p>
        </w:tc>
        <w:tc>
          <w:tcPr>
            <w:tcW w:w="2240" w:type="dxa"/>
            <w:tcBorders>
              <w:top w:val="nil"/>
              <w:left w:val="nil"/>
              <w:bottom w:val="single" w:sz="4" w:space="0" w:color="auto"/>
              <w:right w:val="single" w:sz="4" w:space="0" w:color="auto"/>
            </w:tcBorders>
            <w:shd w:val="clear" w:color="auto" w:fill="auto"/>
            <w:noWrap/>
            <w:vAlign w:val="center"/>
            <w:hideMark/>
          </w:tcPr>
          <w:p w14:paraId="03340975" w14:textId="77777777" w:rsidR="00BC6BB5" w:rsidRPr="00326879" w:rsidRDefault="00BC6BB5" w:rsidP="00A165CB">
            <w:pPr>
              <w:jc w:val="center"/>
              <w:rPr>
                <w:rFonts w:cs="Calibri"/>
                <w:color w:val="000000"/>
                <w:lang w:val="en-US"/>
              </w:rPr>
            </w:pPr>
            <w:r w:rsidRPr="00326879">
              <w:rPr>
                <w:rFonts w:cs="Calibri"/>
                <w:color w:val="000000"/>
                <w:lang w:val="en-US"/>
              </w:rPr>
              <w:t>0.7235%</w:t>
            </w:r>
          </w:p>
        </w:tc>
      </w:tr>
      <w:tr w:rsidR="00BC6BB5" w:rsidRPr="00326879" w14:paraId="191FA44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A0CCA9" w14:textId="77777777" w:rsidR="00BC6BB5" w:rsidRPr="00326879" w:rsidRDefault="00BC6BB5" w:rsidP="00A165CB">
            <w:pPr>
              <w:jc w:val="center"/>
              <w:rPr>
                <w:rFonts w:cs="Calibri"/>
                <w:color w:val="000000"/>
                <w:lang w:val="en-US"/>
              </w:rPr>
            </w:pPr>
            <w:r w:rsidRPr="00326879">
              <w:rPr>
                <w:rFonts w:cs="Calibri"/>
                <w:color w:val="000000"/>
                <w:lang w:val="en-US"/>
              </w:rPr>
              <w:t>169</w:t>
            </w:r>
          </w:p>
        </w:tc>
        <w:tc>
          <w:tcPr>
            <w:tcW w:w="2240" w:type="dxa"/>
            <w:tcBorders>
              <w:top w:val="nil"/>
              <w:left w:val="nil"/>
              <w:bottom w:val="single" w:sz="4" w:space="0" w:color="auto"/>
              <w:right w:val="single" w:sz="4" w:space="0" w:color="auto"/>
            </w:tcBorders>
            <w:shd w:val="clear" w:color="auto" w:fill="auto"/>
            <w:noWrap/>
            <w:vAlign w:val="center"/>
            <w:hideMark/>
          </w:tcPr>
          <w:p w14:paraId="0ED8401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13899D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DECE252" w14:textId="77777777" w:rsidR="00BC6BB5" w:rsidRPr="00326879" w:rsidRDefault="00BC6BB5" w:rsidP="00A165CB">
            <w:pPr>
              <w:jc w:val="center"/>
              <w:rPr>
                <w:rFonts w:cs="Calibri"/>
                <w:color w:val="000000"/>
                <w:lang w:val="en-US"/>
              </w:rPr>
            </w:pPr>
            <w:r w:rsidRPr="00326879">
              <w:rPr>
                <w:rFonts w:cs="Calibri"/>
                <w:color w:val="000000"/>
                <w:lang w:val="en-US"/>
              </w:rPr>
              <w:t>170</w:t>
            </w:r>
          </w:p>
        </w:tc>
        <w:tc>
          <w:tcPr>
            <w:tcW w:w="2240" w:type="dxa"/>
            <w:tcBorders>
              <w:top w:val="nil"/>
              <w:left w:val="nil"/>
              <w:bottom w:val="single" w:sz="4" w:space="0" w:color="auto"/>
              <w:right w:val="single" w:sz="4" w:space="0" w:color="auto"/>
            </w:tcBorders>
            <w:shd w:val="clear" w:color="auto" w:fill="auto"/>
            <w:noWrap/>
            <w:vAlign w:val="center"/>
            <w:hideMark/>
          </w:tcPr>
          <w:p w14:paraId="33B35109"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4B67F6B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371AEB4" w14:textId="77777777" w:rsidR="00BC6BB5" w:rsidRPr="00326879" w:rsidRDefault="00BC6BB5" w:rsidP="00A165CB">
            <w:pPr>
              <w:jc w:val="center"/>
              <w:rPr>
                <w:rFonts w:cs="Calibri"/>
                <w:color w:val="000000"/>
                <w:lang w:val="en-US"/>
              </w:rPr>
            </w:pPr>
            <w:r w:rsidRPr="00326879">
              <w:rPr>
                <w:rFonts w:cs="Calibri"/>
                <w:color w:val="000000"/>
                <w:lang w:val="en-US"/>
              </w:rPr>
              <w:t>171</w:t>
            </w:r>
          </w:p>
        </w:tc>
        <w:tc>
          <w:tcPr>
            <w:tcW w:w="2240" w:type="dxa"/>
            <w:tcBorders>
              <w:top w:val="nil"/>
              <w:left w:val="nil"/>
              <w:bottom w:val="single" w:sz="4" w:space="0" w:color="auto"/>
              <w:right w:val="single" w:sz="4" w:space="0" w:color="auto"/>
            </w:tcBorders>
            <w:shd w:val="clear" w:color="auto" w:fill="auto"/>
            <w:noWrap/>
            <w:vAlign w:val="center"/>
            <w:hideMark/>
          </w:tcPr>
          <w:p w14:paraId="6B48300B"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55A9577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712A97" w14:textId="77777777" w:rsidR="00BC6BB5" w:rsidRPr="00326879" w:rsidRDefault="00BC6BB5" w:rsidP="00A165CB">
            <w:pPr>
              <w:jc w:val="center"/>
              <w:rPr>
                <w:rFonts w:cs="Calibri"/>
                <w:color w:val="000000"/>
                <w:lang w:val="en-US"/>
              </w:rPr>
            </w:pPr>
            <w:r w:rsidRPr="00326879">
              <w:rPr>
                <w:rFonts w:cs="Calibri"/>
                <w:color w:val="000000"/>
                <w:lang w:val="en-US"/>
              </w:rPr>
              <w:t>172</w:t>
            </w:r>
          </w:p>
        </w:tc>
        <w:tc>
          <w:tcPr>
            <w:tcW w:w="2240" w:type="dxa"/>
            <w:tcBorders>
              <w:top w:val="nil"/>
              <w:left w:val="nil"/>
              <w:bottom w:val="single" w:sz="4" w:space="0" w:color="auto"/>
              <w:right w:val="single" w:sz="4" w:space="0" w:color="auto"/>
            </w:tcBorders>
            <w:shd w:val="clear" w:color="auto" w:fill="auto"/>
            <w:noWrap/>
            <w:vAlign w:val="center"/>
            <w:hideMark/>
          </w:tcPr>
          <w:p w14:paraId="067BC7B6"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87945A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8DAC4D" w14:textId="77777777" w:rsidR="00BC6BB5" w:rsidRPr="00326879" w:rsidRDefault="00BC6BB5" w:rsidP="00A165CB">
            <w:pPr>
              <w:jc w:val="center"/>
              <w:rPr>
                <w:rFonts w:cs="Calibri"/>
                <w:color w:val="000000"/>
                <w:lang w:val="en-US"/>
              </w:rPr>
            </w:pPr>
            <w:r w:rsidRPr="00326879">
              <w:rPr>
                <w:rFonts w:cs="Calibri"/>
                <w:color w:val="000000"/>
                <w:lang w:val="en-US"/>
              </w:rPr>
              <w:t>173</w:t>
            </w:r>
          </w:p>
        </w:tc>
        <w:tc>
          <w:tcPr>
            <w:tcW w:w="2240" w:type="dxa"/>
            <w:tcBorders>
              <w:top w:val="nil"/>
              <w:left w:val="nil"/>
              <w:bottom w:val="single" w:sz="4" w:space="0" w:color="auto"/>
              <w:right w:val="single" w:sz="4" w:space="0" w:color="auto"/>
            </w:tcBorders>
            <w:shd w:val="clear" w:color="auto" w:fill="auto"/>
            <w:noWrap/>
            <w:vAlign w:val="center"/>
            <w:hideMark/>
          </w:tcPr>
          <w:p w14:paraId="4217DCAA"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C7B620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F7277C7" w14:textId="77777777" w:rsidR="00BC6BB5" w:rsidRPr="00326879" w:rsidRDefault="00BC6BB5" w:rsidP="00A165CB">
            <w:pPr>
              <w:jc w:val="center"/>
              <w:rPr>
                <w:rFonts w:cs="Calibri"/>
                <w:color w:val="000000"/>
                <w:lang w:val="en-US"/>
              </w:rPr>
            </w:pPr>
            <w:r w:rsidRPr="00326879">
              <w:rPr>
                <w:rFonts w:cs="Calibri"/>
                <w:color w:val="000000"/>
                <w:lang w:val="en-US"/>
              </w:rPr>
              <w:t>174</w:t>
            </w:r>
          </w:p>
        </w:tc>
        <w:tc>
          <w:tcPr>
            <w:tcW w:w="2240" w:type="dxa"/>
            <w:tcBorders>
              <w:top w:val="nil"/>
              <w:left w:val="nil"/>
              <w:bottom w:val="single" w:sz="4" w:space="0" w:color="auto"/>
              <w:right w:val="single" w:sz="4" w:space="0" w:color="auto"/>
            </w:tcBorders>
            <w:shd w:val="clear" w:color="auto" w:fill="auto"/>
            <w:noWrap/>
            <w:vAlign w:val="center"/>
            <w:hideMark/>
          </w:tcPr>
          <w:p w14:paraId="7569F225"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9ADA47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46BEE93" w14:textId="77777777" w:rsidR="00BC6BB5" w:rsidRPr="00326879" w:rsidRDefault="00BC6BB5" w:rsidP="00A165CB">
            <w:pPr>
              <w:jc w:val="center"/>
              <w:rPr>
                <w:rFonts w:cs="Calibri"/>
                <w:color w:val="000000"/>
                <w:lang w:val="en-US"/>
              </w:rPr>
            </w:pPr>
            <w:r w:rsidRPr="00326879">
              <w:rPr>
                <w:rFonts w:cs="Calibri"/>
                <w:color w:val="000000"/>
                <w:lang w:val="en-US"/>
              </w:rPr>
              <w:t>175</w:t>
            </w:r>
          </w:p>
        </w:tc>
        <w:tc>
          <w:tcPr>
            <w:tcW w:w="2240" w:type="dxa"/>
            <w:tcBorders>
              <w:top w:val="nil"/>
              <w:left w:val="nil"/>
              <w:bottom w:val="single" w:sz="4" w:space="0" w:color="auto"/>
              <w:right w:val="single" w:sz="4" w:space="0" w:color="auto"/>
            </w:tcBorders>
            <w:shd w:val="clear" w:color="auto" w:fill="auto"/>
            <w:noWrap/>
            <w:vAlign w:val="center"/>
            <w:hideMark/>
          </w:tcPr>
          <w:p w14:paraId="5BAC3D04"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5FDE70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8B0CD3" w14:textId="77777777" w:rsidR="00BC6BB5" w:rsidRPr="00326879" w:rsidRDefault="00BC6BB5" w:rsidP="00A165CB">
            <w:pPr>
              <w:jc w:val="center"/>
              <w:rPr>
                <w:rFonts w:cs="Calibri"/>
                <w:color w:val="000000"/>
                <w:lang w:val="en-US"/>
              </w:rPr>
            </w:pPr>
            <w:r w:rsidRPr="00326879">
              <w:rPr>
                <w:rFonts w:cs="Calibri"/>
                <w:color w:val="000000"/>
                <w:lang w:val="en-US"/>
              </w:rPr>
              <w:t>176</w:t>
            </w:r>
          </w:p>
        </w:tc>
        <w:tc>
          <w:tcPr>
            <w:tcW w:w="2240" w:type="dxa"/>
            <w:tcBorders>
              <w:top w:val="nil"/>
              <w:left w:val="nil"/>
              <w:bottom w:val="single" w:sz="4" w:space="0" w:color="auto"/>
              <w:right w:val="single" w:sz="4" w:space="0" w:color="auto"/>
            </w:tcBorders>
            <w:shd w:val="clear" w:color="auto" w:fill="auto"/>
            <w:noWrap/>
            <w:vAlign w:val="center"/>
            <w:hideMark/>
          </w:tcPr>
          <w:p w14:paraId="1277B8EC"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231E3C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95320A" w14:textId="77777777" w:rsidR="00BC6BB5" w:rsidRPr="00326879" w:rsidRDefault="00BC6BB5" w:rsidP="00A165CB">
            <w:pPr>
              <w:jc w:val="center"/>
              <w:rPr>
                <w:rFonts w:cs="Calibri"/>
                <w:color w:val="000000"/>
                <w:lang w:val="en-US"/>
              </w:rPr>
            </w:pPr>
            <w:r w:rsidRPr="00326879">
              <w:rPr>
                <w:rFonts w:cs="Calibri"/>
                <w:color w:val="000000"/>
                <w:lang w:val="en-US"/>
              </w:rPr>
              <w:t>177</w:t>
            </w:r>
          </w:p>
        </w:tc>
        <w:tc>
          <w:tcPr>
            <w:tcW w:w="2240" w:type="dxa"/>
            <w:tcBorders>
              <w:top w:val="nil"/>
              <w:left w:val="nil"/>
              <w:bottom w:val="single" w:sz="4" w:space="0" w:color="auto"/>
              <w:right w:val="single" w:sz="4" w:space="0" w:color="auto"/>
            </w:tcBorders>
            <w:shd w:val="clear" w:color="auto" w:fill="auto"/>
            <w:noWrap/>
            <w:vAlign w:val="center"/>
            <w:hideMark/>
          </w:tcPr>
          <w:p w14:paraId="1EAD877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5ECF010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FC0815" w14:textId="77777777" w:rsidR="00BC6BB5" w:rsidRPr="00326879" w:rsidRDefault="00BC6BB5" w:rsidP="00A165CB">
            <w:pPr>
              <w:jc w:val="center"/>
              <w:rPr>
                <w:rFonts w:cs="Calibri"/>
                <w:color w:val="000000"/>
                <w:lang w:val="en-US"/>
              </w:rPr>
            </w:pPr>
            <w:r w:rsidRPr="00326879">
              <w:rPr>
                <w:rFonts w:cs="Calibri"/>
                <w:color w:val="000000"/>
                <w:lang w:val="en-US"/>
              </w:rPr>
              <w:t>178</w:t>
            </w:r>
          </w:p>
        </w:tc>
        <w:tc>
          <w:tcPr>
            <w:tcW w:w="2240" w:type="dxa"/>
            <w:tcBorders>
              <w:top w:val="nil"/>
              <w:left w:val="nil"/>
              <w:bottom w:val="single" w:sz="4" w:space="0" w:color="auto"/>
              <w:right w:val="single" w:sz="4" w:space="0" w:color="auto"/>
            </w:tcBorders>
            <w:shd w:val="clear" w:color="auto" w:fill="auto"/>
            <w:noWrap/>
            <w:vAlign w:val="center"/>
            <w:hideMark/>
          </w:tcPr>
          <w:p w14:paraId="35CEEFB7"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601488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667DA5D" w14:textId="77777777" w:rsidR="00BC6BB5" w:rsidRPr="00326879" w:rsidRDefault="00BC6BB5" w:rsidP="00A165CB">
            <w:pPr>
              <w:jc w:val="center"/>
              <w:rPr>
                <w:rFonts w:cs="Calibri"/>
                <w:color w:val="000000"/>
                <w:lang w:val="en-US"/>
              </w:rPr>
            </w:pPr>
            <w:r w:rsidRPr="00326879">
              <w:rPr>
                <w:rFonts w:cs="Calibri"/>
                <w:color w:val="000000"/>
                <w:lang w:val="en-US"/>
              </w:rPr>
              <w:t>179</w:t>
            </w:r>
          </w:p>
        </w:tc>
        <w:tc>
          <w:tcPr>
            <w:tcW w:w="2240" w:type="dxa"/>
            <w:tcBorders>
              <w:top w:val="nil"/>
              <w:left w:val="nil"/>
              <w:bottom w:val="single" w:sz="4" w:space="0" w:color="auto"/>
              <w:right w:val="single" w:sz="4" w:space="0" w:color="auto"/>
            </w:tcBorders>
            <w:shd w:val="clear" w:color="auto" w:fill="auto"/>
            <w:noWrap/>
            <w:vAlign w:val="center"/>
            <w:hideMark/>
          </w:tcPr>
          <w:p w14:paraId="1930F3AF"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BF5EF5B"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A476516" w14:textId="77777777" w:rsidR="00BC6BB5" w:rsidRPr="00326879" w:rsidRDefault="00BC6BB5" w:rsidP="00A165CB">
            <w:pPr>
              <w:jc w:val="center"/>
              <w:rPr>
                <w:rFonts w:cs="Calibri"/>
                <w:color w:val="000000"/>
                <w:lang w:val="en-US"/>
              </w:rPr>
            </w:pPr>
            <w:r w:rsidRPr="00326879">
              <w:rPr>
                <w:rFonts w:cs="Calibri"/>
                <w:color w:val="000000"/>
                <w:lang w:val="en-US"/>
              </w:rPr>
              <w:t>180</w:t>
            </w:r>
          </w:p>
        </w:tc>
        <w:tc>
          <w:tcPr>
            <w:tcW w:w="2240" w:type="dxa"/>
            <w:tcBorders>
              <w:top w:val="nil"/>
              <w:left w:val="nil"/>
              <w:bottom w:val="single" w:sz="4" w:space="0" w:color="auto"/>
              <w:right w:val="single" w:sz="4" w:space="0" w:color="auto"/>
            </w:tcBorders>
            <w:shd w:val="clear" w:color="auto" w:fill="auto"/>
            <w:noWrap/>
            <w:vAlign w:val="center"/>
            <w:hideMark/>
          </w:tcPr>
          <w:p w14:paraId="1FFDF03C"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ABBF7D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EC73CA" w14:textId="77777777" w:rsidR="00BC6BB5" w:rsidRPr="00326879" w:rsidRDefault="00BC6BB5" w:rsidP="00A165CB">
            <w:pPr>
              <w:jc w:val="center"/>
              <w:rPr>
                <w:rFonts w:cs="Calibri"/>
                <w:color w:val="000000"/>
                <w:lang w:val="en-US"/>
              </w:rPr>
            </w:pPr>
            <w:r w:rsidRPr="00326879">
              <w:rPr>
                <w:rFonts w:cs="Calibri"/>
                <w:color w:val="000000"/>
                <w:lang w:val="en-US"/>
              </w:rPr>
              <w:t>181</w:t>
            </w:r>
          </w:p>
        </w:tc>
        <w:tc>
          <w:tcPr>
            <w:tcW w:w="2240" w:type="dxa"/>
            <w:tcBorders>
              <w:top w:val="nil"/>
              <w:left w:val="nil"/>
              <w:bottom w:val="single" w:sz="4" w:space="0" w:color="auto"/>
              <w:right w:val="single" w:sz="4" w:space="0" w:color="auto"/>
            </w:tcBorders>
            <w:shd w:val="clear" w:color="auto" w:fill="auto"/>
            <w:noWrap/>
            <w:vAlign w:val="center"/>
            <w:hideMark/>
          </w:tcPr>
          <w:p w14:paraId="0E22DE6F"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3FBBB3D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1F6000" w14:textId="77777777" w:rsidR="00BC6BB5" w:rsidRPr="00326879" w:rsidRDefault="00BC6BB5" w:rsidP="00A165CB">
            <w:pPr>
              <w:jc w:val="center"/>
              <w:rPr>
                <w:rFonts w:cs="Calibri"/>
                <w:color w:val="000000"/>
                <w:lang w:val="en-US"/>
              </w:rPr>
            </w:pPr>
            <w:r w:rsidRPr="00326879">
              <w:rPr>
                <w:rFonts w:cs="Calibri"/>
                <w:color w:val="000000"/>
                <w:lang w:val="en-US"/>
              </w:rPr>
              <w:t>182</w:t>
            </w:r>
          </w:p>
        </w:tc>
        <w:tc>
          <w:tcPr>
            <w:tcW w:w="2240" w:type="dxa"/>
            <w:tcBorders>
              <w:top w:val="nil"/>
              <w:left w:val="nil"/>
              <w:bottom w:val="single" w:sz="4" w:space="0" w:color="auto"/>
              <w:right w:val="single" w:sz="4" w:space="0" w:color="auto"/>
            </w:tcBorders>
            <w:shd w:val="clear" w:color="auto" w:fill="auto"/>
            <w:noWrap/>
            <w:vAlign w:val="center"/>
            <w:hideMark/>
          </w:tcPr>
          <w:p w14:paraId="76B2AD9F"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540D0F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EEFC595" w14:textId="77777777" w:rsidR="00BC6BB5" w:rsidRPr="00326879" w:rsidRDefault="00BC6BB5" w:rsidP="00A165CB">
            <w:pPr>
              <w:jc w:val="center"/>
              <w:rPr>
                <w:rFonts w:cs="Calibri"/>
                <w:color w:val="000000"/>
                <w:lang w:val="en-US"/>
              </w:rPr>
            </w:pPr>
            <w:r w:rsidRPr="00326879">
              <w:rPr>
                <w:rFonts w:cs="Calibri"/>
                <w:color w:val="000000"/>
                <w:lang w:val="en-US"/>
              </w:rPr>
              <w:t>183</w:t>
            </w:r>
          </w:p>
        </w:tc>
        <w:tc>
          <w:tcPr>
            <w:tcW w:w="2240" w:type="dxa"/>
            <w:tcBorders>
              <w:top w:val="nil"/>
              <w:left w:val="nil"/>
              <w:bottom w:val="single" w:sz="4" w:space="0" w:color="auto"/>
              <w:right w:val="single" w:sz="4" w:space="0" w:color="auto"/>
            </w:tcBorders>
            <w:shd w:val="clear" w:color="auto" w:fill="auto"/>
            <w:noWrap/>
            <w:vAlign w:val="center"/>
            <w:hideMark/>
          </w:tcPr>
          <w:p w14:paraId="6F7BA39E"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427374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29D9B93" w14:textId="77777777" w:rsidR="00BC6BB5" w:rsidRPr="00326879" w:rsidRDefault="00BC6BB5" w:rsidP="00A165CB">
            <w:pPr>
              <w:jc w:val="center"/>
              <w:rPr>
                <w:rFonts w:cs="Calibri"/>
                <w:color w:val="000000"/>
                <w:lang w:val="en-US"/>
              </w:rPr>
            </w:pPr>
            <w:r w:rsidRPr="00326879">
              <w:rPr>
                <w:rFonts w:cs="Calibri"/>
                <w:color w:val="000000"/>
                <w:lang w:val="en-US"/>
              </w:rPr>
              <w:t>184</w:t>
            </w:r>
          </w:p>
        </w:tc>
        <w:tc>
          <w:tcPr>
            <w:tcW w:w="2240" w:type="dxa"/>
            <w:tcBorders>
              <w:top w:val="nil"/>
              <w:left w:val="nil"/>
              <w:bottom w:val="single" w:sz="4" w:space="0" w:color="auto"/>
              <w:right w:val="single" w:sz="4" w:space="0" w:color="auto"/>
            </w:tcBorders>
            <w:shd w:val="clear" w:color="auto" w:fill="auto"/>
            <w:noWrap/>
            <w:vAlign w:val="center"/>
            <w:hideMark/>
          </w:tcPr>
          <w:p w14:paraId="03663C6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CB2ED3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7F35D7" w14:textId="77777777" w:rsidR="00BC6BB5" w:rsidRPr="00326879" w:rsidRDefault="00BC6BB5" w:rsidP="00A165CB">
            <w:pPr>
              <w:jc w:val="center"/>
              <w:rPr>
                <w:rFonts w:cs="Calibri"/>
                <w:color w:val="000000"/>
                <w:lang w:val="en-US"/>
              </w:rPr>
            </w:pPr>
            <w:r w:rsidRPr="00326879">
              <w:rPr>
                <w:rFonts w:cs="Calibri"/>
                <w:color w:val="000000"/>
                <w:lang w:val="en-US"/>
              </w:rPr>
              <w:t>185</w:t>
            </w:r>
          </w:p>
        </w:tc>
        <w:tc>
          <w:tcPr>
            <w:tcW w:w="2240" w:type="dxa"/>
            <w:tcBorders>
              <w:top w:val="nil"/>
              <w:left w:val="nil"/>
              <w:bottom w:val="single" w:sz="4" w:space="0" w:color="auto"/>
              <w:right w:val="single" w:sz="4" w:space="0" w:color="auto"/>
            </w:tcBorders>
            <w:shd w:val="clear" w:color="auto" w:fill="auto"/>
            <w:noWrap/>
            <w:vAlign w:val="center"/>
            <w:hideMark/>
          </w:tcPr>
          <w:p w14:paraId="7E415DA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BFFBC55"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443D10" w14:textId="77777777" w:rsidR="00BC6BB5" w:rsidRPr="00326879" w:rsidRDefault="00BC6BB5" w:rsidP="00A165CB">
            <w:pPr>
              <w:jc w:val="center"/>
              <w:rPr>
                <w:rFonts w:cs="Calibri"/>
                <w:color w:val="000000"/>
                <w:lang w:val="en-US"/>
              </w:rPr>
            </w:pPr>
            <w:r w:rsidRPr="00326879">
              <w:rPr>
                <w:rFonts w:cs="Calibri"/>
                <w:color w:val="000000"/>
                <w:lang w:val="en-US"/>
              </w:rPr>
              <w:t>186</w:t>
            </w:r>
          </w:p>
        </w:tc>
        <w:tc>
          <w:tcPr>
            <w:tcW w:w="2240" w:type="dxa"/>
            <w:tcBorders>
              <w:top w:val="nil"/>
              <w:left w:val="nil"/>
              <w:bottom w:val="single" w:sz="4" w:space="0" w:color="auto"/>
              <w:right w:val="single" w:sz="4" w:space="0" w:color="auto"/>
            </w:tcBorders>
            <w:shd w:val="clear" w:color="auto" w:fill="auto"/>
            <w:noWrap/>
            <w:vAlign w:val="center"/>
            <w:hideMark/>
          </w:tcPr>
          <w:p w14:paraId="3FE76AFA"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4536047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E8D59C" w14:textId="77777777" w:rsidR="00BC6BB5" w:rsidRPr="00326879" w:rsidRDefault="00BC6BB5" w:rsidP="00A165CB">
            <w:pPr>
              <w:jc w:val="center"/>
              <w:rPr>
                <w:rFonts w:cs="Calibri"/>
                <w:color w:val="000000"/>
                <w:lang w:val="en-US"/>
              </w:rPr>
            </w:pPr>
            <w:r w:rsidRPr="00326879">
              <w:rPr>
                <w:rFonts w:cs="Calibri"/>
                <w:color w:val="000000"/>
                <w:lang w:val="en-US"/>
              </w:rPr>
              <w:t>187</w:t>
            </w:r>
          </w:p>
        </w:tc>
        <w:tc>
          <w:tcPr>
            <w:tcW w:w="2240" w:type="dxa"/>
            <w:tcBorders>
              <w:top w:val="nil"/>
              <w:left w:val="nil"/>
              <w:bottom w:val="single" w:sz="4" w:space="0" w:color="auto"/>
              <w:right w:val="single" w:sz="4" w:space="0" w:color="auto"/>
            </w:tcBorders>
            <w:shd w:val="clear" w:color="auto" w:fill="auto"/>
            <w:noWrap/>
            <w:vAlign w:val="center"/>
            <w:hideMark/>
          </w:tcPr>
          <w:p w14:paraId="5B577525"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A9D3CB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5695B6" w14:textId="77777777" w:rsidR="00BC6BB5" w:rsidRPr="00326879" w:rsidRDefault="00BC6BB5" w:rsidP="00A165CB">
            <w:pPr>
              <w:jc w:val="center"/>
              <w:rPr>
                <w:rFonts w:cs="Calibri"/>
                <w:color w:val="000000"/>
                <w:lang w:val="en-US"/>
              </w:rPr>
            </w:pPr>
            <w:r w:rsidRPr="00326879">
              <w:rPr>
                <w:rFonts w:cs="Calibri"/>
                <w:color w:val="000000"/>
                <w:lang w:val="en-US"/>
              </w:rPr>
              <w:t>188</w:t>
            </w:r>
          </w:p>
        </w:tc>
        <w:tc>
          <w:tcPr>
            <w:tcW w:w="2240" w:type="dxa"/>
            <w:tcBorders>
              <w:top w:val="nil"/>
              <w:left w:val="nil"/>
              <w:bottom w:val="single" w:sz="4" w:space="0" w:color="auto"/>
              <w:right w:val="single" w:sz="4" w:space="0" w:color="auto"/>
            </w:tcBorders>
            <w:shd w:val="clear" w:color="auto" w:fill="auto"/>
            <w:noWrap/>
            <w:vAlign w:val="center"/>
            <w:hideMark/>
          </w:tcPr>
          <w:p w14:paraId="48BA355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E43839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D2F512F" w14:textId="77777777" w:rsidR="00BC6BB5" w:rsidRPr="00326879" w:rsidRDefault="00BC6BB5" w:rsidP="00A165CB">
            <w:pPr>
              <w:jc w:val="center"/>
              <w:rPr>
                <w:rFonts w:cs="Calibri"/>
                <w:color w:val="000000"/>
                <w:lang w:val="en-US"/>
              </w:rPr>
            </w:pPr>
            <w:r w:rsidRPr="00326879">
              <w:rPr>
                <w:rFonts w:cs="Calibri"/>
                <w:color w:val="000000"/>
                <w:lang w:val="en-US"/>
              </w:rPr>
              <w:t>189</w:t>
            </w:r>
          </w:p>
        </w:tc>
        <w:tc>
          <w:tcPr>
            <w:tcW w:w="2240" w:type="dxa"/>
            <w:tcBorders>
              <w:top w:val="nil"/>
              <w:left w:val="nil"/>
              <w:bottom w:val="single" w:sz="4" w:space="0" w:color="auto"/>
              <w:right w:val="single" w:sz="4" w:space="0" w:color="auto"/>
            </w:tcBorders>
            <w:shd w:val="clear" w:color="auto" w:fill="auto"/>
            <w:noWrap/>
            <w:vAlign w:val="center"/>
            <w:hideMark/>
          </w:tcPr>
          <w:p w14:paraId="4B4A58F5"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391B9B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F1C6131" w14:textId="77777777" w:rsidR="00BC6BB5" w:rsidRPr="00326879" w:rsidRDefault="00BC6BB5" w:rsidP="00A165CB">
            <w:pPr>
              <w:jc w:val="center"/>
              <w:rPr>
                <w:rFonts w:cs="Calibri"/>
                <w:color w:val="000000"/>
                <w:lang w:val="en-US"/>
              </w:rPr>
            </w:pPr>
            <w:r w:rsidRPr="00326879">
              <w:rPr>
                <w:rFonts w:cs="Calibri"/>
                <w:color w:val="000000"/>
                <w:lang w:val="en-US"/>
              </w:rPr>
              <w:t>190</w:t>
            </w:r>
          </w:p>
        </w:tc>
        <w:tc>
          <w:tcPr>
            <w:tcW w:w="2240" w:type="dxa"/>
            <w:tcBorders>
              <w:top w:val="nil"/>
              <w:left w:val="nil"/>
              <w:bottom w:val="single" w:sz="4" w:space="0" w:color="auto"/>
              <w:right w:val="single" w:sz="4" w:space="0" w:color="auto"/>
            </w:tcBorders>
            <w:shd w:val="clear" w:color="auto" w:fill="auto"/>
            <w:noWrap/>
            <w:vAlign w:val="center"/>
            <w:hideMark/>
          </w:tcPr>
          <w:p w14:paraId="7EC9821E"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1B9149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88DEB28" w14:textId="77777777" w:rsidR="00BC6BB5" w:rsidRPr="00326879" w:rsidRDefault="00BC6BB5" w:rsidP="00A165CB">
            <w:pPr>
              <w:jc w:val="center"/>
              <w:rPr>
                <w:rFonts w:cs="Calibri"/>
                <w:color w:val="000000"/>
                <w:lang w:val="en-US"/>
              </w:rPr>
            </w:pPr>
            <w:r w:rsidRPr="00326879">
              <w:rPr>
                <w:rFonts w:cs="Calibri"/>
                <w:color w:val="000000"/>
                <w:lang w:val="en-US"/>
              </w:rPr>
              <w:lastRenderedPageBreak/>
              <w:t>191</w:t>
            </w:r>
          </w:p>
        </w:tc>
        <w:tc>
          <w:tcPr>
            <w:tcW w:w="2240" w:type="dxa"/>
            <w:tcBorders>
              <w:top w:val="nil"/>
              <w:left w:val="nil"/>
              <w:bottom w:val="single" w:sz="4" w:space="0" w:color="auto"/>
              <w:right w:val="single" w:sz="4" w:space="0" w:color="auto"/>
            </w:tcBorders>
            <w:shd w:val="clear" w:color="auto" w:fill="auto"/>
            <w:noWrap/>
            <w:vAlign w:val="center"/>
            <w:hideMark/>
          </w:tcPr>
          <w:p w14:paraId="5783434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F017FE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58EE15" w14:textId="77777777" w:rsidR="00BC6BB5" w:rsidRPr="00326879" w:rsidRDefault="00BC6BB5" w:rsidP="00A165CB">
            <w:pPr>
              <w:jc w:val="center"/>
              <w:rPr>
                <w:rFonts w:cs="Calibri"/>
                <w:color w:val="000000"/>
                <w:lang w:val="en-US"/>
              </w:rPr>
            </w:pPr>
            <w:r w:rsidRPr="00326879">
              <w:rPr>
                <w:rFonts w:cs="Calibri"/>
                <w:color w:val="000000"/>
                <w:lang w:val="en-US"/>
              </w:rPr>
              <w:t>192</w:t>
            </w:r>
          </w:p>
        </w:tc>
        <w:tc>
          <w:tcPr>
            <w:tcW w:w="2240" w:type="dxa"/>
            <w:tcBorders>
              <w:top w:val="nil"/>
              <w:left w:val="nil"/>
              <w:bottom w:val="single" w:sz="4" w:space="0" w:color="auto"/>
              <w:right w:val="single" w:sz="4" w:space="0" w:color="auto"/>
            </w:tcBorders>
            <w:shd w:val="clear" w:color="auto" w:fill="auto"/>
            <w:noWrap/>
            <w:vAlign w:val="center"/>
            <w:hideMark/>
          </w:tcPr>
          <w:p w14:paraId="32B258B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B094FE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958A13" w14:textId="77777777" w:rsidR="00BC6BB5" w:rsidRPr="00326879" w:rsidRDefault="00BC6BB5" w:rsidP="00A165CB">
            <w:pPr>
              <w:jc w:val="center"/>
              <w:rPr>
                <w:rFonts w:cs="Calibri"/>
                <w:color w:val="000000"/>
                <w:lang w:val="en-US"/>
              </w:rPr>
            </w:pPr>
            <w:r w:rsidRPr="00326879">
              <w:rPr>
                <w:rFonts w:cs="Calibri"/>
                <w:color w:val="000000"/>
                <w:lang w:val="en-US"/>
              </w:rPr>
              <w:t>193</w:t>
            </w:r>
          </w:p>
        </w:tc>
        <w:tc>
          <w:tcPr>
            <w:tcW w:w="2240" w:type="dxa"/>
            <w:tcBorders>
              <w:top w:val="nil"/>
              <w:left w:val="nil"/>
              <w:bottom w:val="single" w:sz="4" w:space="0" w:color="auto"/>
              <w:right w:val="single" w:sz="4" w:space="0" w:color="auto"/>
            </w:tcBorders>
            <w:shd w:val="clear" w:color="auto" w:fill="auto"/>
            <w:noWrap/>
            <w:vAlign w:val="center"/>
            <w:hideMark/>
          </w:tcPr>
          <w:p w14:paraId="3EDEF92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B3D9D6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F4BC2C8" w14:textId="77777777" w:rsidR="00BC6BB5" w:rsidRPr="00326879" w:rsidRDefault="00BC6BB5" w:rsidP="00A165CB">
            <w:pPr>
              <w:jc w:val="center"/>
              <w:rPr>
                <w:rFonts w:cs="Calibri"/>
                <w:color w:val="000000"/>
                <w:lang w:val="en-US"/>
              </w:rPr>
            </w:pPr>
            <w:r w:rsidRPr="00326879">
              <w:rPr>
                <w:rFonts w:cs="Calibri"/>
                <w:color w:val="000000"/>
                <w:lang w:val="en-US"/>
              </w:rPr>
              <w:t>194</w:t>
            </w:r>
          </w:p>
        </w:tc>
        <w:tc>
          <w:tcPr>
            <w:tcW w:w="2240" w:type="dxa"/>
            <w:tcBorders>
              <w:top w:val="nil"/>
              <w:left w:val="nil"/>
              <w:bottom w:val="single" w:sz="4" w:space="0" w:color="auto"/>
              <w:right w:val="single" w:sz="4" w:space="0" w:color="auto"/>
            </w:tcBorders>
            <w:shd w:val="clear" w:color="auto" w:fill="auto"/>
            <w:noWrap/>
            <w:vAlign w:val="center"/>
            <w:hideMark/>
          </w:tcPr>
          <w:p w14:paraId="187C7FC0"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1075BB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CD2CAD" w14:textId="77777777" w:rsidR="00BC6BB5" w:rsidRPr="00326879" w:rsidRDefault="00BC6BB5" w:rsidP="00A165CB">
            <w:pPr>
              <w:jc w:val="center"/>
              <w:rPr>
                <w:rFonts w:cs="Calibri"/>
                <w:color w:val="000000"/>
                <w:lang w:val="en-US"/>
              </w:rPr>
            </w:pPr>
            <w:r w:rsidRPr="00326879">
              <w:rPr>
                <w:rFonts w:cs="Calibri"/>
                <w:color w:val="000000"/>
                <w:lang w:val="en-US"/>
              </w:rPr>
              <w:t>195</w:t>
            </w:r>
          </w:p>
        </w:tc>
        <w:tc>
          <w:tcPr>
            <w:tcW w:w="2240" w:type="dxa"/>
            <w:tcBorders>
              <w:top w:val="nil"/>
              <w:left w:val="nil"/>
              <w:bottom w:val="single" w:sz="4" w:space="0" w:color="auto"/>
              <w:right w:val="single" w:sz="4" w:space="0" w:color="auto"/>
            </w:tcBorders>
            <w:shd w:val="clear" w:color="auto" w:fill="auto"/>
            <w:noWrap/>
            <w:vAlign w:val="center"/>
            <w:hideMark/>
          </w:tcPr>
          <w:p w14:paraId="2B37A6D1"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4761B1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25679BC" w14:textId="77777777" w:rsidR="00BC6BB5" w:rsidRPr="00326879" w:rsidRDefault="00BC6BB5" w:rsidP="00A165CB">
            <w:pPr>
              <w:jc w:val="center"/>
              <w:rPr>
                <w:rFonts w:cs="Calibri"/>
                <w:color w:val="000000"/>
                <w:lang w:val="en-US"/>
              </w:rPr>
            </w:pPr>
            <w:r w:rsidRPr="00326879">
              <w:rPr>
                <w:rFonts w:cs="Calibri"/>
                <w:color w:val="000000"/>
                <w:lang w:val="en-US"/>
              </w:rPr>
              <w:t>196</w:t>
            </w:r>
          </w:p>
        </w:tc>
        <w:tc>
          <w:tcPr>
            <w:tcW w:w="2240" w:type="dxa"/>
            <w:tcBorders>
              <w:top w:val="nil"/>
              <w:left w:val="nil"/>
              <w:bottom w:val="single" w:sz="4" w:space="0" w:color="auto"/>
              <w:right w:val="single" w:sz="4" w:space="0" w:color="auto"/>
            </w:tcBorders>
            <w:shd w:val="clear" w:color="auto" w:fill="auto"/>
            <w:noWrap/>
            <w:vAlign w:val="center"/>
            <w:hideMark/>
          </w:tcPr>
          <w:p w14:paraId="2A88FD9C"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FD02E7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FB38C0" w14:textId="77777777" w:rsidR="00BC6BB5" w:rsidRPr="00326879" w:rsidRDefault="00BC6BB5" w:rsidP="00A165CB">
            <w:pPr>
              <w:jc w:val="center"/>
              <w:rPr>
                <w:rFonts w:cs="Calibri"/>
                <w:color w:val="000000"/>
                <w:lang w:val="en-US"/>
              </w:rPr>
            </w:pPr>
            <w:r w:rsidRPr="00326879">
              <w:rPr>
                <w:rFonts w:cs="Calibri"/>
                <w:color w:val="000000"/>
                <w:lang w:val="en-US"/>
              </w:rPr>
              <w:t>197</w:t>
            </w:r>
          </w:p>
        </w:tc>
        <w:tc>
          <w:tcPr>
            <w:tcW w:w="2240" w:type="dxa"/>
            <w:tcBorders>
              <w:top w:val="nil"/>
              <w:left w:val="nil"/>
              <w:bottom w:val="single" w:sz="4" w:space="0" w:color="auto"/>
              <w:right w:val="single" w:sz="4" w:space="0" w:color="auto"/>
            </w:tcBorders>
            <w:shd w:val="clear" w:color="auto" w:fill="auto"/>
            <w:noWrap/>
            <w:vAlign w:val="center"/>
            <w:hideMark/>
          </w:tcPr>
          <w:p w14:paraId="3DBCD1FA"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631DEB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092C852" w14:textId="77777777" w:rsidR="00BC6BB5" w:rsidRPr="00326879" w:rsidRDefault="00BC6BB5" w:rsidP="00A165CB">
            <w:pPr>
              <w:jc w:val="center"/>
              <w:rPr>
                <w:rFonts w:cs="Calibri"/>
                <w:color w:val="000000"/>
                <w:lang w:val="en-US"/>
              </w:rPr>
            </w:pPr>
            <w:r w:rsidRPr="00326879">
              <w:rPr>
                <w:rFonts w:cs="Calibri"/>
                <w:color w:val="000000"/>
                <w:lang w:val="en-US"/>
              </w:rPr>
              <w:t>198</w:t>
            </w:r>
          </w:p>
        </w:tc>
        <w:tc>
          <w:tcPr>
            <w:tcW w:w="2240" w:type="dxa"/>
            <w:tcBorders>
              <w:top w:val="nil"/>
              <w:left w:val="nil"/>
              <w:bottom w:val="single" w:sz="4" w:space="0" w:color="auto"/>
              <w:right w:val="single" w:sz="4" w:space="0" w:color="auto"/>
            </w:tcBorders>
            <w:shd w:val="clear" w:color="auto" w:fill="auto"/>
            <w:noWrap/>
            <w:vAlign w:val="center"/>
            <w:hideMark/>
          </w:tcPr>
          <w:p w14:paraId="5A1BC3C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49AFE7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23ADCC3" w14:textId="77777777" w:rsidR="00BC6BB5" w:rsidRPr="00326879" w:rsidRDefault="00BC6BB5" w:rsidP="00A165CB">
            <w:pPr>
              <w:jc w:val="center"/>
              <w:rPr>
                <w:rFonts w:cs="Calibri"/>
                <w:color w:val="000000"/>
                <w:lang w:val="en-US"/>
              </w:rPr>
            </w:pPr>
            <w:r w:rsidRPr="00326879">
              <w:rPr>
                <w:rFonts w:cs="Calibri"/>
                <w:color w:val="000000"/>
                <w:lang w:val="en-US"/>
              </w:rPr>
              <w:t>199</w:t>
            </w:r>
          </w:p>
        </w:tc>
        <w:tc>
          <w:tcPr>
            <w:tcW w:w="2240" w:type="dxa"/>
            <w:tcBorders>
              <w:top w:val="nil"/>
              <w:left w:val="nil"/>
              <w:bottom w:val="single" w:sz="4" w:space="0" w:color="auto"/>
              <w:right w:val="single" w:sz="4" w:space="0" w:color="auto"/>
            </w:tcBorders>
            <w:shd w:val="clear" w:color="auto" w:fill="auto"/>
            <w:noWrap/>
            <w:vAlign w:val="center"/>
            <w:hideMark/>
          </w:tcPr>
          <w:p w14:paraId="57341874"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56CF3E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92123C0" w14:textId="77777777" w:rsidR="00BC6BB5" w:rsidRPr="00326879" w:rsidRDefault="00BC6BB5" w:rsidP="00A165CB">
            <w:pPr>
              <w:jc w:val="center"/>
              <w:rPr>
                <w:rFonts w:cs="Calibri"/>
                <w:color w:val="000000"/>
                <w:lang w:val="en-US"/>
              </w:rPr>
            </w:pPr>
            <w:r w:rsidRPr="00326879">
              <w:rPr>
                <w:rFonts w:cs="Calibri"/>
                <w:color w:val="000000"/>
                <w:lang w:val="en-US"/>
              </w:rPr>
              <w:t>200</w:t>
            </w:r>
          </w:p>
        </w:tc>
        <w:tc>
          <w:tcPr>
            <w:tcW w:w="2240" w:type="dxa"/>
            <w:tcBorders>
              <w:top w:val="nil"/>
              <w:left w:val="nil"/>
              <w:bottom w:val="single" w:sz="4" w:space="0" w:color="auto"/>
              <w:right w:val="single" w:sz="4" w:space="0" w:color="auto"/>
            </w:tcBorders>
            <w:shd w:val="clear" w:color="auto" w:fill="auto"/>
            <w:noWrap/>
            <w:vAlign w:val="center"/>
            <w:hideMark/>
          </w:tcPr>
          <w:p w14:paraId="176554A5"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9F0E16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D54346" w14:textId="77777777" w:rsidR="00BC6BB5" w:rsidRPr="00326879" w:rsidRDefault="00BC6BB5" w:rsidP="00A165CB">
            <w:pPr>
              <w:jc w:val="center"/>
              <w:rPr>
                <w:rFonts w:cs="Calibri"/>
                <w:color w:val="000000"/>
                <w:lang w:val="en-US"/>
              </w:rPr>
            </w:pPr>
            <w:r w:rsidRPr="00326879">
              <w:rPr>
                <w:rFonts w:cs="Calibri"/>
                <w:color w:val="000000"/>
                <w:lang w:val="en-US"/>
              </w:rPr>
              <w:t>201</w:t>
            </w:r>
          </w:p>
        </w:tc>
        <w:tc>
          <w:tcPr>
            <w:tcW w:w="2240" w:type="dxa"/>
            <w:tcBorders>
              <w:top w:val="nil"/>
              <w:left w:val="nil"/>
              <w:bottom w:val="single" w:sz="4" w:space="0" w:color="auto"/>
              <w:right w:val="single" w:sz="4" w:space="0" w:color="auto"/>
            </w:tcBorders>
            <w:shd w:val="clear" w:color="auto" w:fill="auto"/>
            <w:noWrap/>
            <w:vAlign w:val="center"/>
            <w:hideMark/>
          </w:tcPr>
          <w:p w14:paraId="1382BF4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5E150C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903373B" w14:textId="77777777" w:rsidR="00BC6BB5" w:rsidRPr="00326879" w:rsidRDefault="00BC6BB5" w:rsidP="00A165CB">
            <w:pPr>
              <w:jc w:val="center"/>
              <w:rPr>
                <w:rFonts w:cs="Calibri"/>
                <w:color w:val="000000"/>
                <w:lang w:val="en-US"/>
              </w:rPr>
            </w:pPr>
            <w:r w:rsidRPr="00326879">
              <w:rPr>
                <w:rFonts w:cs="Calibri"/>
                <w:color w:val="000000"/>
                <w:lang w:val="en-US"/>
              </w:rPr>
              <w:t>202</w:t>
            </w:r>
          </w:p>
        </w:tc>
        <w:tc>
          <w:tcPr>
            <w:tcW w:w="2240" w:type="dxa"/>
            <w:tcBorders>
              <w:top w:val="nil"/>
              <w:left w:val="nil"/>
              <w:bottom w:val="single" w:sz="4" w:space="0" w:color="auto"/>
              <w:right w:val="single" w:sz="4" w:space="0" w:color="auto"/>
            </w:tcBorders>
            <w:shd w:val="clear" w:color="auto" w:fill="auto"/>
            <w:noWrap/>
            <w:vAlign w:val="center"/>
            <w:hideMark/>
          </w:tcPr>
          <w:p w14:paraId="1B6AA8FA"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5D6199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FE54AA6" w14:textId="77777777" w:rsidR="00BC6BB5" w:rsidRPr="00326879" w:rsidRDefault="00BC6BB5" w:rsidP="00A165CB">
            <w:pPr>
              <w:jc w:val="center"/>
              <w:rPr>
                <w:rFonts w:cs="Calibri"/>
                <w:color w:val="000000"/>
                <w:lang w:val="en-US"/>
              </w:rPr>
            </w:pPr>
            <w:r w:rsidRPr="00326879">
              <w:rPr>
                <w:rFonts w:cs="Calibri"/>
                <w:color w:val="000000"/>
                <w:lang w:val="en-US"/>
              </w:rPr>
              <w:t>203</w:t>
            </w:r>
          </w:p>
        </w:tc>
        <w:tc>
          <w:tcPr>
            <w:tcW w:w="2240" w:type="dxa"/>
            <w:tcBorders>
              <w:top w:val="nil"/>
              <w:left w:val="nil"/>
              <w:bottom w:val="single" w:sz="4" w:space="0" w:color="auto"/>
              <w:right w:val="single" w:sz="4" w:space="0" w:color="auto"/>
            </w:tcBorders>
            <w:shd w:val="clear" w:color="auto" w:fill="auto"/>
            <w:noWrap/>
            <w:vAlign w:val="center"/>
            <w:hideMark/>
          </w:tcPr>
          <w:p w14:paraId="6A6D800B"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728308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1A159EE" w14:textId="77777777" w:rsidR="00BC6BB5" w:rsidRPr="00326879" w:rsidRDefault="00BC6BB5" w:rsidP="00A165CB">
            <w:pPr>
              <w:jc w:val="center"/>
              <w:rPr>
                <w:rFonts w:cs="Calibri"/>
                <w:color w:val="000000"/>
                <w:lang w:val="en-US"/>
              </w:rPr>
            </w:pPr>
            <w:r w:rsidRPr="00326879">
              <w:rPr>
                <w:rFonts w:cs="Calibri"/>
                <w:color w:val="000000"/>
                <w:lang w:val="en-US"/>
              </w:rPr>
              <w:t>204</w:t>
            </w:r>
          </w:p>
        </w:tc>
        <w:tc>
          <w:tcPr>
            <w:tcW w:w="2240" w:type="dxa"/>
            <w:tcBorders>
              <w:top w:val="nil"/>
              <w:left w:val="nil"/>
              <w:bottom w:val="single" w:sz="4" w:space="0" w:color="auto"/>
              <w:right w:val="single" w:sz="4" w:space="0" w:color="auto"/>
            </w:tcBorders>
            <w:shd w:val="clear" w:color="auto" w:fill="auto"/>
            <w:noWrap/>
            <w:vAlign w:val="center"/>
            <w:hideMark/>
          </w:tcPr>
          <w:p w14:paraId="2603B44A"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2E3E74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DAB8D8" w14:textId="77777777" w:rsidR="00BC6BB5" w:rsidRPr="00326879" w:rsidRDefault="00BC6BB5" w:rsidP="00A165CB">
            <w:pPr>
              <w:jc w:val="center"/>
              <w:rPr>
                <w:rFonts w:cs="Calibri"/>
                <w:color w:val="000000"/>
                <w:lang w:val="en-US"/>
              </w:rPr>
            </w:pPr>
            <w:r w:rsidRPr="00326879">
              <w:rPr>
                <w:rFonts w:cs="Calibri"/>
                <w:color w:val="000000"/>
                <w:lang w:val="en-US"/>
              </w:rPr>
              <w:t>205</w:t>
            </w:r>
          </w:p>
        </w:tc>
        <w:tc>
          <w:tcPr>
            <w:tcW w:w="2240" w:type="dxa"/>
            <w:tcBorders>
              <w:top w:val="nil"/>
              <w:left w:val="nil"/>
              <w:bottom w:val="single" w:sz="4" w:space="0" w:color="auto"/>
              <w:right w:val="single" w:sz="4" w:space="0" w:color="auto"/>
            </w:tcBorders>
            <w:shd w:val="clear" w:color="auto" w:fill="auto"/>
            <w:noWrap/>
            <w:vAlign w:val="center"/>
            <w:hideMark/>
          </w:tcPr>
          <w:p w14:paraId="70F21A3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B5F48A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C2D479E" w14:textId="77777777" w:rsidR="00BC6BB5" w:rsidRPr="00326879" w:rsidRDefault="00BC6BB5" w:rsidP="00A165CB">
            <w:pPr>
              <w:jc w:val="center"/>
              <w:rPr>
                <w:rFonts w:cs="Calibri"/>
                <w:color w:val="000000"/>
                <w:lang w:val="en-US"/>
              </w:rPr>
            </w:pPr>
            <w:r w:rsidRPr="00326879">
              <w:rPr>
                <w:rFonts w:cs="Calibri"/>
                <w:color w:val="000000"/>
                <w:lang w:val="en-US"/>
              </w:rPr>
              <w:t>206</w:t>
            </w:r>
          </w:p>
        </w:tc>
        <w:tc>
          <w:tcPr>
            <w:tcW w:w="2240" w:type="dxa"/>
            <w:tcBorders>
              <w:top w:val="nil"/>
              <w:left w:val="nil"/>
              <w:bottom w:val="single" w:sz="4" w:space="0" w:color="auto"/>
              <w:right w:val="single" w:sz="4" w:space="0" w:color="auto"/>
            </w:tcBorders>
            <w:shd w:val="clear" w:color="auto" w:fill="auto"/>
            <w:noWrap/>
            <w:vAlign w:val="center"/>
            <w:hideMark/>
          </w:tcPr>
          <w:p w14:paraId="00215FA7"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65D7BB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743233" w14:textId="77777777" w:rsidR="00BC6BB5" w:rsidRPr="00326879" w:rsidRDefault="00BC6BB5" w:rsidP="00A165CB">
            <w:pPr>
              <w:jc w:val="center"/>
              <w:rPr>
                <w:rFonts w:cs="Calibri"/>
                <w:color w:val="000000"/>
                <w:lang w:val="en-US"/>
              </w:rPr>
            </w:pPr>
            <w:r w:rsidRPr="00326879">
              <w:rPr>
                <w:rFonts w:cs="Calibri"/>
                <w:color w:val="000000"/>
                <w:lang w:val="en-US"/>
              </w:rPr>
              <w:t>207</w:t>
            </w:r>
          </w:p>
        </w:tc>
        <w:tc>
          <w:tcPr>
            <w:tcW w:w="2240" w:type="dxa"/>
            <w:tcBorders>
              <w:top w:val="nil"/>
              <w:left w:val="nil"/>
              <w:bottom w:val="single" w:sz="4" w:space="0" w:color="auto"/>
              <w:right w:val="single" w:sz="4" w:space="0" w:color="auto"/>
            </w:tcBorders>
            <w:shd w:val="clear" w:color="auto" w:fill="auto"/>
            <w:noWrap/>
            <w:vAlign w:val="center"/>
            <w:hideMark/>
          </w:tcPr>
          <w:p w14:paraId="51B6A179"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D242F7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B6016BD" w14:textId="77777777" w:rsidR="00BC6BB5" w:rsidRPr="00326879" w:rsidRDefault="00BC6BB5" w:rsidP="00A165CB">
            <w:pPr>
              <w:jc w:val="center"/>
              <w:rPr>
                <w:rFonts w:cs="Calibri"/>
                <w:color w:val="000000"/>
                <w:lang w:val="en-US"/>
              </w:rPr>
            </w:pPr>
            <w:r w:rsidRPr="00326879">
              <w:rPr>
                <w:rFonts w:cs="Calibri"/>
                <w:color w:val="000000"/>
                <w:lang w:val="en-US"/>
              </w:rPr>
              <w:t>208</w:t>
            </w:r>
          </w:p>
        </w:tc>
        <w:tc>
          <w:tcPr>
            <w:tcW w:w="2240" w:type="dxa"/>
            <w:tcBorders>
              <w:top w:val="nil"/>
              <w:left w:val="nil"/>
              <w:bottom w:val="single" w:sz="4" w:space="0" w:color="auto"/>
              <w:right w:val="single" w:sz="4" w:space="0" w:color="auto"/>
            </w:tcBorders>
            <w:shd w:val="clear" w:color="auto" w:fill="auto"/>
            <w:noWrap/>
            <w:vAlign w:val="center"/>
            <w:hideMark/>
          </w:tcPr>
          <w:p w14:paraId="205522C9"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F449A0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3ED0A2" w14:textId="77777777" w:rsidR="00BC6BB5" w:rsidRPr="00326879" w:rsidRDefault="00BC6BB5" w:rsidP="00A165CB">
            <w:pPr>
              <w:jc w:val="center"/>
              <w:rPr>
                <w:rFonts w:cs="Calibri"/>
                <w:color w:val="000000"/>
                <w:lang w:val="en-US"/>
              </w:rPr>
            </w:pPr>
            <w:r w:rsidRPr="00326879">
              <w:rPr>
                <w:rFonts w:cs="Calibri"/>
                <w:color w:val="000000"/>
                <w:lang w:val="en-US"/>
              </w:rPr>
              <w:t>209</w:t>
            </w:r>
          </w:p>
        </w:tc>
        <w:tc>
          <w:tcPr>
            <w:tcW w:w="2240" w:type="dxa"/>
            <w:tcBorders>
              <w:top w:val="nil"/>
              <w:left w:val="nil"/>
              <w:bottom w:val="single" w:sz="4" w:space="0" w:color="auto"/>
              <w:right w:val="single" w:sz="4" w:space="0" w:color="auto"/>
            </w:tcBorders>
            <w:shd w:val="clear" w:color="auto" w:fill="auto"/>
            <w:noWrap/>
            <w:vAlign w:val="center"/>
            <w:hideMark/>
          </w:tcPr>
          <w:p w14:paraId="34D6CB5E"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64995D7"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D515CA" w14:textId="77777777" w:rsidR="00BC6BB5" w:rsidRPr="00326879" w:rsidRDefault="00BC6BB5" w:rsidP="00A165CB">
            <w:pPr>
              <w:jc w:val="center"/>
              <w:rPr>
                <w:rFonts w:cs="Calibri"/>
                <w:color w:val="000000"/>
                <w:lang w:val="en-US"/>
              </w:rPr>
            </w:pPr>
            <w:r w:rsidRPr="00326879">
              <w:rPr>
                <w:rFonts w:cs="Calibri"/>
                <w:color w:val="000000"/>
                <w:lang w:val="en-US"/>
              </w:rPr>
              <w:t>210</w:t>
            </w:r>
          </w:p>
        </w:tc>
        <w:tc>
          <w:tcPr>
            <w:tcW w:w="2240" w:type="dxa"/>
            <w:tcBorders>
              <w:top w:val="nil"/>
              <w:left w:val="nil"/>
              <w:bottom w:val="single" w:sz="4" w:space="0" w:color="auto"/>
              <w:right w:val="single" w:sz="4" w:space="0" w:color="auto"/>
            </w:tcBorders>
            <w:shd w:val="clear" w:color="auto" w:fill="auto"/>
            <w:noWrap/>
            <w:vAlign w:val="center"/>
            <w:hideMark/>
          </w:tcPr>
          <w:p w14:paraId="0AB1E923"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1C0D3E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00646CD" w14:textId="77777777" w:rsidR="00BC6BB5" w:rsidRPr="00326879" w:rsidRDefault="00BC6BB5" w:rsidP="00A165CB">
            <w:pPr>
              <w:jc w:val="center"/>
              <w:rPr>
                <w:rFonts w:cs="Calibri"/>
                <w:color w:val="000000"/>
                <w:lang w:val="en-US"/>
              </w:rPr>
            </w:pPr>
            <w:r w:rsidRPr="00326879">
              <w:rPr>
                <w:rFonts w:cs="Calibri"/>
                <w:color w:val="000000"/>
                <w:lang w:val="en-US"/>
              </w:rPr>
              <w:t>211</w:t>
            </w:r>
          </w:p>
        </w:tc>
        <w:tc>
          <w:tcPr>
            <w:tcW w:w="2240" w:type="dxa"/>
            <w:tcBorders>
              <w:top w:val="nil"/>
              <w:left w:val="nil"/>
              <w:bottom w:val="single" w:sz="4" w:space="0" w:color="auto"/>
              <w:right w:val="single" w:sz="4" w:space="0" w:color="auto"/>
            </w:tcBorders>
            <w:shd w:val="clear" w:color="auto" w:fill="auto"/>
            <w:noWrap/>
            <w:vAlign w:val="center"/>
            <w:hideMark/>
          </w:tcPr>
          <w:p w14:paraId="7BD6FD50"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4167040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D8E5035" w14:textId="77777777" w:rsidR="00BC6BB5" w:rsidRPr="00326879" w:rsidRDefault="00BC6BB5" w:rsidP="00A165CB">
            <w:pPr>
              <w:jc w:val="center"/>
              <w:rPr>
                <w:rFonts w:cs="Calibri"/>
                <w:color w:val="000000"/>
                <w:lang w:val="en-US"/>
              </w:rPr>
            </w:pPr>
            <w:r w:rsidRPr="00326879">
              <w:rPr>
                <w:rFonts w:cs="Calibri"/>
                <w:color w:val="000000"/>
                <w:lang w:val="en-US"/>
              </w:rPr>
              <w:t>212</w:t>
            </w:r>
          </w:p>
        </w:tc>
        <w:tc>
          <w:tcPr>
            <w:tcW w:w="2240" w:type="dxa"/>
            <w:tcBorders>
              <w:top w:val="nil"/>
              <w:left w:val="nil"/>
              <w:bottom w:val="single" w:sz="4" w:space="0" w:color="auto"/>
              <w:right w:val="single" w:sz="4" w:space="0" w:color="auto"/>
            </w:tcBorders>
            <w:shd w:val="clear" w:color="auto" w:fill="auto"/>
            <w:noWrap/>
            <w:vAlign w:val="center"/>
            <w:hideMark/>
          </w:tcPr>
          <w:p w14:paraId="37A7F4CC"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E89931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812A384" w14:textId="77777777" w:rsidR="00BC6BB5" w:rsidRPr="00326879" w:rsidRDefault="00BC6BB5" w:rsidP="00A165CB">
            <w:pPr>
              <w:jc w:val="center"/>
              <w:rPr>
                <w:rFonts w:cs="Calibri"/>
                <w:color w:val="000000"/>
                <w:lang w:val="en-US"/>
              </w:rPr>
            </w:pPr>
            <w:r w:rsidRPr="00326879">
              <w:rPr>
                <w:rFonts w:cs="Calibri"/>
                <w:color w:val="000000"/>
                <w:lang w:val="en-US"/>
              </w:rPr>
              <w:t>213</w:t>
            </w:r>
          </w:p>
        </w:tc>
        <w:tc>
          <w:tcPr>
            <w:tcW w:w="2240" w:type="dxa"/>
            <w:tcBorders>
              <w:top w:val="nil"/>
              <w:left w:val="nil"/>
              <w:bottom w:val="single" w:sz="4" w:space="0" w:color="auto"/>
              <w:right w:val="single" w:sz="4" w:space="0" w:color="auto"/>
            </w:tcBorders>
            <w:shd w:val="clear" w:color="auto" w:fill="auto"/>
            <w:noWrap/>
            <w:vAlign w:val="center"/>
            <w:hideMark/>
          </w:tcPr>
          <w:p w14:paraId="6E17B50D"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357B184F"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EDD557E" w14:textId="77777777" w:rsidR="00BC6BB5" w:rsidRPr="00326879" w:rsidRDefault="00BC6BB5" w:rsidP="00A165CB">
            <w:pPr>
              <w:jc w:val="center"/>
              <w:rPr>
                <w:rFonts w:cs="Calibri"/>
                <w:color w:val="000000"/>
                <w:lang w:val="en-US"/>
              </w:rPr>
            </w:pPr>
            <w:r w:rsidRPr="00326879">
              <w:rPr>
                <w:rFonts w:cs="Calibri"/>
                <w:color w:val="000000"/>
                <w:lang w:val="en-US"/>
              </w:rPr>
              <w:t>214</w:t>
            </w:r>
          </w:p>
        </w:tc>
        <w:tc>
          <w:tcPr>
            <w:tcW w:w="2240" w:type="dxa"/>
            <w:tcBorders>
              <w:top w:val="nil"/>
              <w:left w:val="nil"/>
              <w:bottom w:val="single" w:sz="4" w:space="0" w:color="auto"/>
              <w:right w:val="single" w:sz="4" w:space="0" w:color="auto"/>
            </w:tcBorders>
            <w:shd w:val="clear" w:color="auto" w:fill="auto"/>
            <w:noWrap/>
            <w:vAlign w:val="center"/>
            <w:hideMark/>
          </w:tcPr>
          <w:p w14:paraId="2C257EB8"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27CA9A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6062C5" w14:textId="77777777" w:rsidR="00BC6BB5" w:rsidRPr="00326879" w:rsidRDefault="00BC6BB5" w:rsidP="00A165CB">
            <w:pPr>
              <w:jc w:val="center"/>
              <w:rPr>
                <w:rFonts w:cs="Calibri"/>
                <w:color w:val="000000"/>
                <w:lang w:val="en-US"/>
              </w:rPr>
            </w:pPr>
            <w:r w:rsidRPr="00326879">
              <w:rPr>
                <w:rFonts w:cs="Calibri"/>
                <w:color w:val="000000"/>
                <w:lang w:val="en-US"/>
              </w:rPr>
              <w:t>215</w:t>
            </w:r>
          </w:p>
        </w:tc>
        <w:tc>
          <w:tcPr>
            <w:tcW w:w="2240" w:type="dxa"/>
            <w:tcBorders>
              <w:top w:val="nil"/>
              <w:left w:val="nil"/>
              <w:bottom w:val="single" w:sz="4" w:space="0" w:color="auto"/>
              <w:right w:val="single" w:sz="4" w:space="0" w:color="auto"/>
            </w:tcBorders>
            <w:shd w:val="clear" w:color="auto" w:fill="auto"/>
            <w:noWrap/>
            <w:vAlign w:val="center"/>
            <w:hideMark/>
          </w:tcPr>
          <w:p w14:paraId="62B9F1C3"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A6BF4F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384F6AE" w14:textId="77777777" w:rsidR="00BC6BB5" w:rsidRPr="00326879" w:rsidRDefault="00BC6BB5" w:rsidP="00A165CB">
            <w:pPr>
              <w:jc w:val="center"/>
              <w:rPr>
                <w:rFonts w:cs="Calibri"/>
                <w:color w:val="000000"/>
                <w:lang w:val="en-US"/>
              </w:rPr>
            </w:pPr>
            <w:r w:rsidRPr="00326879">
              <w:rPr>
                <w:rFonts w:cs="Calibri"/>
                <w:color w:val="000000"/>
                <w:lang w:val="en-US"/>
              </w:rPr>
              <w:t>216</w:t>
            </w:r>
          </w:p>
        </w:tc>
        <w:tc>
          <w:tcPr>
            <w:tcW w:w="2240" w:type="dxa"/>
            <w:tcBorders>
              <w:top w:val="nil"/>
              <w:left w:val="nil"/>
              <w:bottom w:val="single" w:sz="4" w:space="0" w:color="auto"/>
              <w:right w:val="single" w:sz="4" w:space="0" w:color="auto"/>
            </w:tcBorders>
            <w:shd w:val="clear" w:color="auto" w:fill="auto"/>
            <w:noWrap/>
            <w:vAlign w:val="center"/>
            <w:hideMark/>
          </w:tcPr>
          <w:p w14:paraId="2EF865F3"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4AE9D4C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A191D4" w14:textId="77777777" w:rsidR="00BC6BB5" w:rsidRPr="00326879" w:rsidRDefault="00BC6BB5" w:rsidP="00A165CB">
            <w:pPr>
              <w:jc w:val="center"/>
              <w:rPr>
                <w:rFonts w:cs="Calibri"/>
                <w:color w:val="000000"/>
                <w:lang w:val="en-US"/>
              </w:rPr>
            </w:pPr>
            <w:r w:rsidRPr="00326879">
              <w:rPr>
                <w:rFonts w:cs="Calibri"/>
                <w:color w:val="000000"/>
                <w:lang w:val="en-US"/>
              </w:rPr>
              <w:t>217</w:t>
            </w:r>
          </w:p>
        </w:tc>
        <w:tc>
          <w:tcPr>
            <w:tcW w:w="2240" w:type="dxa"/>
            <w:tcBorders>
              <w:top w:val="nil"/>
              <w:left w:val="nil"/>
              <w:bottom w:val="single" w:sz="4" w:space="0" w:color="auto"/>
              <w:right w:val="single" w:sz="4" w:space="0" w:color="auto"/>
            </w:tcBorders>
            <w:shd w:val="clear" w:color="auto" w:fill="auto"/>
            <w:noWrap/>
            <w:vAlign w:val="center"/>
            <w:hideMark/>
          </w:tcPr>
          <w:p w14:paraId="536453A5"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31F2D7D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794CF75" w14:textId="77777777" w:rsidR="00BC6BB5" w:rsidRPr="00326879" w:rsidRDefault="00BC6BB5" w:rsidP="00A165CB">
            <w:pPr>
              <w:jc w:val="center"/>
              <w:rPr>
                <w:rFonts w:cs="Calibri"/>
                <w:color w:val="000000"/>
                <w:lang w:val="en-US"/>
              </w:rPr>
            </w:pPr>
            <w:r w:rsidRPr="00326879">
              <w:rPr>
                <w:rFonts w:cs="Calibri"/>
                <w:color w:val="000000"/>
                <w:lang w:val="en-US"/>
              </w:rPr>
              <w:t>218</w:t>
            </w:r>
          </w:p>
        </w:tc>
        <w:tc>
          <w:tcPr>
            <w:tcW w:w="2240" w:type="dxa"/>
            <w:tcBorders>
              <w:top w:val="nil"/>
              <w:left w:val="nil"/>
              <w:bottom w:val="single" w:sz="4" w:space="0" w:color="auto"/>
              <w:right w:val="single" w:sz="4" w:space="0" w:color="auto"/>
            </w:tcBorders>
            <w:shd w:val="clear" w:color="auto" w:fill="auto"/>
            <w:noWrap/>
            <w:vAlign w:val="center"/>
            <w:hideMark/>
          </w:tcPr>
          <w:p w14:paraId="72E763F6"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1B7A544"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C503118" w14:textId="77777777" w:rsidR="00BC6BB5" w:rsidRPr="00326879" w:rsidRDefault="00BC6BB5" w:rsidP="00A165CB">
            <w:pPr>
              <w:jc w:val="center"/>
              <w:rPr>
                <w:rFonts w:cs="Calibri"/>
                <w:color w:val="000000"/>
                <w:lang w:val="en-US"/>
              </w:rPr>
            </w:pPr>
            <w:r w:rsidRPr="00326879">
              <w:rPr>
                <w:rFonts w:cs="Calibri"/>
                <w:color w:val="000000"/>
                <w:lang w:val="en-US"/>
              </w:rPr>
              <w:t>219</w:t>
            </w:r>
          </w:p>
        </w:tc>
        <w:tc>
          <w:tcPr>
            <w:tcW w:w="2240" w:type="dxa"/>
            <w:tcBorders>
              <w:top w:val="nil"/>
              <w:left w:val="nil"/>
              <w:bottom w:val="single" w:sz="4" w:space="0" w:color="auto"/>
              <w:right w:val="single" w:sz="4" w:space="0" w:color="auto"/>
            </w:tcBorders>
            <w:shd w:val="clear" w:color="auto" w:fill="auto"/>
            <w:noWrap/>
            <w:vAlign w:val="center"/>
            <w:hideMark/>
          </w:tcPr>
          <w:p w14:paraId="3B785091"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111B436"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4BEC55" w14:textId="77777777" w:rsidR="00BC6BB5" w:rsidRPr="00326879" w:rsidRDefault="00BC6BB5" w:rsidP="00A165CB">
            <w:pPr>
              <w:jc w:val="center"/>
              <w:rPr>
                <w:rFonts w:cs="Calibri"/>
                <w:color w:val="000000"/>
                <w:lang w:val="en-US"/>
              </w:rPr>
            </w:pPr>
            <w:r w:rsidRPr="00326879">
              <w:rPr>
                <w:rFonts w:cs="Calibri"/>
                <w:color w:val="000000"/>
                <w:lang w:val="en-US"/>
              </w:rPr>
              <w:t>220</w:t>
            </w:r>
          </w:p>
        </w:tc>
        <w:tc>
          <w:tcPr>
            <w:tcW w:w="2240" w:type="dxa"/>
            <w:tcBorders>
              <w:top w:val="nil"/>
              <w:left w:val="nil"/>
              <w:bottom w:val="single" w:sz="4" w:space="0" w:color="auto"/>
              <w:right w:val="single" w:sz="4" w:space="0" w:color="auto"/>
            </w:tcBorders>
            <w:shd w:val="clear" w:color="auto" w:fill="auto"/>
            <w:noWrap/>
            <w:vAlign w:val="center"/>
            <w:hideMark/>
          </w:tcPr>
          <w:p w14:paraId="74B64F6B"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05DAE9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3B244D" w14:textId="77777777" w:rsidR="00BC6BB5" w:rsidRPr="00326879" w:rsidRDefault="00BC6BB5" w:rsidP="00A165CB">
            <w:pPr>
              <w:jc w:val="center"/>
              <w:rPr>
                <w:rFonts w:cs="Calibri"/>
                <w:color w:val="000000"/>
                <w:lang w:val="en-US"/>
              </w:rPr>
            </w:pPr>
            <w:r w:rsidRPr="00326879">
              <w:rPr>
                <w:rFonts w:cs="Calibri"/>
                <w:color w:val="000000"/>
                <w:lang w:val="en-US"/>
              </w:rPr>
              <w:t>221</w:t>
            </w:r>
          </w:p>
        </w:tc>
        <w:tc>
          <w:tcPr>
            <w:tcW w:w="2240" w:type="dxa"/>
            <w:tcBorders>
              <w:top w:val="nil"/>
              <w:left w:val="nil"/>
              <w:bottom w:val="single" w:sz="4" w:space="0" w:color="auto"/>
              <w:right w:val="single" w:sz="4" w:space="0" w:color="auto"/>
            </w:tcBorders>
            <w:shd w:val="clear" w:color="auto" w:fill="auto"/>
            <w:noWrap/>
            <w:vAlign w:val="center"/>
            <w:hideMark/>
          </w:tcPr>
          <w:p w14:paraId="4AEC9003"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3524EBD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00899C" w14:textId="77777777" w:rsidR="00BC6BB5" w:rsidRPr="00326879" w:rsidRDefault="00BC6BB5" w:rsidP="00A165CB">
            <w:pPr>
              <w:jc w:val="center"/>
              <w:rPr>
                <w:rFonts w:cs="Calibri"/>
                <w:color w:val="000000"/>
                <w:lang w:val="en-US"/>
              </w:rPr>
            </w:pPr>
            <w:r w:rsidRPr="00326879">
              <w:rPr>
                <w:rFonts w:cs="Calibri"/>
                <w:color w:val="000000"/>
                <w:lang w:val="en-US"/>
              </w:rPr>
              <w:t>222</w:t>
            </w:r>
          </w:p>
        </w:tc>
        <w:tc>
          <w:tcPr>
            <w:tcW w:w="2240" w:type="dxa"/>
            <w:tcBorders>
              <w:top w:val="nil"/>
              <w:left w:val="nil"/>
              <w:bottom w:val="single" w:sz="4" w:space="0" w:color="auto"/>
              <w:right w:val="single" w:sz="4" w:space="0" w:color="auto"/>
            </w:tcBorders>
            <w:shd w:val="clear" w:color="auto" w:fill="auto"/>
            <w:noWrap/>
            <w:vAlign w:val="center"/>
            <w:hideMark/>
          </w:tcPr>
          <w:p w14:paraId="10AC1817"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8818EA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4788DDD" w14:textId="77777777" w:rsidR="00BC6BB5" w:rsidRPr="00326879" w:rsidRDefault="00BC6BB5" w:rsidP="00A165CB">
            <w:pPr>
              <w:jc w:val="center"/>
              <w:rPr>
                <w:rFonts w:cs="Calibri"/>
                <w:color w:val="000000"/>
                <w:lang w:val="en-US"/>
              </w:rPr>
            </w:pPr>
            <w:r w:rsidRPr="00326879">
              <w:rPr>
                <w:rFonts w:cs="Calibri"/>
                <w:color w:val="000000"/>
                <w:lang w:val="en-US"/>
              </w:rPr>
              <w:t>223</w:t>
            </w:r>
          </w:p>
        </w:tc>
        <w:tc>
          <w:tcPr>
            <w:tcW w:w="2240" w:type="dxa"/>
            <w:tcBorders>
              <w:top w:val="nil"/>
              <w:left w:val="nil"/>
              <w:bottom w:val="single" w:sz="4" w:space="0" w:color="auto"/>
              <w:right w:val="single" w:sz="4" w:space="0" w:color="auto"/>
            </w:tcBorders>
            <w:shd w:val="clear" w:color="auto" w:fill="auto"/>
            <w:noWrap/>
            <w:vAlign w:val="center"/>
            <w:hideMark/>
          </w:tcPr>
          <w:p w14:paraId="7FE753AA"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2C188D3"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4B6EAB" w14:textId="77777777" w:rsidR="00BC6BB5" w:rsidRPr="00326879" w:rsidRDefault="00BC6BB5" w:rsidP="00A165CB">
            <w:pPr>
              <w:jc w:val="center"/>
              <w:rPr>
                <w:rFonts w:cs="Calibri"/>
                <w:color w:val="000000"/>
                <w:lang w:val="en-US"/>
              </w:rPr>
            </w:pPr>
            <w:r w:rsidRPr="00326879">
              <w:rPr>
                <w:rFonts w:cs="Calibri"/>
                <w:color w:val="000000"/>
                <w:lang w:val="en-US"/>
              </w:rPr>
              <w:t>224</w:t>
            </w:r>
          </w:p>
        </w:tc>
        <w:tc>
          <w:tcPr>
            <w:tcW w:w="2240" w:type="dxa"/>
            <w:tcBorders>
              <w:top w:val="nil"/>
              <w:left w:val="nil"/>
              <w:bottom w:val="single" w:sz="4" w:space="0" w:color="auto"/>
              <w:right w:val="single" w:sz="4" w:space="0" w:color="auto"/>
            </w:tcBorders>
            <w:shd w:val="clear" w:color="auto" w:fill="auto"/>
            <w:noWrap/>
            <w:vAlign w:val="center"/>
            <w:hideMark/>
          </w:tcPr>
          <w:p w14:paraId="61E17E9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53B0BD90"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AABBB3" w14:textId="77777777" w:rsidR="00BC6BB5" w:rsidRPr="00326879" w:rsidRDefault="00BC6BB5" w:rsidP="00A165CB">
            <w:pPr>
              <w:jc w:val="center"/>
              <w:rPr>
                <w:rFonts w:cs="Calibri"/>
                <w:color w:val="000000"/>
                <w:lang w:val="en-US"/>
              </w:rPr>
            </w:pPr>
            <w:r w:rsidRPr="00326879">
              <w:rPr>
                <w:rFonts w:cs="Calibri"/>
                <w:color w:val="000000"/>
                <w:lang w:val="en-US"/>
              </w:rPr>
              <w:t>225</w:t>
            </w:r>
          </w:p>
        </w:tc>
        <w:tc>
          <w:tcPr>
            <w:tcW w:w="2240" w:type="dxa"/>
            <w:tcBorders>
              <w:top w:val="nil"/>
              <w:left w:val="nil"/>
              <w:bottom w:val="single" w:sz="4" w:space="0" w:color="auto"/>
              <w:right w:val="single" w:sz="4" w:space="0" w:color="auto"/>
            </w:tcBorders>
            <w:shd w:val="clear" w:color="auto" w:fill="auto"/>
            <w:noWrap/>
            <w:vAlign w:val="center"/>
            <w:hideMark/>
          </w:tcPr>
          <w:p w14:paraId="31EFB2F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04384ECC"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651A60" w14:textId="77777777" w:rsidR="00BC6BB5" w:rsidRPr="00326879" w:rsidRDefault="00BC6BB5" w:rsidP="00A165CB">
            <w:pPr>
              <w:jc w:val="center"/>
              <w:rPr>
                <w:rFonts w:cs="Calibri"/>
                <w:color w:val="000000"/>
                <w:lang w:val="en-US"/>
              </w:rPr>
            </w:pPr>
            <w:r w:rsidRPr="00326879">
              <w:rPr>
                <w:rFonts w:cs="Calibri"/>
                <w:color w:val="000000"/>
                <w:lang w:val="en-US"/>
              </w:rPr>
              <w:t>226</w:t>
            </w:r>
          </w:p>
        </w:tc>
        <w:tc>
          <w:tcPr>
            <w:tcW w:w="2240" w:type="dxa"/>
            <w:tcBorders>
              <w:top w:val="nil"/>
              <w:left w:val="nil"/>
              <w:bottom w:val="single" w:sz="4" w:space="0" w:color="auto"/>
              <w:right w:val="single" w:sz="4" w:space="0" w:color="auto"/>
            </w:tcBorders>
            <w:shd w:val="clear" w:color="auto" w:fill="auto"/>
            <w:noWrap/>
            <w:vAlign w:val="center"/>
            <w:hideMark/>
          </w:tcPr>
          <w:p w14:paraId="47B19F47"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2AA2453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F33A014" w14:textId="77777777" w:rsidR="00BC6BB5" w:rsidRPr="00326879" w:rsidRDefault="00BC6BB5" w:rsidP="00A165CB">
            <w:pPr>
              <w:jc w:val="center"/>
              <w:rPr>
                <w:rFonts w:cs="Calibri"/>
                <w:color w:val="000000"/>
                <w:lang w:val="en-US"/>
              </w:rPr>
            </w:pPr>
            <w:r w:rsidRPr="00326879">
              <w:rPr>
                <w:rFonts w:cs="Calibri"/>
                <w:color w:val="000000"/>
                <w:lang w:val="en-US"/>
              </w:rPr>
              <w:t>227</w:t>
            </w:r>
          </w:p>
        </w:tc>
        <w:tc>
          <w:tcPr>
            <w:tcW w:w="2240" w:type="dxa"/>
            <w:tcBorders>
              <w:top w:val="nil"/>
              <w:left w:val="nil"/>
              <w:bottom w:val="single" w:sz="4" w:space="0" w:color="auto"/>
              <w:right w:val="single" w:sz="4" w:space="0" w:color="auto"/>
            </w:tcBorders>
            <w:shd w:val="clear" w:color="auto" w:fill="auto"/>
            <w:noWrap/>
            <w:vAlign w:val="center"/>
            <w:hideMark/>
          </w:tcPr>
          <w:p w14:paraId="7A911367"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492FDF8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E470183" w14:textId="77777777" w:rsidR="00BC6BB5" w:rsidRPr="00326879" w:rsidRDefault="00BC6BB5" w:rsidP="00A165CB">
            <w:pPr>
              <w:jc w:val="center"/>
              <w:rPr>
                <w:rFonts w:cs="Calibri"/>
                <w:color w:val="000000"/>
                <w:lang w:val="en-US"/>
              </w:rPr>
            </w:pPr>
            <w:r w:rsidRPr="00326879">
              <w:rPr>
                <w:rFonts w:cs="Calibri"/>
                <w:color w:val="000000"/>
                <w:lang w:val="en-US"/>
              </w:rPr>
              <w:t>228</w:t>
            </w:r>
          </w:p>
        </w:tc>
        <w:tc>
          <w:tcPr>
            <w:tcW w:w="2240" w:type="dxa"/>
            <w:tcBorders>
              <w:top w:val="nil"/>
              <w:left w:val="nil"/>
              <w:bottom w:val="single" w:sz="4" w:space="0" w:color="auto"/>
              <w:right w:val="single" w:sz="4" w:space="0" w:color="auto"/>
            </w:tcBorders>
            <w:shd w:val="clear" w:color="auto" w:fill="auto"/>
            <w:noWrap/>
            <w:vAlign w:val="center"/>
            <w:hideMark/>
          </w:tcPr>
          <w:p w14:paraId="7511DBF3"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C8836B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CA0222D" w14:textId="77777777" w:rsidR="00BC6BB5" w:rsidRPr="00326879" w:rsidRDefault="00BC6BB5" w:rsidP="00A165CB">
            <w:pPr>
              <w:jc w:val="center"/>
              <w:rPr>
                <w:rFonts w:cs="Calibri"/>
                <w:color w:val="000000"/>
                <w:lang w:val="en-US"/>
              </w:rPr>
            </w:pPr>
            <w:r w:rsidRPr="00326879">
              <w:rPr>
                <w:rFonts w:cs="Calibri"/>
                <w:color w:val="000000"/>
                <w:lang w:val="en-US"/>
              </w:rPr>
              <w:t>229</w:t>
            </w:r>
          </w:p>
        </w:tc>
        <w:tc>
          <w:tcPr>
            <w:tcW w:w="2240" w:type="dxa"/>
            <w:tcBorders>
              <w:top w:val="nil"/>
              <w:left w:val="nil"/>
              <w:bottom w:val="single" w:sz="4" w:space="0" w:color="auto"/>
              <w:right w:val="single" w:sz="4" w:space="0" w:color="auto"/>
            </w:tcBorders>
            <w:shd w:val="clear" w:color="auto" w:fill="auto"/>
            <w:noWrap/>
            <w:vAlign w:val="center"/>
            <w:hideMark/>
          </w:tcPr>
          <w:p w14:paraId="364BFF26"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5B77E2B8"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0A8B3A6" w14:textId="77777777" w:rsidR="00BC6BB5" w:rsidRPr="00326879" w:rsidRDefault="00BC6BB5" w:rsidP="00A165CB">
            <w:pPr>
              <w:jc w:val="center"/>
              <w:rPr>
                <w:rFonts w:cs="Calibri"/>
                <w:color w:val="000000"/>
                <w:lang w:val="en-US"/>
              </w:rPr>
            </w:pPr>
            <w:r w:rsidRPr="00326879">
              <w:rPr>
                <w:rFonts w:cs="Calibri"/>
                <w:color w:val="000000"/>
                <w:lang w:val="en-US"/>
              </w:rPr>
              <w:t>230</w:t>
            </w:r>
          </w:p>
        </w:tc>
        <w:tc>
          <w:tcPr>
            <w:tcW w:w="2240" w:type="dxa"/>
            <w:tcBorders>
              <w:top w:val="nil"/>
              <w:left w:val="nil"/>
              <w:bottom w:val="single" w:sz="4" w:space="0" w:color="auto"/>
              <w:right w:val="single" w:sz="4" w:space="0" w:color="auto"/>
            </w:tcBorders>
            <w:shd w:val="clear" w:color="auto" w:fill="auto"/>
            <w:noWrap/>
            <w:vAlign w:val="center"/>
            <w:hideMark/>
          </w:tcPr>
          <w:p w14:paraId="5300A99E"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3F7FB70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41A242" w14:textId="77777777" w:rsidR="00BC6BB5" w:rsidRPr="00326879" w:rsidRDefault="00BC6BB5" w:rsidP="00A165CB">
            <w:pPr>
              <w:jc w:val="center"/>
              <w:rPr>
                <w:rFonts w:cs="Calibri"/>
                <w:color w:val="000000"/>
                <w:lang w:val="en-US"/>
              </w:rPr>
            </w:pPr>
            <w:r w:rsidRPr="00326879">
              <w:rPr>
                <w:rFonts w:cs="Calibri"/>
                <w:color w:val="000000"/>
                <w:lang w:val="en-US"/>
              </w:rPr>
              <w:lastRenderedPageBreak/>
              <w:t>231</w:t>
            </w:r>
          </w:p>
        </w:tc>
        <w:tc>
          <w:tcPr>
            <w:tcW w:w="2240" w:type="dxa"/>
            <w:tcBorders>
              <w:top w:val="nil"/>
              <w:left w:val="nil"/>
              <w:bottom w:val="single" w:sz="4" w:space="0" w:color="auto"/>
              <w:right w:val="single" w:sz="4" w:space="0" w:color="auto"/>
            </w:tcBorders>
            <w:shd w:val="clear" w:color="auto" w:fill="auto"/>
            <w:noWrap/>
            <w:vAlign w:val="center"/>
            <w:hideMark/>
          </w:tcPr>
          <w:p w14:paraId="6DFA89A7"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4126C07A"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9DDFB7" w14:textId="77777777" w:rsidR="00BC6BB5" w:rsidRPr="00326879" w:rsidRDefault="00BC6BB5" w:rsidP="00A165CB">
            <w:pPr>
              <w:jc w:val="center"/>
              <w:rPr>
                <w:rFonts w:cs="Calibri"/>
                <w:color w:val="000000"/>
                <w:lang w:val="en-US"/>
              </w:rPr>
            </w:pPr>
            <w:r w:rsidRPr="00326879">
              <w:rPr>
                <w:rFonts w:cs="Calibri"/>
                <w:color w:val="000000"/>
                <w:lang w:val="en-US"/>
              </w:rPr>
              <w:t>232</w:t>
            </w:r>
          </w:p>
        </w:tc>
        <w:tc>
          <w:tcPr>
            <w:tcW w:w="2240" w:type="dxa"/>
            <w:tcBorders>
              <w:top w:val="nil"/>
              <w:left w:val="nil"/>
              <w:bottom w:val="single" w:sz="4" w:space="0" w:color="auto"/>
              <w:right w:val="single" w:sz="4" w:space="0" w:color="auto"/>
            </w:tcBorders>
            <w:shd w:val="clear" w:color="auto" w:fill="auto"/>
            <w:noWrap/>
            <w:vAlign w:val="center"/>
            <w:hideMark/>
          </w:tcPr>
          <w:p w14:paraId="409C243B"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73ABB8F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6B2E862" w14:textId="77777777" w:rsidR="00BC6BB5" w:rsidRPr="00326879" w:rsidRDefault="00BC6BB5" w:rsidP="00A165CB">
            <w:pPr>
              <w:jc w:val="center"/>
              <w:rPr>
                <w:rFonts w:cs="Calibri"/>
                <w:color w:val="000000"/>
                <w:lang w:val="en-US"/>
              </w:rPr>
            </w:pPr>
            <w:r w:rsidRPr="00326879">
              <w:rPr>
                <w:rFonts w:cs="Calibri"/>
                <w:color w:val="000000"/>
                <w:lang w:val="en-US"/>
              </w:rPr>
              <w:t>233</w:t>
            </w:r>
          </w:p>
        </w:tc>
        <w:tc>
          <w:tcPr>
            <w:tcW w:w="2240" w:type="dxa"/>
            <w:tcBorders>
              <w:top w:val="nil"/>
              <w:left w:val="nil"/>
              <w:bottom w:val="single" w:sz="4" w:space="0" w:color="auto"/>
              <w:right w:val="single" w:sz="4" w:space="0" w:color="auto"/>
            </w:tcBorders>
            <w:shd w:val="clear" w:color="auto" w:fill="auto"/>
            <w:noWrap/>
            <w:vAlign w:val="center"/>
            <w:hideMark/>
          </w:tcPr>
          <w:p w14:paraId="1889A5D6"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09160212"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DE4AF3C" w14:textId="77777777" w:rsidR="00BC6BB5" w:rsidRPr="00326879" w:rsidRDefault="00BC6BB5" w:rsidP="00A165CB">
            <w:pPr>
              <w:jc w:val="center"/>
              <w:rPr>
                <w:rFonts w:cs="Calibri"/>
                <w:color w:val="000000"/>
                <w:lang w:val="en-US"/>
              </w:rPr>
            </w:pPr>
            <w:r w:rsidRPr="00326879">
              <w:rPr>
                <w:rFonts w:cs="Calibri"/>
                <w:color w:val="000000"/>
                <w:lang w:val="en-US"/>
              </w:rPr>
              <w:t>234</w:t>
            </w:r>
          </w:p>
        </w:tc>
        <w:tc>
          <w:tcPr>
            <w:tcW w:w="2240" w:type="dxa"/>
            <w:tcBorders>
              <w:top w:val="nil"/>
              <w:left w:val="nil"/>
              <w:bottom w:val="single" w:sz="4" w:space="0" w:color="auto"/>
              <w:right w:val="single" w:sz="4" w:space="0" w:color="auto"/>
            </w:tcBorders>
            <w:shd w:val="clear" w:color="auto" w:fill="auto"/>
            <w:noWrap/>
            <w:vAlign w:val="center"/>
            <w:hideMark/>
          </w:tcPr>
          <w:p w14:paraId="692344DF"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175DF0CD"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C5A24F6" w14:textId="77777777" w:rsidR="00BC6BB5" w:rsidRPr="00326879" w:rsidRDefault="00BC6BB5" w:rsidP="00A165CB">
            <w:pPr>
              <w:jc w:val="center"/>
              <w:rPr>
                <w:rFonts w:cs="Calibri"/>
                <w:color w:val="000000"/>
                <w:lang w:val="en-US"/>
              </w:rPr>
            </w:pPr>
            <w:r w:rsidRPr="00326879">
              <w:rPr>
                <w:rFonts w:cs="Calibri"/>
                <w:color w:val="000000"/>
                <w:lang w:val="en-US"/>
              </w:rPr>
              <w:t>235</w:t>
            </w:r>
          </w:p>
        </w:tc>
        <w:tc>
          <w:tcPr>
            <w:tcW w:w="2240" w:type="dxa"/>
            <w:tcBorders>
              <w:top w:val="nil"/>
              <w:left w:val="nil"/>
              <w:bottom w:val="single" w:sz="4" w:space="0" w:color="auto"/>
              <w:right w:val="single" w:sz="4" w:space="0" w:color="auto"/>
            </w:tcBorders>
            <w:shd w:val="clear" w:color="auto" w:fill="auto"/>
            <w:noWrap/>
            <w:vAlign w:val="center"/>
            <w:hideMark/>
          </w:tcPr>
          <w:p w14:paraId="1948C298"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0D63C88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EBA911" w14:textId="77777777" w:rsidR="00BC6BB5" w:rsidRPr="00326879" w:rsidRDefault="00BC6BB5" w:rsidP="00A165CB">
            <w:pPr>
              <w:jc w:val="center"/>
              <w:rPr>
                <w:rFonts w:cs="Calibri"/>
                <w:color w:val="000000"/>
                <w:lang w:val="en-US"/>
              </w:rPr>
            </w:pPr>
            <w:r w:rsidRPr="00326879">
              <w:rPr>
                <w:rFonts w:cs="Calibri"/>
                <w:color w:val="000000"/>
                <w:lang w:val="en-US"/>
              </w:rPr>
              <w:t>236</w:t>
            </w:r>
          </w:p>
        </w:tc>
        <w:tc>
          <w:tcPr>
            <w:tcW w:w="2240" w:type="dxa"/>
            <w:tcBorders>
              <w:top w:val="nil"/>
              <w:left w:val="nil"/>
              <w:bottom w:val="single" w:sz="4" w:space="0" w:color="auto"/>
              <w:right w:val="single" w:sz="4" w:space="0" w:color="auto"/>
            </w:tcBorders>
            <w:shd w:val="clear" w:color="auto" w:fill="auto"/>
            <w:noWrap/>
            <w:vAlign w:val="center"/>
            <w:hideMark/>
          </w:tcPr>
          <w:p w14:paraId="30C19452"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43138599"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10F2D5" w14:textId="77777777" w:rsidR="00BC6BB5" w:rsidRPr="00326879" w:rsidRDefault="00BC6BB5" w:rsidP="00A165CB">
            <w:pPr>
              <w:jc w:val="center"/>
              <w:rPr>
                <w:rFonts w:cs="Calibri"/>
                <w:color w:val="000000"/>
                <w:lang w:val="en-US"/>
              </w:rPr>
            </w:pPr>
            <w:r w:rsidRPr="00326879">
              <w:rPr>
                <w:rFonts w:cs="Calibri"/>
                <w:color w:val="000000"/>
                <w:lang w:val="en-US"/>
              </w:rPr>
              <w:t>237</w:t>
            </w:r>
          </w:p>
        </w:tc>
        <w:tc>
          <w:tcPr>
            <w:tcW w:w="2240" w:type="dxa"/>
            <w:tcBorders>
              <w:top w:val="nil"/>
              <w:left w:val="nil"/>
              <w:bottom w:val="single" w:sz="4" w:space="0" w:color="auto"/>
              <w:right w:val="single" w:sz="4" w:space="0" w:color="auto"/>
            </w:tcBorders>
            <w:shd w:val="clear" w:color="auto" w:fill="auto"/>
            <w:noWrap/>
            <w:vAlign w:val="center"/>
            <w:hideMark/>
          </w:tcPr>
          <w:p w14:paraId="4D409EA9"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42C8F6D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F90E01" w14:textId="77777777" w:rsidR="00BC6BB5" w:rsidRPr="00326879" w:rsidRDefault="00BC6BB5" w:rsidP="00A165CB">
            <w:pPr>
              <w:jc w:val="center"/>
              <w:rPr>
                <w:rFonts w:cs="Calibri"/>
                <w:color w:val="000000"/>
                <w:lang w:val="en-US"/>
              </w:rPr>
            </w:pPr>
            <w:r w:rsidRPr="00326879">
              <w:rPr>
                <w:rFonts w:cs="Calibri"/>
                <w:color w:val="000000"/>
                <w:lang w:val="en-US"/>
              </w:rPr>
              <w:t>238</w:t>
            </w:r>
          </w:p>
        </w:tc>
        <w:tc>
          <w:tcPr>
            <w:tcW w:w="2240" w:type="dxa"/>
            <w:tcBorders>
              <w:top w:val="nil"/>
              <w:left w:val="nil"/>
              <w:bottom w:val="single" w:sz="4" w:space="0" w:color="auto"/>
              <w:right w:val="single" w:sz="4" w:space="0" w:color="auto"/>
            </w:tcBorders>
            <w:shd w:val="clear" w:color="auto" w:fill="auto"/>
            <w:noWrap/>
            <w:vAlign w:val="center"/>
            <w:hideMark/>
          </w:tcPr>
          <w:p w14:paraId="139B2AE3" w14:textId="77777777" w:rsidR="00BC6BB5" w:rsidRPr="00326879" w:rsidRDefault="00BC6BB5" w:rsidP="00A165CB">
            <w:pPr>
              <w:jc w:val="center"/>
              <w:rPr>
                <w:rFonts w:cs="Calibri"/>
                <w:color w:val="000000"/>
                <w:lang w:val="en-US"/>
              </w:rPr>
            </w:pPr>
            <w:r w:rsidRPr="00326879">
              <w:rPr>
                <w:rFonts w:cs="Calibri"/>
                <w:color w:val="000000"/>
                <w:lang w:val="en-US"/>
              </w:rPr>
              <w:t>0.7263%</w:t>
            </w:r>
          </w:p>
        </w:tc>
      </w:tr>
      <w:tr w:rsidR="00BC6BB5" w:rsidRPr="00326879" w14:paraId="6DC88CFE"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B38987" w14:textId="77777777" w:rsidR="00BC6BB5" w:rsidRPr="00326879" w:rsidRDefault="00BC6BB5" w:rsidP="00A165CB">
            <w:pPr>
              <w:jc w:val="center"/>
              <w:rPr>
                <w:rFonts w:cs="Calibri"/>
                <w:color w:val="000000"/>
                <w:lang w:val="en-US"/>
              </w:rPr>
            </w:pPr>
            <w:r w:rsidRPr="00326879">
              <w:rPr>
                <w:rFonts w:cs="Calibri"/>
                <w:color w:val="000000"/>
                <w:lang w:val="en-US"/>
              </w:rPr>
              <w:t>239</w:t>
            </w:r>
          </w:p>
        </w:tc>
        <w:tc>
          <w:tcPr>
            <w:tcW w:w="2240" w:type="dxa"/>
            <w:tcBorders>
              <w:top w:val="nil"/>
              <w:left w:val="nil"/>
              <w:bottom w:val="single" w:sz="4" w:space="0" w:color="auto"/>
              <w:right w:val="single" w:sz="4" w:space="0" w:color="auto"/>
            </w:tcBorders>
            <w:shd w:val="clear" w:color="auto" w:fill="auto"/>
            <w:noWrap/>
            <w:vAlign w:val="center"/>
            <w:hideMark/>
          </w:tcPr>
          <w:p w14:paraId="2CAFC295" w14:textId="77777777" w:rsidR="00BC6BB5" w:rsidRPr="00326879" w:rsidRDefault="00BC6BB5" w:rsidP="00A165CB">
            <w:pPr>
              <w:jc w:val="center"/>
              <w:rPr>
                <w:rFonts w:cs="Calibri"/>
                <w:color w:val="000000"/>
                <w:lang w:val="en-US"/>
              </w:rPr>
            </w:pPr>
            <w:r w:rsidRPr="00326879">
              <w:rPr>
                <w:rFonts w:cs="Calibri"/>
                <w:color w:val="000000"/>
                <w:lang w:val="en-US"/>
              </w:rPr>
              <w:t>0.7262%</w:t>
            </w:r>
          </w:p>
        </w:tc>
      </w:tr>
      <w:tr w:rsidR="00BC6BB5" w:rsidRPr="00326879" w14:paraId="2C6F3A31" w14:textId="77777777" w:rsidTr="00A165CB">
        <w:trPr>
          <w:trHeight w:val="30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D5D553" w14:textId="77777777" w:rsidR="00BC6BB5" w:rsidRPr="00326879" w:rsidRDefault="00BC6BB5" w:rsidP="00A165CB">
            <w:pPr>
              <w:jc w:val="center"/>
              <w:rPr>
                <w:rFonts w:cs="Calibri"/>
                <w:color w:val="000000"/>
                <w:lang w:val="en-US"/>
              </w:rPr>
            </w:pPr>
            <w:r w:rsidRPr="00326879">
              <w:rPr>
                <w:rFonts w:cs="Calibri"/>
                <w:color w:val="000000"/>
                <w:lang w:val="en-US"/>
              </w:rPr>
              <w:t>240</w:t>
            </w:r>
          </w:p>
        </w:tc>
        <w:tc>
          <w:tcPr>
            <w:tcW w:w="2240" w:type="dxa"/>
            <w:tcBorders>
              <w:top w:val="nil"/>
              <w:left w:val="nil"/>
              <w:bottom w:val="single" w:sz="4" w:space="0" w:color="auto"/>
              <w:right w:val="single" w:sz="4" w:space="0" w:color="auto"/>
            </w:tcBorders>
            <w:shd w:val="clear" w:color="auto" w:fill="auto"/>
            <w:noWrap/>
            <w:vAlign w:val="center"/>
            <w:hideMark/>
          </w:tcPr>
          <w:p w14:paraId="43659E1B" w14:textId="77777777" w:rsidR="00BC6BB5" w:rsidRPr="00326879" w:rsidRDefault="00BC6BB5" w:rsidP="00A165CB">
            <w:pPr>
              <w:jc w:val="center"/>
              <w:rPr>
                <w:rFonts w:cs="Calibri"/>
                <w:color w:val="000000"/>
                <w:lang w:val="en-US"/>
              </w:rPr>
            </w:pPr>
            <w:r w:rsidRPr="00326879">
              <w:rPr>
                <w:rFonts w:cs="Calibri"/>
                <w:color w:val="000000"/>
                <w:lang w:val="en-US"/>
              </w:rPr>
              <w:t>0.7282%</w:t>
            </w:r>
          </w:p>
        </w:tc>
      </w:tr>
    </w:tbl>
    <w:p w14:paraId="7C0475B3" w14:textId="0699A97A" w:rsidR="003A05ED" w:rsidRDefault="003A05ED" w:rsidP="001869B8">
      <w:pPr>
        <w:jc w:val="center"/>
        <w:rPr>
          <w:sz w:val="24"/>
          <w:szCs w:val="24"/>
        </w:rPr>
      </w:pPr>
    </w:p>
    <w:p w14:paraId="50076C1C" w14:textId="77777777" w:rsidR="00DE06E4" w:rsidRPr="005D04F8" w:rsidRDefault="00DE06E4" w:rsidP="001869B8">
      <w:pPr>
        <w:jc w:val="center"/>
        <w:rPr>
          <w:sz w:val="24"/>
          <w:szCs w:val="24"/>
        </w:rPr>
      </w:pPr>
    </w:p>
    <w:p w14:paraId="3F3D809F" w14:textId="77777777" w:rsidR="006F23C4" w:rsidRPr="005D04F8" w:rsidRDefault="006F23C4" w:rsidP="001869B8">
      <w:pPr>
        <w:jc w:val="center"/>
        <w:rPr>
          <w:b/>
          <w:bCs/>
          <w:sz w:val="24"/>
          <w:szCs w:val="24"/>
        </w:rPr>
      </w:pPr>
    </w:p>
    <w:p w14:paraId="357C347F" w14:textId="5AD70AA4" w:rsidR="006F23C4" w:rsidRPr="005D04F8" w:rsidRDefault="006F23C4" w:rsidP="006551B2">
      <w:pPr>
        <w:jc w:val="both"/>
        <w:rPr>
          <w:b/>
          <w:bCs/>
          <w:sz w:val="24"/>
          <w:szCs w:val="24"/>
        </w:rPr>
      </w:pPr>
    </w:p>
    <w:p w14:paraId="1F2E9442" w14:textId="726D48BA" w:rsidR="00F47442" w:rsidRPr="005D04F8" w:rsidRDefault="00F47442" w:rsidP="00F57B81">
      <w:pPr>
        <w:spacing w:line="259" w:lineRule="auto"/>
        <w:jc w:val="center"/>
        <w:rPr>
          <w:b/>
          <w:bCs/>
          <w:sz w:val="24"/>
          <w:szCs w:val="24"/>
        </w:rPr>
      </w:pPr>
    </w:p>
    <w:p w14:paraId="658C09B8" w14:textId="6FBB9E7B" w:rsidR="00010096" w:rsidRPr="005D04F8" w:rsidRDefault="00010096">
      <w:pPr>
        <w:spacing w:after="160" w:line="259" w:lineRule="auto"/>
        <w:rPr>
          <w:b/>
          <w:bCs/>
          <w:sz w:val="24"/>
          <w:szCs w:val="24"/>
        </w:rPr>
      </w:pPr>
      <w:r w:rsidRPr="005D04F8">
        <w:rPr>
          <w:b/>
          <w:bCs/>
          <w:sz w:val="24"/>
          <w:szCs w:val="24"/>
        </w:rPr>
        <w:br w:type="page"/>
      </w:r>
    </w:p>
    <w:p w14:paraId="175125CA" w14:textId="77777777" w:rsidR="00F47442" w:rsidRPr="005D04F8" w:rsidRDefault="00F47442" w:rsidP="00F57B81">
      <w:pPr>
        <w:spacing w:line="259" w:lineRule="auto"/>
        <w:jc w:val="center"/>
        <w:rPr>
          <w:b/>
          <w:bCs/>
          <w:sz w:val="24"/>
          <w:szCs w:val="24"/>
        </w:rPr>
      </w:pPr>
    </w:p>
    <w:p w14:paraId="5A0C66E9" w14:textId="16BA4A03" w:rsidR="007340B0" w:rsidRPr="00464A50" w:rsidRDefault="007340B0" w:rsidP="007340B0">
      <w:pPr>
        <w:spacing w:after="160" w:line="259" w:lineRule="auto"/>
        <w:jc w:val="both"/>
        <w:rPr>
          <w:b/>
          <w:bCs/>
          <w:sz w:val="24"/>
          <w:szCs w:val="24"/>
        </w:rPr>
      </w:pPr>
      <w:bookmarkStart w:id="74" w:name="_Hlk525902229"/>
      <w:r w:rsidRPr="005D04F8">
        <w:rPr>
          <w:b/>
          <w:bCs/>
          <w:sz w:val="24"/>
          <w:szCs w:val="24"/>
        </w:rPr>
        <w:t>ANEXO “D”</w:t>
      </w:r>
      <w:r w:rsidRPr="005D04F8">
        <w:rPr>
          <w:b/>
          <w:bCs/>
          <w:sz w:val="24"/>
          <w:szCs w:val="24"/>
          <w:lang w:val="es-MX"/>
        </w:rPr>
        <w:t xml:space="preserve"> DEL CONTRATO DE APERTURA DE CRÉDITO SIMPLE </w:t>
      </w:r>
      <w:r w:rsidRPr="005D04F8">
        <w:rPr>
          <w:b/>
          <w:bCs/>
          <w:sz w:val="24"/>
          <w:szCs w:val="24"/>
        </w:rPr>
        <w:t xml:space="preserve">QUE CELEBRAN POR UNA PARTE </w:t>
      </w:r>
      <w:r w:rsidRPr="00464A50">
        <w:rPr>
          <w:b/>
          <w:bCs/>
          <w:sz w:val="24"/>
          <w:szCs w:val="24"/>
        </w:rPr>
        <w:t>[</w:t>
      </w:r>
      <w:r w:rsidR="00F35FD1" w:rsidRPr="00464A50">
        <w:rPr>
          <w:b/>
          <w:bCs/>
          <w:sz w:val="24"/>
          <w:szCs w:val="24"/>
        </w:rPr>
        <w:t>*</w:t>
      </w:r>
      <w:r w:rsidRPr="00464A50">
        <w:rPr>
          <w:b/>
          <w:bCs/>
          <w:sz w:val="24"/>
          <w:szCs w:val="24"/>
        </w:rPr>
        <w:t>], EN SU CARÁCTER DE ACREDITANTE Y POR LA OTRA PARTE EL ESTADO LIBRE Y SOBERANO DE MÉXICO EN SU CARÁCTER DE ACREDITADO.</w:t>
      </w:r>
    </w:p>
    <w:p w14:paraId="2DDF0049" w14:textId="5F1ABA79" w:rsidR="007340B0" w:rsidRPr="00464A50" w:rsidRDefault="007340B0" w:rsidP="007340B0">
      <w:pPr>
        <w:spacing w:after="160" w:line="259" w:lineRule="auto"/>
        <w:jc w:val="both"/>
        <w:rPr>
          <w:b/>
          <w:bCs/>
          <w:sz w:val="24"/>
          <w:szCs w:val="24"/>
        </w:rPr>
      </w:pPr>
    </w:p>
    <w:p w14:paraId="3D97AA4A" w14:textId="1FF77CFF" w:rsidR="007340B0" w:rsidRPr="00464A50" w:rsidRDefault="000C357C" w:rsidP="007340B0">
      <w:pPr>
        <w:jc w:val="center"/>
        <w:rPr>
          <w:b/>
          <w:bCs/>
          <w:sz w:val="24"/>
          <w:szCs w:val="24"/>
        </w:rPr>
      </w:pPr>
      <w:r w:rsidRPr="00464A50">
        <w:rPr>
          <w:b/>
          <w:bCs/>
          <w:sz w:val="24"/>
          <w:szCs w:val="24"/>
        </w:rPr>
        <w:t>[</w:t>
      </w:r>
      <w:r w:rsidR="007340B0" w:rsidRPr="00464A50">
        <w:rPr>
          <w:b/>
          <w:bCs/>
          <w:sz w:val="24"/>
          <w:szCs w:val="24"/>
        </w:rPr>
        <w:t>“Formato de Pagaré”</w:t>
      </w:r>
      <w:r w:rsidRPr="00464A50">
        <w:rPr>
          <w:b/>
          <w:bCs/>
          <w:sz w:val="24"/>
          <w:szCs w:val="24"/>
        </w:rPr>
        <w:t xml:space="preserve"> // Omitido Intencionalmente]</w:t>
      </w:r>
      <w:r w:rsidRPr="00464A50">
        <w:rPr>
          <w:rStyle w:val="Refdenotaalpie"/>
          <w:b/>
          <w:bCs/>
          <w:sz w:val="24"/>
          <w:szCs w:val="24"/>
        </w:rPr>
        <w:footnoteReference w:id="48"/>
      </w:r>
    </w:p>
    <w:p w14:paraId="1F709883" w14:textId="4983EFB6" w:rsidR="007340B0" w:rsidRPr="00464A50" w:rsidRDefault="007340B0" w:rsidP="007340B0">
      <w:pPr>
        <w:spacing w:after="160" w:line="259" w:lineRule="auto"/>
        <w:jc w:val="both"/>
        <w:rPr>
          <w:b/>
          <w:bCs/>
          <w:sz w:val="24"/>
          <w:szCs w:val="24"/>
        </w:rPr>
      </w:pPr>
    </w:p>
    <w:p w14:paraId="5F262A23" w14:textId="77777777" w:rsidR="007340B0" w:rsidRPr="00464A50" w:rsidRDefault="007340B0" w:rsidP="007340B0">
      <w:pPr>
        <w:rPr>
          <w:b/>
          <w:bCs/>
          <w:sz w:val="24"/>
          <w:szCs w:val="24"/>
        </w:rPr>
      </w:pPr>
    </w:p>
    <w:p w14:paraId="562B7D05" w14:textId="77777777" w:rsidR="007340B0" w:rsidRPr="00464A50" w:rsidRDefault="007340B0" w:rsidP="007340B0">
      <w:pPr>
        <w:jc w:val="center"/>
        <w:rPr>
          <w:b/>
          <w:spacing w:val="-2"/>
          <w:sz w:val="24"/>
          <w:szCs w:val="24"/>
          <w:lang w:val="es-MX" w:eastAsia="en-US"/>
        </w:rPr>
      </w:pPr>
      <w:r w:rsidRPr="00464A50">
        <w:rPr>
          <w:b/>
          <w:spacing w:val="-2"/>
          <w:sz w:val="24"/>
          <w:szCs w:val="24"/>
          <w:lang w:val="es-MX" w:eastAsia="en-US"/>
        </w:rPr>
        <w:t>PAGARÉ</w:t>
      </w:r>
    </w:p>
    <w:p w14:paraId="5D680FC4" w14:textId="77777777" w:rsidR="007340B0" w:rsidRPr="00464A50" w:rsidRDefault="007340B0" w:rsidP="007340B0">
      <w:pPr>
        <w:jc w:val="center"/>
        <w:rPr>
          <w:b/>
          <w:spacing w:val="-2"/>
          <w:sz w:val="24"/>
          <w:szCs w:val="24"/>
          <w:lang w:val="es-MX" w:eastAsia="en-US"/>
        </w:rPr>
      </w:pPr>
    </w:p>
    <w:p w14:paraId="7C31C211" w14:textId="1ABFB90B" w:rsidR="007340B0" w:rsidRPr="00464A50" w:rsidRDefault="007340B0" w:rsidP="007340B0">
      <w:pPr>
        <w:jc w:val="both"/>
        <w:rPr>
          <w:spacing w:val="-2"/>
          <w:sz w:val="24"/>
          <w:szCs w:val="24"/>
          <w:lang w:val="es-MX" w:eastAsia="en-US"/>
        </w:rPr>
      </w:pPr>
      <w:r w:rsidRPr="00464A50">
        <w:rPr>
          <w:sz w:val="24"/>
          <w:szCs w:val="24"/>
          <w:lang w:val="es-MX" w:eastAsia="en-US"/>
        </w:rPr>
        <w:t>El Estado Libre y Soberano de México (el “</w:t>
      </w:r>
      <w:r w:rsidRPr="00464A50">
        <w:rPr>
          <w:sz w:val="24"/>
          <w:szCs w:val="24"/>
          <w:u w:val="single"/>
          <w:lang w:val="es-MX" w:eastAsia="en-US"/>
        </w:rPr>
        <w:t>Acreditado</w:t>
      </w:r>
      <w:r w:rsidRPr="00464A50">
        <w:rPr>
          <w:sz w:val="24"/>
          <w:szCs w:val="24"/>
          <w:lang w:val="es-MX" w:eastAsia="en-US"/>
        </w:rPr>
        <w:t>”)</w:t>
      </w:r>
      <w:r w:rsidRPr="00464A50">
        <w:rPr>
          <w:spacing w:val="-2"/>
          <w:sz w:val="24"/>
          <w:szCs w:val="24"/>
          <w:lang w:val="es-MX" w:eastAsia="en-US"/>
        </w:rPr>
        <w:t xml:space="preserve">, por el presente Pagaré, promete y se obliga incondicionalmente pagar a la orden de </w:t>
      </w:r>
      <w:r w:rsidRPr="00464A50">
        <w:rPr>
          <w:sz w:val="24"/>
          <w:szCs w:val="24"/>
          <w:lang w:val="es-MX" w:eastAsia="en-US"/>
        </w:rPr>
        <w:t>[</w:t>
      </w:r>
      <w:r w:rsidR="00F35FD1" w:rsidRPr="00464A50">
        <w:rPr>
          <w:sz w:val="24"/>
          <w:szCs w:val="24"/>
          <w:lang w:val="es-MX" w:eastAsia="en-US"/>
        </w:rPr>
        <w:t>*</w:t>
      </w:r>
      <w:r w:rsidRPr="00464A50">
        <w:rPr>
          <w:sz w:val="24"/>
          <w:szCs w:val="24"/>
          <w:lang w:val="es-MX" w:eastAsia="en-US"/>
        </w:rPr>
        <w:t>]</w:t>
      </w:r>
      <w:r w:rsidRPr="00464A50">
        <w:rPr>
          <w:spacing w:val="-2"/>
          <w:sz w:val="24"/>
          <w:szCs w:val="24"/>
          <w:lang w:val="es-MX" w:eastAsia="en-US"/>
        </w:rPr>
        <w:t xml:space="preserve"> (el “</w:t>
      </w:r>
      <w:r w:rsidRPr="00464A50">
        <w:rPr>
          <w:spacing w:val="-2"/>
          <w:sz w:val="24"/>
          <w:szCs w:val="24"/>
          <w:u w:val="single"/>
          <w:lang w:val="es-MX" w:eastAsia="en-US"/>
        </w:rPr>
        <w:t>Acreditante</w:t>
      </w:r>
      <w:r w:rsidRPr="00464A50">
        <w:rPr>
          <w:spacing w:val="-2"/>
          <w:sz w:val="24"/>
          <w:szCs w:val="24"/>
          <w:lang w:val="es-MX" w:eastAsia="en-US"/>
        </w:rPr>
        <w:t xml:space="preserve">”), la suma principal de </w:t>
      </w:r>
      <w:r w:rsidRPr="00464A50">
        <w:rPr>
          <w:sz w:val="24"/>
          <w:szCs w:val="24"/>
          <w:lang w:val="es-MX" w:eastAsia="en-US"/>
        </w:rPr>
        <w:t>$[</w:t>
      </w:r>
      <w:r w:rsidR="00F35FD1" w:rsidRPr="00464A50">
        <w:rPr>
          <w:sz w:val="24"/>
          <w:szCs w:val="24"/>
          <w:lang w:val="es-MX" w:eastAsia="en-US"/>
        </w:rPr>
        <w:t>*</w:t>
      </w:r>
      <w:r w:rsidRPr="00464A50">
        <w:rPr>
          <w:sz w:val="24"/>
          <w:szCs w:val="24"/>
          <w:lang w:val="es-MX" w:eastAsia="en-US"/>
        </w:rPr>
        <w:t>] ([</w:t>
      </w:r>
      <w:r w:rsidR="00F35FD1" w:rsidRPr="00464A50">
        <w:rPr>
          <w:sz w:val="24"/>
          <w:szCs w:val="24"/>
          <w:lang w:val="es-MX" w:eastAsia="en-US"/>
        </w:rPr>
        <w:t>*</w:t>
      </w:r>
      <w:r w:rsidRPr="00464A50">
        <w:rPr>
          <w:sz w:val="24"/>
          <w:szCs w:val="24"/>
          <w:lang w:val="es-MX" w:eastAsia="en-US"/>
        </w:rPr>
        <w:t>])</w:t>
      </w:r>
      <w:r w:rsidRPr="00464A50">
        <w:rPr>
          <w:spacing w:val="-2"/>
          <w:sz w:val="24"/>
          <w:szCs w:val="24"/>
          <w:lang w:val="es-MX" w:eastAsia="en-US"/>
        </w:rPr>
        <w:t xml:space="preserve"> (la “</w:t>
      </w:r>
      <w:r w:rsidRPr="00464A50">
        <w:rPr>
          <w:spacing w:val="-2"/>
          <w:sz w:val="24"/>
          <w:szCs w:val="24"/>
          <w:u w:val="single"/>
          <w:lang w:val="es-MX" w:eastAsia="en-US"/>
        </w:rPr>
        <w:t>Suma Principal</w:t>
      </w:r>
      <w:r w:rsidRPr="00464A50">
        <w:rPr>
          <w:spacing w:val="-2"/>
          <w:sz w:val="24"/>
          <w:szCs w:val="24"/>
          <w:lang w:val="es-MX" w:eastAsia="en-US"/>
        </w:rPr>
        <w:t xml:space="preserve">”) mediante </w:t>
      </w:r>
      <w:r w:rsidRPr="00464A50">
        <w:rPr>
          <w:sz w:val="24"/>
          <w:szCs w:val="24"/>
          <w:lang w:val="es-MX" w:eastAsia="en-US"/>
        </w:rPr>
        <w:t>[</w:t>
      </w:r>
      <w:r w:rsidR="00F35FD1" w:rsidRPr="00464A50">
        <w:rPr>
          <w:sz w:val="24"/>
          <w:szCs w:val="24"/>
          <w:lang w:val="es-MX" w:eastAsia="en-US"/>
        </w:rPr>
        <w:t>*</w:t>
      </w:r>
      <w:r w:rsidRPr="00464A50">
        <w:rPr>
          <w:sz w:val="24"/>
          <w:szCs w:val="24"/>
          <w:lang w:val="es-MX" w:eastAsia="en-US"/>
        </w:rPr>
        <w:t>]</w:t>
      </w:r>
      <w:r w:rsidRPr="00464A50">
        <w:rPr>
          <w:spacing w:val="-2"/>
          <w:sz w:val="24"/>
          <w:szCs w:val="24"/>
          <w:lang w:val="es-MX" w:eastAsia="en-US"/>
        </w:rPr>
        <w:t xml:space="preserve"> (</w:t>
      </w:r>
      <w:r w:rsidRPr="00464A50">
        <w:rPr>
          <w:sz w:val="24"/>
          <w:szCs w:val="24"/>
          <w:lang w:val="es-MX" w:eastAsia="en-US"/>
        </w:rPr>
        <w:t>[</w:t>
      </w:r>
      <w:r w:rsidR="00F35FD1" w:rsidRPr="00464A50">
        <w:rPr>
          <w:sz w:val="24"/>
          <w:szCs w:val="24"/>
          <w:lang w:val="es-MX" w:eastAsia="en-US"/>
        </w:rPr>
        <w:t>*</w:t>
      </w:r>
      <w:r w:rsidRPr="00464A50">
        <w:rPr>
          <w:sz w:val="24"/>
          <w:szCs w:val="24"/>
          <w:lang w:val="es-MX" w:eastAsia="en-US"/>
        </w:rPr>
        <w:t>]</w:t>
      </w:r>
      <w:r w:rsidRPr="00464A50">
        <w:rPr>
          <w:spacing w:val="-2"/>
          <w:sz w:val="24"/>
          <w:szCs w:val="24"/>
          <w:lang w:val="es-MX" w:eastAsia="en-US"/>
        </w:rPr>
        <w:t>) amortizaciones mensuales y consecutivas, cada uno de las cuales deberá efectuarse en las fechas y por las cantidades a continuación señaladas:</w:t>
      </w:r>
    </w:p>
    <w:p w14:paraId="1BEF0DA6" w14:textId="77777777" w:rsidR="007340B0" w:rsidRPr="00464A50" w:rsidRDefault="007340B0" w:rsidP="007340B0">
      <w:pPr>
        <w:rPr>
          <w:b/>
          <w:spacing w:val="-2"/>
          <w:sz w:val="24"/>
          <w:szCs w:val="24"/>
          <w:lang w:val="es-MX" w:eastAsia="en-US"/>
        </w:rPr>
      </w:pPr>
    </w:p>
    <w:tbl>
      <w:tblPr>
        <w:tblW w:w="7506" w:type="dxa"/>
        <w:jc w:val="center"/>
        <w:tblCellMar>
          <w:left w:w="70" w:type="dxa"/>
          <w:right w:w="70" w:type="dxa"/>
        </w:tblCellMar>
        <w:tblLook w:val="04A0" w:firstRow="1" w:lastRow="0" w:firstColumn="1" w:lastColumn="0" w:noHBand="0" w:noVBand="1"/>
      </w:tblPr>
      <w:tblGrid>
        <w:gridCol w:w="2335"/>
        <w:gridCol w:w="2471"/>
        <w:gridCol w:w="2700"/>
      </w:tblGrid>
      <w:tr w:rsidR="007340B0" w:rsidRPr="005D04F8" w14:paraId="319B25AF" w14:textId="77777777" w:rsidTr="004814DD">
        <w:trPr>
          <w:trHeight w:val="23"/>
          <w:tblHeader/>
          <w:jc w:val="center"/>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5C5E" w14:textId="77777777" w:rsidR="007340B0" w:rsidRPr="00464A50" w:rsidRDefault="007340B0" w:rsidP="004814DD">
            <w:pPr>
              <w:jc w:val="center"/>
              <w:rPr>
                <w:b/>
                <w:sz w:val="24"/>
                <w:szCs w:val="24"/>
              </w:rPr>
            </w:pPr>
            <w:r w:rsidRPr="00464A50">
              <w:rPr>
                <w:b/>
                <w:sz w:val="24"/>
                <w:szCs w:val="24"/>
              </w:rPr>
              <w:t>Periodo</w:t>
            </w:r>
          </w:p>
        </w:tc>
        <w:tc>
          <w:tcPr>
            <w:tcW w:w="2471" w:type="dxa"/>
            <w:tcBorders>
              <w:top w:val="single" w:sz="4" w:space="0" w:color="auto"/>
              <w:left w:val="nil"/>
              <w:bottom w:val="single" w:sz="4" w:space="0" w:color="auto"/>
              <w:right w:val="single" w:sz="4" w:space="0" w:color="auto"/>
            </w:tcBorders>
            <w:vAlign w:val="center"/>
          </w:tcPr>
          <w:p w14:paraId="2C434B6E" w14:textId="77777777" w:rsidR="007340B0" w:rsidRPr="00464A50" w:rsidRDefault="007340B0" w:rsidP="004814DD">
            <w:pPr>
              <w:jc w:val="center"/>
              <w:rPr>
                <w:b/>
                <w:bCs/>
                <w:sz w:val="24"/>
                <w:szCs w:val="24"/>
                <w:lang w:eastAsia="es-MX"/>
              </w:rPr>
            </w:pPr>
            <w:r w:rsidRPr="00464A50">
              <w:rPr>
                <w:b/>
                <w:bCs/>
                <w:sz w:val="24"/>
                <w:szCs w:val="24"/>
                <w:lang w:eastAsia="es-MX"/>
              </w:rPr>
              <w:t>Fecha de Pago</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872A" w14:textId="2754127C" w:rsidR="007340B0" w:rsidRPr="005D04F8" w:rsidRDefault="00495593" w:rsidP="004814DD">
            <w:pPr>
              <w:jc w:val="center"/>
              <w:rPr>
                <w:b/>
                <w:sz w:val="24"/>
                <w:szCs w:val="24"/>
              </w:rPr>
            </w:pPr>
            <w:r w:rsidRPr="00464A50">
              <w:rPr>
                <w:b/>
                <w:bCs/>
                <w:color w:val="FFFFFF"/>
                <w:sz w:val="24"/>
                <w:szCs w:val="24"/>
                <w:lang w:eastAsia="es-MX"/>
              </w:rPr>
              <w:t>% de amortización sobre Saldo Inicial</w:t>
            </w:r>
          </w:p>
        </w:tc>
      </w:tr>
      <w:tr w:rsidR="007340B0" w:rsidRPr="005D04F8" w14:paraId="5EABB1D1"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280172BB"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5A9B46B3"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1F427E8" w14:textId="77777777" w:rsidR="007340B0" w:rsidRPr="005D04F8" w:rsidRDefault="007340B0" w:rsidP="004814DD">
            <w:pPr>
              <w:jc w:val="center"/>
              <w:rPr>
                <w:sz w:val="24"/>
                <w:szCs w:val="24"/>
              </w:rPr>
            </w:pPr>
          </w:p>
        </w:tc>
      </w:tr>
      <w:tr w:rsidR="007340B0" w:rsidRPr="005D04F8" w14:paraId="167F15FE"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7BD18427"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2FC7B538"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1B7FF24C" w14:textId="77777777" w:rsidR="007340B0" w:rsidRPr="005D04F8" w:rsidRDefault="007340B0" w:rsidP="004814DD">
            <w:pPr>
              <w:jc w:val="center"/>
              <w:rPr>
                <w:sz w:val="24"/>
                <w:szCs w:val="24"/>
              </w:rPr>
            </w:pPr>
          </w:p>
        </w:tc>
      </w:tr>
      <w:tr w:rsidR="007340B0" w:rsidRPr="005D04F8" w14:paraId="0E7EC39D"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247B7696"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2F810CA5"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04CED99B" w14:textId="77777777" w:rsidR="007340B0" w:rsidRPr="005D04F8" w:rsidRDefault="007340B0" w:rsidP="004814DD">
            <w:pPr>
              <w:jc w:val="center"/>
              <w:rPr>
                <w:sz w:val="24"/>
                <w:szCs w:val="24"/>
              </w:rPr>
            </w:pPr>
          </w:p>
        </w:tc>
      </w:tr>
      <w:tr w:rsidR="007340B0" w:rsidRPr="005D04F8" w14:paraId="54B974DA"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30230945"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4B276E7D"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42C683C2" w14:textId="77777777" w:rsidR="007340B0" w:rsidRPr="005D04F8" w:rsidRDefault="007340B0" w:rsidP="004814DD">
            <w:pPr>
              <w:jc w:val="center"/>
              <w:rPr>
                <w:sz w:val="24"/>
                <w:szCs w:val="24"/>
              </w:rPr>
            </w:pPr>
          </w:p>
        </w:tc>
      </w:tr>
      <w:tr w:rsidR="007340B0" w:rsidRPr="005D04F8" w14:paraId="1AFBBC9D"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69C4C50E"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3CC89F93"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79E9D0C" w14:textId="77777777" w:rsidR="007340B0" w:rsidRPr="005D04F8" w:rsidRDefault="007340B0" w:rsidP="004814DD">
            <w:pPr>
              <w:jc w:val="center"/>
              <w:rPr>
                <w:sz w:val="24"/>
                <w:szCs w:val="24"/>
              </w:rPr>
            </w:pPr>
          </w:p>
        </w:tc>
      </w:tr>
      <w:tr w:rsidR="007340B0" w:rsidRPr="005D04F8" w14:paraId="5C3B13CA"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467F9233"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27188D17"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3E967AB" w14:textId="77777777" w:rsidR="007340B0" w:rsidRPr="005D04F8" w:rsidRDefault="007340B0" w:rsidP="004814DD">
            <w:pPr>
              <w:jc w:val="center"/>
              <w:rPr>
                <w:sz w:val="24"/>
                <w:szCs w:val="24"/>
              </w:rPr>
            </w:pPr>
          </w:p>
        </w:tc>
      </w:tr>
      <w:tr w:rsidR="007340B0" w:rsidRPr="005D04F8" w14:paraId="76F60327"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61731235" w14:textId="77777777" w:rsidR="007340B0" w:rsidRPr="005D04F8" w:rsidRDefault="007340B0" w:rsidP="004814DD">
            <w:pPr>
              <w:jc w:val="center"/>
              <w:rPr>
                <w:sz w:val="24"/>
                <w:szCs w:val="24"/>
              </w:rPr>
            </w:pPr>
          </w:p>
        </w:tc>
        <w:tc>
          <w:tcPr>
            <w:tcW w:w="2471" w:type="dxa"/>
            <w:tcBorders>
              <w:top w:val="single" w:sz="4" w:space="0" w:color="auto"/>
              <w:left w:val="nil"/>
              <w:bottom w:val="single" w:sz="4" w:space="0" w:color="auto"/>
              <w:right w:val="single" w:sz="4" w:space="0" w:color="auto"/>
            </w:tcBorders>
          </w:tcPr>
          <w:p w14:paraId="168E75B1"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7245B322" w14:textId="77777777" w:rsidR="007340B0" w:rsidRPr="005D04F8" w:rsidRDefault="007340B0" w:rsidP="004814DD">
            <w:pPr>
              <w:jc w:val="center"/>
              <w:rPr>
                <w:sz w:val="24"/>
                <w:szCs w:val="24"/>
              </w:rPr>
            </w:pPr>
          </w:p>
        </w:tc>
      </w:tr>
      <w:tr w:rsidR="007340B0" w:rsidRPr="005D04F8" w14:paraId="6CDDC4AB" w14:textId="77777777" w:rsidTr="004814DD">
        <w:trPr>
          <w:trHeight w:val="23"/>
          <w:jc w:val="center"/>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56E3ED45" w14:textId="77777777" w:rsidR="007340B0" w:rsidRPr="005D04F8" w:rsidRDefault="007340B0" w:rsidP="004814DD">
            <w:pPr>
              <w:jc w:val="center"/>
              <w:rPr>
                <w:sz w:val="24"/>
                <w:szCs w:val="24"/>
                <w:lang w:eastAsia="es-MX"/>
              </w:rPr>
            </w:pPr>
          </w:p>
        </w:tc>
        <w:tc>
          <w:tcPr>
            <w:tcW w:w="2471" w:type="dxa"/>
            <w:tcBorders>
              <w:top w:val="single" w:sz="4" w:space="0" w:color="auto"/>
              <w:left w:val="nil"/>
              <w:bottom w:val="single" w:sz="4" w:space="0" w:color="auto"/>
              <w:right w:val="single" w:sz="4" w:space="0" w:color="auto"/>
            </w:tcBorders>
          </w:tcPr>
          <w:p w14:paraId="011264E2" w14:textId="77777777" w:rsidR="007340B0" w:rsidRPr="005D04F8" w:rsidRDefault="007340B0" w:rsidP="004814DD">
            <w:pPr>
              <w:jc w:val="center"/>
              <w:rPr>
                <w:sz w:val="24"/>
                <w:szCs w:val="24"/>
                <w:lang w:eastAsia="es-MX"/>
              </w:rPr>
            </w:pPr>
          </w:p>
        </w:tc>
        <w:tc>
          <w:tcPr>
            <w:tcW w:w="2700" w:type="dxa"/>
            <w:tcBorders>
              <w:top w:val="nil"/>
              <w:left w:val="single" w:sz="4" w:space="0" w:color="auto"/>
              <w:bottom w:val="single" w:sz="4" w:space="0" w:color="auto"/>
              <w:right w:val="single" w:sz="4" w:space="0" w:color="auto"/>
            </w:tcBorders>
            <w:shd w:val="clear" w:color="auto" w:fill="auto"/>
            <w:vAlign w:val="center"/>
          </w:tcPr>
          <w:p w14:paraId="39B4EC66" w14:textId="77777777" w:rsidR="007340B0" w:rsidRPr="005D04F8" w:rsidRDefault="007340B0" w:rsidP="004814DD">
            <w:pPr>
              <w:jc w:val="center"/>
              <w:rPr>
                <w:sz w:val="24"/>
                <w:szCs w:val="24"/>
                <w:lang w:eastAsia="es-MX"/>
              </w:rPr>
            </w:pPr>
          </w:p>
        </w:tc>
      </w:tr>
      <w:tr w:rsidR="007340B0" w:rsidRPr="005D04F8" w14:paraId="2898512C" w14:textId="77777777" w:rsidTr="004814DD">
        <w:trPr>
          <w:trHeight w:val="23"/>
          <w:jc w:val="center"/>
        </w:trPr>
        <w:tc>
          <w:tcPr>
            <w:tcW w:w="4806"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EE5659" w14:textId="77777777" w:rsidR="007340B0" w:rsidRPr="005D04F8" w:rsidRDefault="007340B0" w:rsidP="004814DD">
            <w:pPr>
              <w:jc w:val="center"/>
              <w:rPr>
                <w:b/>
                <w:bCs/>
                <w:sz w:val="24"/>
                <w:szCs w:val="24"/>
                <w:lang w:eastAsia="es-MX"/>
              </w:rPr>
            </w:pPr>
            <w:r w:rsidRPr="005D04F8">
              <w:rPr>
                <w:b/>
                <w:bCs/>
                <w:sz w:val="24"/>
                <w:szCs w:val="24"/>
                <w:lang w:eastAsia="es-MX"/>
              </w:rPr>
              <w:t>Suma</w:t>
            </w:r>
          </w:p>
        </w:tc>
        <w:tc>
          <w:tcPr>
            <w:tcW w:w="27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737690" w14:textId="77777777" w:rsidR="007340B0" w:rsidRPr="005D04F8" w:rsidRDefault="007340B0" w:rsidP="004814DD">
            <w:pPr>
              <w:jc w:val="center"/>
              <w:rPr>
                <w:b/>
                <w:bCs/>
                <w:sz w:val="24"/>
                <w:szCs w:val="24"/>
                <w:lang w:eastAsia="es-MX"/>
              </w:rPr>
            </w:pPr>
            <w:r w:rsidRPr="005D04F8">
              <w:rPr>
                <w:b/>
                <w:bCs/>
                <w:sz w:val="24"/>
                <w:szCs w:val="24"/>
                <w:lang w:eastAsia="es-MX"/>
              </w:rPr>
              <w:t>100.00000%</w:t>
            </w:r>
          </w:p>
        </w:tc>
      </w:tr>
    </w:tbl>
    <w:p w14:paraId="766EDD2C" w14:textId="77777777" w:rsidR="007340B0" w:rsidRPr="005D04F8" w:rsidRDefault="007340B0" w:rsidP="007340B0">
      <w:pPr>
        <w:tabs>
          <w:tab w:val="left" w:pos="-720"/>
        </w:tabs>
        <w:rPr>
          <w:spacing w:val="-2"/>
          <w:sz w:val="24"/>
          <w:szCs w:val="24"/>
          <w:lang w:val="es-MX" w:eastAsia="en-US"/>
        </w:rPr>
      </w:pPr>
      <w:r w:rsidRPr="005D04F8">
        <w:rPr>
          <w:spacing w:val="-2"/>
          <w:sz w:val="24"/>
          <w:szCs w:val="24"/>
          <w:lang w:val="es-MX" w:eastAsia="en-US"/>
        </w:rPr>
        <w:tab/>
      </w:r>
    </w:p>
    <w:p w14:paraId="1627D92C" w14:textId="77777777" w:rsidR="007340B0" w:rsidRPr="005D04F8" w:rsidRDefault="007340B0" w:rsidP="007340B0">
      <w:pPr>
        <w:tabs>
          <w:tab w:val="left" w:pos="-720"/>
        </w:tabs>
        <w:spacing w:after="240"/>
        <w:jc w:val="both"/>
        <w:rPr>
          <w:spacing w:val="-2"/>
          <w:sz w:val="24"/>
          <w:szCs w:val="24"/>
          <w:lang w:val="es-MX" w:eastAsia="en-US"/>
        </w:rPr>
      </w:pPr>
      <w:r w:rsidRPr="005D04F8">
        <w:rPr>
          <w:spacing w:val="-2"/>
          <w:sz w:val="24"/>
          <w:szCs w:val="24"/>
          <w:lang w:val="es-MX" w:eastAsia="en-US"/>
        </w:rPr>
        <w:t>En caso de cualquier Fecha de Pago fuese en un día que no sea Día Hábil, la amortización correspondiente se realizará el Día Hábil inmediato siguiente.</w:t>
      </w:r>
      <w:r w:rsidRPr="005D04F8">
        <w:rPr>
          <w:spacing w:val="-2"/>
          <w:sz w:val="24"/>
          <w:szCs w:val="24"/>
          <w:lang w:val="es-MX" w:eastAsia="en-US"/>
        </w:rPr>
        <w:tab/>
      </w:r>
    </w:p>
    <w:p w14:paraId="11C32DF3" w14:textId="23B4091D" w:rsidR="007340B0" w:rsidRPr="00464A50" w:rsidRDefault="007340B0" w:rsidP="007340B0">
      <w:pPr>
        <w:shd w:val="clear" w:color="auto" w:fill="FFFFFF"/>
        <w:jc w:val="both"/>
        <w:rPr>
          <w:sz w:val="24"/>
          <w:szCs w:val="24"/>
        </w:rPr>
      </w:pPr>
      <w:r w:rsidRPr="005D04F8">
        <w:rPr>
          <w:sz w:val="24"/>
          <w:szCs w:val="24"/>
        </w:rPr>
        <w:t>Asimismo, el Acreditado promete y se obliga incondicionalmente a pagar intereses ordinarios a partir de (e incluyendo) la fecha del presente Pagaré y hasta (pero excluyendo) la fecha en que el saldo insoluto del mismo sea totalmente amortizado. Los intereses serán pagaderos en cada Fecha de Pago señalada en la tabla del presente Pagaré, calculados sobre los saldos insolutos de la Suma Principal a la tasa anual que resulte de sumar a la Tasa de Referencia, la sobretasa o margen aplicable en puntos porcentuales anuales (la “</w:t>
      </w:r>
      <w:r w:rsidRPr="005D04F8">
        <w:rPr>
          <w:sz w:val="24"/>
          <w:szCs w:val="24"/>
          <w:u w:val="single"/>
        </w:rPr>
        <w:t>Sobretasa</w:t>
      </w:r>
      <w:r w:rsidRPr="005D04F8">
        <w:rPr>
          <w:sz w:val="24"/>
          <w:szCs w:val="24"/>
        </w:rPr>
        <w:t xml:space="preserve">”), misma que se determinará conforme a las calificaciones de calidad crediticia con las que cuente el Crédito el primer día del Periodo de Pago que corresponda o, en caso de que el Crédito no esté calificado, conforme a las calificaciones crediticias quirografarias del Acreditado el primer día del Periodo de Pago que corresponda, en términos de lo señalado en el presente </w:t>
      </w:r>
      <w:r w:rsidRPr="005D04F8">
        <w:rPr>
          <w:sz w:val="24"/>
          <w:szCs w:val="24"/>
        </w:rPr>
        <w:lastRenderedPageBreak/>
        <w:t>Pagaré (la “</w:t>
      </w:r>
      <w:r w:rsidRPr="005D04F8">
        <w:rPr>
          <w:sz w:val="24"/>
          <w:szCs w:val="24"/>
          <w:u w:val="single"/>
        </w:rPr>
        <w:t>Tasa de Interés Ordinaria</w:t>
      </w:r>
      <w:r w:rsidRPr="005D04F8">
        <w:rPr>
          <w:sz w:val="24"/>
          <w:szCs w:val="24"/>
        </w:rPr>
        <w:t>”).</w:t>
      </w:r>
      <w:r w:rsidR="00153BBA" w:rsidRPr="005D04F8">
        <w:rPr>
          <w:sz w:val="24"/>
          <w:szCs w:val="24"/>
        </w:rPr>
        <w:t xml:space="preserve"> Lo anterior en el entendido que la Sobretasa por la que se adjudicó el Crédito, de conformidad con la Calific</w:t>
      </w:r>
      <w:r w:rsidR="00153BBA" w:rsidRPr="00464A50">
        <w:rPr>
          <w:sz w:val="24"/>
          <w:szCs w:val="24"/>
        </w:rPr>
        <w:t>ación Preliminar (según dicho término se define en los Lineamientos), fue de [</w:t>
      </w:r>
      <w:r w:rsidR="00F35FD1" w:rsidRPr="00464A50">
        <w:rPr>
          <w:sz w:val="24"/>
          <w:szCs w:val="24"/>
        </w:rPr>
        <w:t>*</w:t>
      </w:r>
      <w:r w:rsidR="00153BBA" w:rsidRPr="00464A50">
        <w:rPr>
          <w:sz w:val="24"/>
          <w:szCs w:val="24"/>
        </w:rPr>
        <w:t>] ([</w:t>
      </w:r>
      <w:r w:rsidR="00F35FD1" w:rsidRPr="00464A50">
        <w:rPr>
          <w:sz w:val="24"/>
          <w:szCs w:val="24"/>
        </w:rPr>
        <w:t>*</w:t>
      </w:r>
      <w:r w:rsidR="00153BBA" w:rsidRPr="00464A50">
        <w:rPr>
          <w:sz w:val="24"/>
          <w:szCs w:val="24"/>
        </w:rPr>
        <w:t xml:space="preserve">]) puntos base, sin embargo, la Sobretasa aplicable al primer día del Periodo de Pago que corresponda dependerá de las calificaciones de calidad crediticia con las que cuente el presente Crédito o en su defecto las calificaciones crediticias quirografarias del Acreditante, en términos de las disposiciones aplicables del Contrato </w:t>
      </w:r>
    </w:p>
    <w:p w14:paraId="07C68944" w14:textId="77777777" w:rsidR="007340B0" w:rsidRPr="00464A50" w:rsidRDefault="007340B0" w:rsidP="007340B0">
      <w:pPr>
        <w:pStyle w:val="Prrafodelista"/>
        <w:shd w:val="clear" w:color="auto" w:fill="FFFFFF"/>
        <w:ind w:left="567"/>
        <w:jc w:val="both"/>
        <w:rPr>
          <w:sz w:val="24"/>
          <w:szCs w:val="24"/>
          <w:u w:val="single"/>
        </w:rPr>
      </w:pPr>
    </w:p>
    <w:p w14:paraId="668C9BD7" w14:textId="77777777" w:rsidR="007340B0" w:rsidRPr="005D04F8" w:rsidRDefault="007340B0" w:rsidP="007340B0">
      <w:pPr>
        <w:shd w:val="clear" w:color="auto" w:fill="FFFFFF"/>
        <w:jc w:val="both"/>
        <w:rPr>
          <w:sz w:val="24"/>
          <w:szCs w:val="24"/>
        </w:rPr>
      </w:pPr>
      <w:r w:rsidRPr="00464A50">
        <w:rPr>
          <w:sz w:val="24"/>
          <w:szCs w:val="24"/>
        </w:rPr>
        <w:t>El saldo insoluto de la Suma Principal devengará intereses pa</w:t>
      </w:r>
      <w:r w:rsidRPr="005D04F8">
        <w:rPr>
          <w:sz w:val="24"/>
          <w:szCs w:val="24"/>
        </w:rPr>
        <w:t xml:space="preserve">ra cada Periodo de Pago, en términos del presente Pagaré, el cual deberá comprender los días naturales efectivamente transcurridos. </w:t>
      </w:r>
    </w:p>
    <w:p w14:paraId="3B437267" w14:textId="77777777" w:rsidR="007340B0" w:rsidRPr="005D04F8" w:rsidRDefault="007340B0" w:rsidP="007340B0">
      <w:pPr>
        <w:shd w:val="clear" w:color="auto" w:fill="FFFFFF"/>
        <w:ind w:left="1425"/>
        <w:jc w:val="both"/>
        <w:rPr>
          <w:sz w:val="24"/>
          <w:szCs w:val="24"/>
        </w:rPr>
      </w:pPr>
    </w:p>
    <w:p w14:paraId="2588B774" w14:textId="794AF439" w:rsidR="007340B0" w:rsidRPr="005D04F8" w:rsidRDefault="007340B0" w:rsidP="007340B0">
      <w:pPr>
        <w:shd w:val="clear" w:color="auto" w:fill="FFFFFF"/>
        <w:jc w:val="both"/>
        <w:rPr>
          <w:sz w:val="24"/>
          <w:szCs w:val="24"/>
        </w:rPr>
      </w:pPr>
      <w:r w:rsidRPr="005D04F8">
        <w:rPr>
          <w:sz w:val="24"/>
          <w:szCs w:val="24"/>
        </w:rPr>
        <w:t>En el supuesto de que cualquier Fecha de Pago fuese un día que no sea Día Hábil, dicho pago se hará el Día Hábil inmediato siguiente,</w:t>
      </w:r>
      <w:r w:rsidR="00817841" w:rsidRPr="005D04F8">
        <w:rPr>
          <w:sz w:val="24"/>
          <w:szCs w:val="24"/>
        </w:rPr>
        <w:t xml:space="preserve"> salvo en la última Fecha de Pago que se realizará el Día hábil inmediato anterior,</w:t>
      </w:r>
      <w:r w:rsidRPr="005D04F8">
        <w:rPr>
          <w:sz w:val="24"/>
          <w:szCs w:val="24"/>
        </w:rPr>
        <w:t xml:space="preserve"> en el entendido que, en todo caso se calcularán los intereses ordinarios respectivos por el número de días efectivamente transcurridos hasta la Fecha de Pago que corresponda.</w:t>
      </w:r>
    </w:p>
    <w:p w14:paraId="08F2B569" w14:textId="77777777" w:rsidR="007340B0" w:rsidRPr="005D04F8" w:rsidRDefault="007340B0" w:rsidP="007340B0">
      <w:pPr>
        <w:pStyle w:val="Prrafodelista"/>
        <w:shd w:val="clear" w:color="auto" w:fill="FFFFFF"/>
        <w:ind w:left="567"/>
        <w:jc w:val="both"/>
        <w:rPr>
          <w:sz w:val="24"/>
          <w:szCs w:val="24"/>
        </w:rPr>
      </w:pPr>
    </w:p>
    <w:p w14:paraId="62262F92" w14:textId="6703F40D" w:rsidR="007340B0" w:rsidRPr="005D04F8" w:rsidRDefault="007340B0" w:rsidP="007340B0">
      <w:pPr>
        <w:shd w:val="clear" w:color="auto" w:fill="FFFFFF"/>
        <w:jc w:val="both"/>
        <w:rPr>
          <w:sz w:val="24"/>
          <w:szCs w:val="24"/>
        </w:rPr>
      </w:pPr>
      <w:r w:rsidRPr="005D04F8">
        <w:rPr>
          <w:sz w:val="24"/>
          <w:szCs w:val="24"/>
        </w:rPr>
        <w:t xml:space="preserve">Los intereses ordinarios que se devenguen sobre el saldo insoluto de la Suma Principal serán calculados y determinados sobre la base de un año de 360 (trescientos sesenta) días, y </w:t>
      </w:r>
      <w:r w:rsidR="00F954F0" w:rsidRPr="005D04F8">
        <w:rPr>
          <w:sz w:val="24"/>
          <w:szCs w:val="24"/>
        </w:rPr>
        <w:t xml:space="preserve">multiplicado </w:t>
      </w:r>
      <w:r w:rsidRPr="005D04F8">
        <w:rPr>
          <w:sz w:val="24"/>
          <w:szCs w:val="24"/>
        </w:rPr>
        <w:t>por el número de días efectivamente transcurridos durante el Periodo de Pago correspondiente. Los cálculos se efectuarán redondeándose a centésimas.</w:t>
      </w:r>
    </w:p>
    <w:p w14:paraId="6DFBD73E" w14:textId="77777777" w:rsidR="007340B0" w:rsidRPr="005D04F8" w:rsidRDefault="007340B0" w:rsidP="007340B0">
      <w:pPr>
        <w:shd w:val="clear" w:color="auto" w:fill="FFFFFF"/>
        <w:jc w:val="both"/>
        <w:rPr>
          <w:sz w:val="24"/>
          <w:szCs w:val="24"/>
        </w:rPr>
      </w:pPr>
    </w:p>
    <w:p w14:paraId="717D523E" w14:textId="56692171" w:rsidR="007340B0" w:rsidRPr="005D04F8" w:rsidRDefault="007340B0" w:rsidP="007340B0">
      <w:pPr>
        <w:shd w:val="clear" w:color="auto" w:fill="FFFFFF"/>
        <w:jc w:val="both"/>
        <w:rPr>
          <w:sz w:val="24"/>
          <w:szCs w:val="24"/>
        </w:rPr>
      </w:pPr>
      <w:r w:rsidRPr="005D04F8">
        <w:rPr>
          <w:sz w:val="24"/>
          <w:szCs w:val="24"/>
        </w:rPr>
        <w:t xml:space="preserve">Durante la vigencia del Pagaré, el Acreditante revisará y ajustará al alza o a la baja la Sobretasa, tomando como base para ello las calificaciones de calidad crediticia del Crédito o, </w:t>
      </w:r>
      <w:r w:rsidR="00DC0905" w:rsidRPr="005D04F8">
        <w:rPr>
          <w:sz w:val="24"/>
          <w:szCs w:val="24"/>
        </w:rPr>
        <w:t>en caso de que</w:t>
      </w:r>
      <w:r w:rsidRPr="005D04F8">
        <w:rPr>
          <w:sz w:val="24"/>
          <w:szCs w:val="24"/>
        </w:rPr>
        <w:t xml:space="preserve"> el Crédito no cuente con calificación crediticia alguna, la Sobretasa se calculará en función de las calificaciones quirografarias del Acreditado.</w:t>
      </w:r>
    </w:p>
    <w:p w14:paraId="6FC903F0" w14:textId="77777777" w:rsidR="007340B0" w:rsidRPr="005D04F8" w:rsidRDefault="007340B0" w:rsidP="007340B0">
      <w:pPr>
        <w:shd w:val="clear" w:color="auto" w:fill="FFFFFF"/>
        <w:jc w:val="both"/>
        <w:rPr>
          <w:sz w:val="24"/>
          <w:szCs w:val="24"/>
        </w:rPr>
      </w:pPr>
    </w:p>
    <w:p w14:paraId="0DA9124A" w14:textId="4A58961B" w:rsidR="007340B0" w:rsidRPr="005D04F8" w:rsidRDefault="007340B0" w:rsidP="007340B0">
      <w:pPr>
        <w:shd w:val="clear" w:color="auto" w:fill="FFFFFF"/>
        <w:jc w:val="both"/>
        <w:rPr>
          <w:sz w:val="24"/>
          <w:szCs w:val="24"/>
        </w:rPr>
      </w:pPr>
      <w:r w:rsidRPr="005D04F8">
        <w:rPr>
          <w:sz w:val="24"/>
          <w:szCs w:val="24"/>
        </w:rPr>
        <w:t>La determinación de la Sobretasa se realizará conforme al siguiente cuadro, tomando como base para ello la calificación de calidad crediticia que represente el mayor grado de riesgo asignado por una de dos Agencias Calificadoras</w:t>
      </w:r>
      <w:r w:rsidR="00C02992" w:rsidRPr="005D04F8">
        <w:rPr>
          <w:sz w:val="24"/>
          <w:szCs w:val="24"/>
        </w:rPr>
        <w:t xml:space="preserve"> bajo el </w:t>
      </w:r>
      <w:r w:rsidR="00665F33" w:rsidRPr="005D04F8">
        <w:rPr>
          <w:sz w:val="24"/>
          <w:szCs w:val="24"/>
        </w:rPr>
        <w:t>supuesto</w:t>
      </w:r>
      <w:r w:rsidR="00C02992" w:rsidRPr="005D04F8">
        <w:rPr>
          <w:sz w:val="24"/>
          <w:szCs w:val="24"/>
        </w:rPr>
        <w:t xml:space="preserve"> que corresponda conforme al párrafo anterior</w:t>
      </w:r>
      <w:r w:rsidRPr="005D04F8">
        <w:rPr>
          <w:sz w:val="24"/>
          <w:szCs w:val="24"/>
        </w:rPr>
        <w:t>.</w:t>
      </w:r>
    </w:p>
    <w:p w14:paraId="7849D083" w14:textId="77777777" w:rsidR="009A7580" w:rsidRPr="005D04F8" w:rsidRDefault="009A7580" w:rsidP="007340B0">
      <w:pPr>
        <w:shd w:val="clear" w:color="auto" w:fill="FFFFFF"/>
        <w:jc w:val="both"/>
        <w:rPr>
          <w:sz w:val="24"/>
          <w:szCs w:val="24"/>
        </w:rPr>
      </w:pPr>
    </w:p>
    <w:tbl>
      <w:tblPr>
        <w:tblStyle w:val="Tablaconcuadrcula"/>
        <w:tblW w:w="7260" w:type="dxa"/>
        <w:jc w:val="center"/>
        <w:tblLook w:val="04A0" w:firstRow="1" w:lastRow="0" w:firstColumn="1" w:lastColumn="0" w:noHBand="0" w:noVBand="1"/>
      </w:tblPr>
      <w:tblGrid>
        <w:gridCol w:w="1139"/>
        <w:gridCol w:w="1324"/>
        <w:gridCol w:w="1468"/>
        <w:gridCol w:w="1317"/>
        <w:gridCol w:w="2012"/>
      </w:tblGrid>
      <w:tr w:rsidR="007340B0" w:rsidRPr="005D04F8" w14:paraId="069B59CF" w14:textId="77777777" w:rsidTr="004814DD">
        <w:trPr>
          <w:tblHeader/>
          <w:jc w:val="center"/>
        </w:trPr>
        <w:tc>
          <w:tcPr>
            <w:tcW w:w="5248" w:type="dxa"/>
            <w:gridSpan w:val="4"/>
            <w:shd w:val="clear" w:color="auto" w:fill="D9D9D9" w:themeFill="background1" w:themeFillShade="D9"/>
            <w:vAlign w:val="center"/>
          </w:tcPr>
          <w:p w14:paraId="761D0F92" w14:textId="77777777" w:rsidR="007340B0" w:rsidRPr="005D04F8" w:rsidRDefault="007340B0" w:rsidP="004814DD">
            <w:pPr>
              <w:spacing w:line="276" w:lineRule="auto"/>
              <w:jc w:val="center"/>
              <w:rPr>
                <w:b/>
                <w:sz w:val="24"/>
                <w:szCs w:val="24"/>
              </w:rPr>
            </w:pPr>
            <w:r w:rsidRPr="005D04F8">
              <w:rPr>
                <w:b/>
                <w:sz w:val="24"/>
                <w:szCs w:val="24"/>
              </w:rPr>
              <w:t>Calificaciones del Crédito, o en su caso del Acreditado</w:t>
            </w:r>
          </w:p>
        </w:tc>
        <w:tc>
          <w:tcPr>
            <w:tcW w:w="2012" w:type="dxa"/>
            <w:vMerge w:val="restart"/>
            <w:shd w:val="clear" w:color="auto" w:fill="D9D9D9" w:themeFill="background1" w:themeFillShade="D9"/>
          </w:tcPr>
          <w:p w14:paraId="53EB57FD" w14:textId="5F55E361" w:rsidR="007340B0" w:rsidRPr="00464A50" w:rsidRDefault="007340B0" w:rsidP="009A7580">
            <w:pPr>
              <w:jc w:val="center"/>
              <w:rPr>
                <w:b/>
                <w:sz w:val="24"/>
                <w:szCs w:val="24"/>
              </w:rPr>
            </w:pPr>
            <w:r w:rsidRPr="00464A50">
              <w:rPr>
                <w:b/>
                <w:sz w:val="24"/>
                <w:szCs w:val="24"/>
              </w:rPr>
              <w:t xml:space="preserve">Sobretasa para cada Calificación del Crédito o del Estado expresada en puntos </w:t>
            </w:r>
            <w:r w:rsidR="009A7580" w:rsidRPr="00464A50">
              <w:rPr>
                <w:b/>
                <w:sz w:val="24"/>
                <w:szCs w:val="24"/>
              </w:rPr>
              <w:t>base</w:t>
            </w:r>
          </w:p>
        </w:tc>
      </w:tr>
      <w:tr w:rsidR="007340B0" w:rsidRPr="005D04F8" w14:paraId="0C61BECE" w14:textId="77777777" w:rsidTr="004814DD">
        <w:trPr>
          <w:tblHeader/>
          <w:jc w:val="center"/>
        </w:trPr>
        <w:tc>
          <w:tcPr>
            <w:tcW w:w="1139" w:type="dxa"/>
            <w:shd w:val="clear" w:color="auto" w:fill="D9D9D9" w:themeFill="background1" w:themeFillShade="D9"/>
            <w:vAlign w:val="center"/>
          </w:tcPr>
          <w:p w14:paraId="10D105F6" w14:textId="77777777" w:rsidR="007340B0" w:rsidRPr="005D04F8" w:rsidRDefault="007340B0" w:rsidP="004814DD">
            <w:pPr>
              <w:spacing w:line="276" w:lineRule="auto"/>
              <w:jc w:val="center"/>
              <w:rPr>
                <w:b/>
                <w:sz w:val="24"/>
                <w:szCs w:val="24"/>
              </w:rPr>
            </w:pPr>
            <w:r w:rsidRPr="005D04F8">
              <w:rPr>
                <w:b/>
                <w:sz w:val="24"/>
                <w:szCs w:val="24"/>
              </w:rPr>
              <w:t>S&amp;P</w:t>
            </w:r>
          </w:p>
        </w:tc>
        <w:tc>
          <w:tcPr>
            <w:tcW w:w="1324" w:type="dxa"/>
            <w:shd w:val="clear" w:color="auto" w:fill="D9D9D9" w:themeFill="background1" w:themeFillShade="D9"/>
            <w:vAlign w:val="center"/>
          </w:tcPr>
          <w:p w14:paraId="3DDE64D7" w14:textId="77777777" w:rsidR="007340B0" w:rsidRPr="005D04F8" w:rsidRDefault="007340B0" w:rsidP="004814DD">
            <w:pPr>
              <w:spacing w:line="276" w:lineRule="auto"/>
              <w:jc w:val="center"/>
              <w:rPr>
                <w:b/>
                <w:sz w:val="24"/>
                <w:szCs w:val="24"/>
              </w:rPr>
            </w:pPr>
            <w:r w:rsidRPr="005D04F8">
              <w:rPr>
                <w:b/>
                <w:sz w:val="24"/>
                <w:szCs w:val="24"/>
              </w:rPr>
              <w:t>Moody’s</w:t>
            </w:r>
          </w:p>
        </w:tc>
        <w:tc>
          <w:tcPr>
            <w:tcW w:w="1468" w:type="dxa"/>
            <w:shd w:val="clear" w:color="auto" w:fill="D9D9D9" w:themeFill="background1" w:themeFillShade="D9"/>
            <w:vAlign w:val="center"/>
          </w:tcPr>
          <w:p w14:paraId="17CF67F8" w14:textId="77777777" w:rsidR="007340B0" w:rsidRPr="005D04F8" w:rsidRDefault="007340B0" w:rsidP="004814DD">
            <w:pPr>
              <w:spacing w:line="276" w:lineRule="auto"/>
              <w:jc w:val="center"/>
              <w:rPr>
                <w:b/>
                <w:sz w:val="24"/>
                <w:szCs w:val="24"/>
              </w:rPr>
            </w:pPr>
            <w:r w:rsidRPr="005D04F8">
              <w:rPr>
                <w:b/>
                <w:sz w:val="24"/>
                <w:szCs w:val="24"/>
              </w:rPr>
              <w:t>Fitch</w:t>
            </w:r>
          </w:p>
        </w:tc>
        <w:tc>
          <w:tcPr>
            <w:tcW w:w="1317" w:type="dxa"/>
            <w:shd w:val="clear" w:color="auto" w:fill="D9D9D9" w:themeFill="background1" w:themeFillShade="D9"/>
            <w:vAlign w:val="center"/>
          </w:tcPr>
          <w:p w14:paraId="0AD46319" w14:textId="77777777" w:rsidR="007340B0" w:rsidRPr="005D04F8" w:rsidRDefault="007340B0" w:rsidP="004814DD">
            <w:pPr>
              <w:spacing w:line="276" w:lineRule="auto"/>
              <w:jc w:val="center"/>
              <w:rPr>
                <w:b/>
                <w:sz w:val="24"/>
                <w:szCs w:val="24"/>
              </w:rPr>
            </w:pPr>
            <w:r w:rsidRPr="005D04F8">
              <w:rPr>
                <w:b/>
                <w:sz w:val="24"/>
                <w:szCs w:val="24"/>
              </w:rPr>
              <w:t>HR Ratings</w:t>
            </w:r>
          </w:p>
        </w:tc>
        <w:tc>
          <w:tcPr>
            <w:tcW w:w="2012" w:type="dxa"/>
            <w:vMerge/>
            <w:shd w:val="clear" w:color="auto" w:fill="D9D9D9" w:themeFill="background1" w:themeFillShade="D9"/>
          </w:tcPr>
          <w:p w14:paraId="10EA6CEF" w14:textId="77777777" w:rsidR="007340B0" w:rsidRPr="00464A50" w:rsidRDefault="007340B0" w:rsidP="004814DD">
            <w:pPr>
              <w:jc w:val="center"/>
              <w:rPr>
                <w:b/>
                <w:sz w:val="24"/>
                <w:szCs w:val="24"/>
              </w:rPr>
            </w:pPr>
          </w:p>
        </w:tc>
      </w:tr>
      <w:tr w:rsidR="007340B0" w:rsidRPr="005D04F8" w14:paraId="73FF5CD3" w14:textId="77777777" w:rsidTr="004814DD">
        <w:trPr>
          <w:jc w:val="center"/>
        </w:trPr>
        <w:tc>
          <w:tcPr>
            <w:tcW w:w="1139" w:type="dxa"/>
            <w:vAlign w:val="center"/>
          </w:tcPr>
          <w:p w14:paraId="1CE19E3C" w14:textId="77777777" w:rsidR="007340B0" w:rsidRPr="005D04F8" w:rsidRDefault="007340B0" w:rsidP="004814DD">
            <w:pPr>
              <w:spacing w:line="276" w:lineRule="auto"/>
              <w:jc w:val="center"/>
              <w:rPr>
                <w:sz w:val="24"/>
                <w:szCs w:val="24"/>
              </w:rPr>
            </w:pPr>
            <w:r w:rsidRPr="005D04F8">
              <w:rPr>
                <w:sz w:val="24"/>
                <w:szCs w:val="24"/>
              </w:rPr>
              <w:t>mxAAA</w:t>
            </w:r>
          </w:p>
        </w:tc>
        <w:tc>
          <w:tcPr>
            <w:tcW w:w="1324" w:type="dxa"/>
            <w:vAlign w:val="center"/>
          </w:tcPr>
          <w:p w14:paraId="16801C85" w14:textId="77777777" w:rsidR="007340B0" w:rsidRPr="005D04F8" w:rsidRDefault="007340B0" w:rsidP="004814DD">
            <w:pPr>
              <w:spacing w:line="276" w:lineRule="auto"/>
              <w:jc w:val="center"/>
              <w:rPr>
                <w:sz w:val="24"/>
                <w:szCs w:val="24"/>
              </w:rPr>
            </w:pPr>
            <w:r w:rsidRPr="005D04F8">
              <w:rPr>
                <w:sz w:val="24"/>
                <w:szCs w:val="24"/>
              </w:rPr>
              <w:t>Aaa.mx</w:t>
            </w:r>
          </w:p>
        </w:tc>
        <w:tc>
          <w:tcPr>
            <w:tcW w:w="1468" w:type="dxa"/>
            <w:vAlign w:val="center"/>
          </w:tcPr>
          <w:p w14:paraId="4BD2E10C" w14:textId="77777777" w:rsidR="007340B0" w:rsidRPr="005D04F8" w:rsidRDefault="007340B0" w:rsidP="004814DD">
            <w:pPr>
              <w:spacing w:line="276" w:lineRule="auto"/>
              <w:jc w:val="center"/>
              <w:rPr>
                <w:sz w:val="24"/>
                <w:szCs w:val="24"/>
              </w:rPr>
            </w:pPr>
            <w:r w:rsidRPr="005D04F8">
              <w:rPr>
                <w:sz w:val="24"/>
                <w:szCs w:val="24"/>
              </w:rPr>
              <w:t>AAA(mex)</w:t>
            </w:r>
          </w:p>
        </w:tc>
        <w:tc>
          <w:tcPr>
            <w:tcW w:w="1317" w:type="dxa"/>
            <w:vAlign w:val="center"/>
          </w:tcPr>
          <w:p w14:paraId="7410752E" w14:textId="77777777" w:rsidR="007340B0" w:rsidRPr="005D04F8" w:rsidRDefault="007340B0" w:rsidP="004814DD">
            <w:pPr>
              <w:spacing w:line="276" w:lineRule="auto"/>
              <w:jc w:val="center"/>
              <w:rPr>
                <w:sz w:val="24"/>
                <w:szCs w:val="24"/>
              </w:rPr>
            </w:pPr>
            <w:r w:rsidRPr="005D04F8">
              <w:rPr>
                <w:sz w:val="24"/>
                <w:szCs w:val="24"/>
              </w:rPr>
              <w:t>HR AAA</w:t>
            </w:r>
          </w:p>
        </w:tc>
        <w:tc>
          <w:tcPr>
            <w:tcW w:w="2012" w:type="dxa"/>
            <w:vMerge w:val="restart"/>
          </w:tcPr>
          <w:p w14:paraId="366C4E29" w14:textId="4CCE6671" w:rsidR="007340B0" w:rsidRPr="00464A50" w:rsidRDefault="007340B0" w:rsidP="004814DD">
            <w:pPr>
              <w:jc w:val="center"/>
              <w:rPr>
                <w:sz w:val="24"/>
                <w:szCs w:val="24"/>
              </w:rPr>
            </w:pPr>
            <w:r w:rsidRPr="00464A50">
              <w:rPr>
                <w:sz w:val="24"/>
                <w:szCs w:val="24"/>
              </w:rPr>
              <w:t xml:space="preserve"> [</w:t>
            </w:r>
            <w:r w:rsidR="00F35FD1" w:rsidRPr="00464A50">
              <w:rPr>
                <w:sz w:val="24"/>
                <w:szCs w:val="24"/>
              </w:rPr>
              <w:t>*</w:t>
            </w:r>
            <w:r w:rsidRPr="00464A50">
              <w:rPr>
                <w:sz w:val="24"/>
                <w:szCs w:val="24"/>
              </w:rPr>
              <w:t>]</w:t>
            </w:r>
          </w:p>
        </w:tc>
      </w:tr>
      <w:tr w:rsidR="007340B0" w:rsidRPr="005D04F8" w14:paraId="4449CE06" w14:textId="77777777" w:rsidTr="004814DD">
        <w:trPr>
          <w:jc w:val="center"/>
        </w:trPr>
        <w:tc>
          <w:tcPr>
            <w:tcW w:w="1139" w:type="dxa"/>
            <w:vAlign w:val="center"/>
          </w:tcPr>
          <w:p w14:paraId="2698F401" w14:textId="77777777" w:rsidR="007340B0" w:rsidRPr="005D04F8" w:rsidRDefault="007340B0" w:rsidP="004814DD">
            <w:pPr>
              <w:spacing w:line="276" w:lineRule="auto"/>
              <w:jc w:val="center"/>
              <w:rPr>
                <w:sz w:val="24"/>
                <w:szCs w:val="24"/>
              </w:rPr>
            </w:pPr>
            <w:r w:rsidRPr="005D04F8">
              <w:rPr>
                <w:sz w:val="24"/>
                <w:szCs w:val="24"/>
              </w:rPr>
              <w:t>mxAA+</w:t>
            </w:r>
          </w:p>
        </w:tc>
        <w:tc>
          <w:tcPr>
            <w:tcW w:w="1324" w:type="dxa"/>
            <w:vAlign w:val="center"/>
          </w:tcPr>
          <w:p w14:paraId="54D58CD3" w14:textId="77777777" w:rsidR="007340B0" w:rsidRPr="005D04F8" w:rsidRDefault="007340B0" w:rsidP="004814DD">
            <w:pPr>
              <w:spacing w:line="276" w:lineRule="auto"/>
              <w:jc w:val="center"/>
              <w:rPr>
                <w:sz w:val="24"/>
                <w:szCs w:val="24"/>
              </w:rPr>
            </w:pPr>
            <w:r w:rsidRPr="005D04F8">
              <w:rPr>
                <w:sz w:val="24"/>
                <w:szCs w:val="24"/>
              </w:rPr>
              <w:t>Aa1.mx</w:t>
            </w:r>
          </w:p>
        </w:tc>
        <w:tc>
          <w:tcPr>
            <w:tcW w:w="1468" w:type="dxa"/>
            <w:vAlign w:val="center"/>
          </w:tcPr>
          <w:p w14:paraId="1F8858EA" w14:textId="77777777" w:rsidR="007340B0" w:rsidRPr="005D04F8" w:rsidRDefault="007340B0" w:rsidP="004814DD">
            <w:pPr>
              <w:spacing w:line="276" w:lineRule="auto"/>
              <w:jc w:val="center"/>
              <w:rPr>
                <w:sz w:val="24"/>
                <w:szCs w:val="24"/>
              </w:rPr>
            </w:pPr>
            <w:r w:rsidRPr="005D04F8">
              <w:rPr>
                <w:sz w:val="24"/>
                <w:szCs w:val="24"/>
              </w:rPr>
              <w:t>AA+(mex)</w:t>
            </w:r>
          </w:p>
        </w:tc>
        <w:tc>
          <w:tcPr>
            <w:tcW w:w="1317" w:type="dxa"/>
            <w:vAlign w:val="center"/>
          </w:tcPr>
          <w:p w14:paraId="4CC7CFD1" w14:textId="77777777" w:rsidR="007340B0" w:rsidRPr="005D04F8" w:rsidRDefault="007340B0" w:rsidP="004814DD">
            <w:pPr>
              <w:spacing w:line="276" w:lineRule="auto"/>
              <w:jc w:val="center"/>
              <w:rPr>
                <w:sz w:val="24"/>
                <w:szCs w:val="24"/>
              </w:rPr>
            </w:pPr>
            <w:r w:rsidRPr="005D04F8">
              <w:rPr>
                <w:sz w:val="24"/>
                <w:szCs w:val="24"/>
              </w:rPr>
              <w:t>HR AA+</w:t>
            </w:r>
          </w:p>
        </w:tc>
        <w:tc>
          <w:tcPr>
            <w:tcW w:w="2012" w:type="dxa"/>
            <w:vMerge/>
          </w:tcPr>
          <w:p w14:paraId="287C515B" w14:textId="77777777" w:rsidR="007340B0" w:rsidRPr="00464A50" w:rsidRDefault="007340B0" w:rsidP="004814DD">
            <w:pPr>
              <w:jc w:val="center"/>
              <w:rPr>
                <w:sz w:val="24"/>
                <w:szCs w:val="24"/>
              </w:rPr>
            </w:pPr>
          </w:p>
        </w:tc>
      </w:tr>
      <w:tr w:rsidR="007340B0" w:rsidRPr="005D04F8" w14:paraId="576C863F" w14:textId="77777777" w:rsidTr="004814DD">
        <w:trPr>
          <w:jc w:val="center"/>
        </w:trPr>
        <w:tc>
          <w:tcPr>
            <w:tcW w:w="1139" w:type="dxa"/>
            <w:vAlign w:val="center"/>
          </w:tcPr>
          <w:p w14:paraId="5E719E56" w14:textId="77777777" w:rsidR="007340B0" w:rsidRPr="005D04F8" w:rsidRDefault="007340B0" w:rsidP="004814DD">
            <w:pPr>
              <w:spacing w:line="276" w:lineRule="auto"/>
              <w:jc w:val="center"/>
              <w:rPr>
                <w:sz w:val="24"/>
                <w:szCs w:val="24"/>
              </w:rPr>
            </w:pPr>
            <w:r w:rsidRPr="005D04F8">
              <w:rPr>
                <w:sz w:val="24"/>
                <w:szCs w:val="24"/>
              </w:rPr>
              <w:t>mxAA</w:t>
            </w:r>
          </w:p>
        </w:tc>
        <w:tc>
          <w:tcPr>
            <w:tcW w:w="1324" w:type="dxa"/>
            <w:vAlign w:val="center"/>
          </w:tcPr>
          <w:p w14:paraId="47D42122" w14:textId="77777777" w:rsidR="007340B0" w:rsidRPr="005D04F8" w:rsidRDefault="007340B0" w:rsidP="004814DD">
            <w:pPr>
              <w:spacing w:line="276" w:lineRule="auto"/>
              <w:jc w:val="center"/>
              <w:rPr>
                <w:sz w:val="24"/>
                <w:szCs w:val="24"/>
              </w:rPr>
            </w:pPr>
            <w:r w:rsidRPr="005D04F8">
              <w:rPr>
                <w:sz w:val="24"/>
                <w:szCs w:val="24"/>
              </w:rPr>
              <w:t>Aa2.mx</w:t>
            </w:r>
          </w:p>
        </w:tc>
        <w:tc>
          <w:tcPr>
            <w:tcW w:w="1468" w:type="dxa"/>
            <w:vAlign w:val="center"/>
          </w:tcPr>
          <w:p w14:paraId="3007F1AA" w14:textId="77777777" w:rsidR="007340B0" w:rsidRPr="005D04F8" w:rsidRDefault="007340B0" w:rsidP="004814DD">
            <w:pPr>
              <w:spacing w:line="276" w:lineRule="auto"/>
              <w:jc w:val="center"/>
              <w:rPr>
                <w:sz w:val="24"/>
                <w:szCs w:val="24"/>
              </w:rPr>
            </w:pPr>
            <w:r w:rsidRPr="005D04F8">
              <w:rPr>
                <w:sz w:val="24"/>
                <w:szCs w:val="24"/>
              </w:rPr>
              <w:t>AA(mex)</w:t>
            </w:r>
          </w:p>
        </w:tc>
        <w:tc>
          <w:tcPr>
            <w:tcW w:w="1317" w:type="dxa"/>
            <w:vAlign w:val="center"/>
          </w:tcPr>
          <w:p w14:paraId="3BCED835" w14:textId="77777777" w:rsidR="007340B0" w:rsidRPr="005D04F8" w:rsidRDefault="007340B0" w:rsidP="004814DD">
            <w:pPr>
              <w:spacing w:line="276" w:lineRule="auto"/>
              <w:jc w:val="center"/>
              <w:rPr>
                <w:sz w:val="24"/>
                <w:szCs w:val="24"/>
              </w:rPr>
            </w:pPr>
            <w:r w:rsidRPr="005D04F8">
              <w:rPr>
                <w:sz w:val="24"/>
                <w:szCs w:val="24"/>
              </w:rPr>
              <w:t>HR AA</w:t>
            </w:r>
          </w:p>
        </w:tc>
        <w:tc>
          <w:tcPr>
            <w:tcW w:w="2012" w:type="dxa"/>
            <w:vMerge/>
          </w:tcPr>
          <w:p w14:paraId="09492DBE" w14:textId="77777777" w:rsidR="007340B0" w:rsidRPr="00464A50" w:rsidRDefault="007340B0" w:rsidP="004814DD">
            <w:pPr>
              <w:jc w:val="center"/>
              <w:rPr>
                <w:sz w:val="24"/>
                <w:szCs w:val="24"/>
              </w:rPr>
            </w:pPr>
          </w:p>
        </w:tc>
      </w:tr>
      <w:tr w:rsidR="007340B0" w:rsidRPr="005D04F8" w14:paraId="12F53BAA" w14:textId="77777777" w:rsidTr="004814DD">
        <w:trPr>
          <w:trHeight w:val="244"/>
          <w:jc w:val="center"/>
        </w:trPr>
        <w:tc>
          <w:tcPr>
            <w:tcW w:w="1139" w:type="dxa"/>
            <w:vAlign w:val="center"/>
          </w:tcPr>
          <w:p w14:paraId="79670FE0" w14:textId="77777777" w:rsidR="007340B0" w:rsidRPr="005D04F8" w:rsidRDefault="007340B0" w:rsidP="004814DD">
            <w:pPr>
              <w:spacing w:line="276" w:lineRule="auto"/>
              <w:jc w:val="center"/>
              <w:rPr>
                <w:sz w:val="24"/>
                <w:szCs w:val="24"/>
              </w:rPr>
            </w:pPr>
            <w:r w:rsidRPr="005D04F8">
              <w:rPr>
                <w:sz w:val="24"/>
                <w:szCs w:val="24"/>
              </w:rPr>
              <w:t>mxAA-</w:t>
            </w:r>
          </w:p>
        </w:tc>
        <w:tc>
          <w:tcPr>
            <w:tcW w:w="1324" w:type="dxa"/>
            <w:vAlign w:val="center"/>
          </w:tcPr>
          <w:p w14:paraId="01D90149" w14:textId="77777777" w:rsidR="007340B0" w:rsidRPr="005D04F8" w:rsidRDefault="007340B0" w:rsidP="004814DD">
            <w:pPr>
              <w:spacing w:line="276" w:lineRule="auto"/>
              <w:jc w:val="center"/>
              <w:rPr>
                <w:sz w:val="24"/>
                <w:szCs w:val="24"/>
              </w:rPr>
            </w:pPr>
            <w:r w:rsidRPr="005D04F8">
              <w:rPr>
                <w:sz w:val="24"/>
                <w:szCs w:val="24"/>
              </w:rPr>
              <w:t>Aa3.mx</w:t>
            </w:r>
          </w:p>
        </w:tc>
        <w:tc>
          <w:tcPr>
            <w:tcW w:w="1468" w:type="dxa"/>
            <w:vAlign w:val="center"/>
          </w:tcPr>
          <w:p w14:paraId="7D12F933" w14:textId="77777777" w:rsidR="007340B0" w:rsidRPr="005D04F8" w:rsidRDefault="007340B0" w:rsidP="004814DD">
            <w:pPr>
              <w:spacing w:line="276" w:lineRule="auto"/>
              <w:jc w:val="center"/>
              <w:rPr>
                <w:sz w:val="24"/>
                <w:szCs w:val="24"/>
              </w:rPr>
            </w:pPr>
            <w:r w:rsidRPr="005D04F8">
              <w:rPr>
                <w:sz w:val="24"/>
                <w:szCs w:val="24"/>
              </w:rPr>
              <w:t>AA- (mex)</w:t>
            </w:r>
          </w:p>
        </w:tc>
        <w:tc>
          <w:tcPr>
            <w:tcW w:w="1317" w:type="dxa"/>
            <w:vAlign w:val="center"/>
          </w:tcPr>
          <w:p w14:paraId="5BEF15C2" w14:textId="77777777" w:rsidR="007340B0" w:rsidRPr="005D04F8" w:rsidRDefault="007340B0" w:rsidP="004814DD">
            <w:pPr>
              <w:spacing w:line="276" w:lineRule="auto"/>
              <w:jc w:val="center"/>
              <w:rPr>
                <w:sz w:val="24"/>
                <w:szCs w:val="24"/>
              </w:rPr>
            </w:pPr>
            <w:r w:rsidRPr="005D04F8">
              <w:rPr>
                <w:sz w:val="24"/>
                <w:szCs w:val="24"/>
              </w:rPr>
              <w:t>HR AA-</w:t>
            </w:r>
          </w:p>
        </w:tc>
        <w:tc>
          <w:tcPr>
            <w:tcW w:w="2012" w:type="dxa"/>
          </w:tcPr>
          <w:p w14:paraId="7E22AA89" w14:textId="253CCCC7" w:rsidR="007340B0" w:rsidRPr="00464A50" w:rsidRDefault="007340B0" w:rsidP="004814DD">
            <w:pPr>
              <w:jc w:val="center"/>
              <w:rPr>
                <w:sz w:val="24"/>
                <w:szCs w:val="24"/>
              </w:rPr>
            </w:pPr>
            <w:r w:rsidRPr="00464A50">
              <w:rPr>
                <w:sz w:val="24"/>
                <w:szCs w:val="24"/>
              </w:rPr>
              <w:t>[</w:t>
            </w:r>
            <w:r w:rsidR="00F35FD1" w:rsidRPr="00464A50">
              <w:rPr>
                <w:sz w:val="24"/>
                <w:szCs w:val="24"/>
              </w:rPr>
              <w:t>*</w:t>
            </w:r>
            <w:r w:rsidRPr="00464A50">
              <w:rPr>
                <w:sz w:val="24"/>
                <w:szCs w:val="24"/>
              </w:rPr>
              <w:t>]</w:t>
            </w:r>
          </w:p>
        </w:tc>
      </w:tr>
      <w:tr w:rsidR="007340B0" w:rsidRPr="005D04F8" w14:paraId="57C33422" w14:textId="77777777" w:rsidTr="004814DD">
        <w:trPr>
          <w:trHeight w:val="287"/>
          <w:jc w:val="center"/>
        </w:trPr>
        <w:tc>
          <w:tcPr>
            <w:tcW w:w="1139" w:type="dxa"/>
            <w:vAlign w:val="center"/>
          </w:tcPr>
          <w:p w14:paraId="64FE9FD4" w14:textId="77777777" w:rsidR="007340B0" w:rsidRPr="005D04F8" w:rsidRDefault="007340B0" w:rsidP="004814DD">
            <w:pPr>
              <w:spacing w:line="276" w:lineRule="auto"/>
              <w:jc w:val="center"/>
              <w:rPr>
                <w:sz w:val="24"/>
                <w:szCs w:val="24"/>
              </w:rPr>
            </w:pPr>
            <w:r w:rsidRPr="005D04F8">
              <w:rPr>
                <w:sz w:val="24"/>
                <w:szCs w:val="24"/>
              </w:rPr>
              <w:t>mxA+</w:t>
            </w:r>
          </w:p>
        </w:tc>
        <w:tc>
          <w:tcPr>
            <w:tcW w:w="1324" w:type="dxa"/>
            <w:vAlign w:val="center"/>
          </w:tcPr>
          <w:p w14:paraId="17467544" w14:textId="77777777" w:rsidR="007340B0" w:rsidRPr="005D04F8" w:rsidRDefault="007340B0" w:rsidP="004814DD">
            <w:pPr>
              <w:spacing w:line="276" w:lineRule="auto"/>
              <w:jc w:val="center"/>
              <w:rPr>
                <w:sz w:val="24"/>
                <w:szCs w:val="24"/>
              </w:rPr>
            </w:pPr>
            <w:r w:rsidRPr="005D04F8">
              <w:rPr>
                <w:sz w:val="24"/>
                <w:szCs w:val="24"/>
              </w:rPr>
              <w:t>A1.mx</w:t>
            </w:r>
          </w:p>
        </w:tc>
        <w:tc>
          <w:tcPr>
            <w:tcW w:w="1468" w:type="dxa"/>
            <w:vAlign w:val="center"/>
          </w:tcPr>
          <w:p w14:paraId="050D5EBD" w14:textId="77777777" w:rsidR="007340B0" w:rsidRPr="005D04F8" w:rsidRDefault="007340B0" w:rsidP="004814DD">
            <w:pPr>
              <w:spacing w:line="276" w:lineRule="auto"/>
              <w:jc w:val="center"/>
              <w:rPr>
                <w:sz w:val="24"/>
                <w:szCs w:val="24"/>
              </w:rPr>
            </w:pPr>
            <w:r w:rsidRPr="005D04F8">
              <w:rPr>
                <w:sz w:val="24"/>
                <w:szCs w:val="24"/>
              </w:rPr>
              <w:t>A+(mex)</w:t>
            </w:r>
          </w:p>
        </w:tc>
        <w:tc>
          <w:tcPr>
            <w:tcW w:w="1317" w:type="dxa"/>
            <w:vAlign w:val="center"/>
          </w:tcPr>
          <w:p w14:paraId="6CF83281" w14:textId="77777777" w:rsidR="007340B0" w:rsidRPr="005D04F8" w:rsidRDefault="007340B0" w:rsidP="004814DD">
            <w:pPr>
              <w:spacing w:line="276" w:lineRule="auto"/>
              <w:jc w:val="center"/>
              <w:rPr>
                <w:sz w:val="24"/>
                <w:szCs w:val="24"/>
              </w:rPr>
            </w:pPr>
            <w:r w:rsidRPr="005D04F8">
              <w:rPr>
                <w:sz w:val="24"/>
                <w:szCs w:val="24"/>
              </w:rPr>
              <w:t>HR A+</w:t>
            </w:r>
          </w:p>
        </w:tc>
        <w:tc>
          <w:tcPr>
            <w:tcW w:w="2012" w:type="dxa"/>
          </w:tcPr>
          <w:p w14:paraId="08B66166" w14:textId="069736EF" w:rsidR="007340B0" w:rsidRPr="00464A50" w:rsidRDefault="000C5052" w:rsidP="004814DD">
            <w:pPr>
              <w:jc w:val="center"/>
              <w:rPr>
                <w:sz w:val="24"/>
                <w:szCs w:val="24"/>
              </w:rPr>
            </w:pPr>
            <w:r w:rsidRPr="00464A50">
              <w:rPr>
                <w:sz w:val="24"/>
                <w:szCs w:val="24"/>
              </w:rPr>
              <w:t>[*]</w:t>
            </w:r>
          </w:p>
        </w:tc>
      </w:tr>
      <w:tr w:rsidR="007340B0" w:rsidRPr="005D04F8" w14:paraId="7409B55E" w14:textId="77777777" w:rsidTr="004814DD">
        <w:trPr>
          <w:jc w:val="center"/>
        </w:trPr>
        <w:tc>
          <w:tcPr>
            <w:tcW w:w="1139" w:type="dxa"/>
            <w:vAlign w:val="center"/>
          </w:tcPr>
          <w:p w14:paraId="76B3F163" w14:textId="77777777" w:rsidR="007340B0" w:rsidRPr="005D04F8" w:rsidRDefault="007340B0" w:rsidP="004814DD">
            <w:pPr>
              <w:spacing w:line="276" w:lineRule="auto"/>
              <w:jc w:val="center"/>
              <w:rPr>
                <w:sz w:val="24"/>
                <w:szCs w:val="24"/>
              </w:rPr>
            </w:pPr>
            <w:r w:rsidRPr="005D04F8">
              <w:rPr>
                <w:sz w:val="24"/>
                <w:szCs w:val="24"/>
              </w:rPr>
              <w:t>mxA</w:t>
            </w:r>
          </w:p>
        </w:tc>
        <w:tc>
          <w:tcPr>
            <w:tcW w:w="1324" w:type="dxa"/>
            <w:vAlign w:val="center"/>
          </w:tcPr>
          <w:p w14:paraId="70405886" w14:textId="77777777" w:rsidR="007340B0" w:rsidRPr="005D04F8" w:rsidRDefault="007340B0" w:rsidP="004814DD">
            <w:pPr>
              <w:spacing w:line="276" w:lineRule="auto"/>
              <w:jc w:val="center"/>
              <w:rPr>
                <w:sz w:val="24"/>
                <w:szCs w:val="24"/>
              </w:rPr>
            </w:pPr>
            <w:r w:rsidRPr="005D04F8">
              <w:rPr>
                <w:sz w:val="24"/>
                <w:szCs w:val="24"/>
              </w:rPr>
              <w:t>A2.mx</w:t>
            </w:r>
          </w:p>
        </w:tc>
        <w:tc>
          <w:tcPr>
            <w:tcW w:w="1468" w:type="dxa"/>
            <w:vAlign w:val="center"/>
          </w:tcPr>
          <w:p w14:paraId="6F910CBB" w14:textId="77777777" w:rsidR="007340B0" w:rsidRPr="005D04F8" w:rsidRDefault="007340B0" w:rsidP="004814DD">
            <w:pPr>
              <w:spacing w:line="276" w:lineRule="auto"/>
              <w:jc w:val="center"/>
              <w:rPr>
                <w:sz w:val="24"/>
                <w:szCs w:val="24"/>
              </w:rPr>
            </w:pPr>
            <w:r w:rsidRPr="005D04F8">
              <w:rPr>
                <w:sz w:val="24"/>
                <w:szCs w:val="24"/>
              </w:rPr>
              <w:t>A(mex)</w:t>
            </w:r>
          </w:p>
        </w:tc>
        <w:tc>
          <w:tcPr>
            <w:tcW w:w="1317" w:type="dxa"/>
            <w:vAlign w:val="center"/>
          </w:tcPr>
          <w:p w14:paraId="2AA24C1C" w14:textId="77777777" w:rsidR="007340B0" w:rsidRPr="005D04F8" w:rsidRDefault="007340B0" w:rsidP="004814DD">
            <w:pPr>
              <w:spacing w:line="276" w:lineRule="auto"/>
              <w:jc w:val="center"/>
              <w:rPr>
                <w:sz w:val="24"/>
                <w:szCs w:val="24"/>
              </w:rPr>
            </w:pPr>
            <w:r w:rsidRPr="005D04F8">
              <w:rPr>
                <w:sz w:val="24"/>
                <w:szCs w:val="24"/>
              </w:rPr>
              <w:t>HR A</w:t>
            </w:r>
          </w:p>
        </w:tc>
        <w:tc>
          <w:tcPr>
            <w:tcW w:w="2012" w:type="dxa"/>
          </w:tcPr>
          <w:p w14:paraId="2F4E907C" w14:textId="5BE11625" w:rsidR="007340B0" w:rsidRPr="00464A50" w:rsidRDefault="000C5052" w:rsidP="004814DD">
            <w:pPr>
              <w:jc w:val="center"/>
              <w:rPr>
                <w:sz w:val="24"/>
                <w:szCs w:val="24"/>
              </w:rPr>
            </w:pPr>
            <w:r w:rsidRPr="00464A50">
              <w:rPr>
                <w:sz w:val="24"/>
                <w:szCs w:val="24"/>
              </w:rPr>
              <w:t>[*]</w:t>
            </w:r>
          </w:p>
        </w:tc>
      </w:tr>
      <w:tr w:rsidR="007340B0" w:rsidRPr="005D04F8" w14:paraId="7323A02B" w14:textId="77777777" w:rsidTr="004814DD">
        <w:trPr>
          <w:jc w:val="center"/>
        </w:trPr>
        <w:tc>
          <w:tcPr>
            <w:tcW w:w="1139" w:type="dxa"/>
            <w:vAlign w:val="center"/>
          </w:tcPr>
          <w:p w14:paraId="337FCC90" w14:textId="77777777" w:rsidR="007340B0" w:rsidRPr="005D04F8" w:rsidRDefault="007340B0" w:rsidP="004814DD">
            <w:pPr>
              <w:spacing w:line="276" w:lineRule="auto"/>
              <w:jc w:val="center"/>
              <w:rPr>
                <w:sz w:val="24"/>
                <w:szCs w:val="24"/>
              </w:rPr>
            </w:pPr>
            <w:r w:rsidRPr="005D04F8">
              <w:rPr>
                <w:sz w:val="24"/>
                <w:szCs w:val="24"/>
              </w:rPr>
              <w:lastRenderedPageBreak/>
              <w:t>mxA-</w:t>
            </w:r>
          </w:p>
        </w:tc>
        <w:tc>
          <w:tcPr>
            <w:tcW w:w="1324" w:type="dxa"/>
            <w:vAlign w:val="center"/>
          </w:tcPr>
          <w:p w14:paraId="48D77C11" w14:textId="77777777" w:rsidR="007340B0" w:rsidRPr="005D04F8" w:rsidRDefault="007340B0" w:rsidP="004814DD">
            <w:pPr>
              <w:spacing w:line="276" w:lineRule="auto"/>
              <w:jc w:val="center"/>
              <w:rPr>
                <w:sz w:val="24"/>
                <w:szCs w:val="24"/>
              </w:rPr>
            </w:pPr>
            <w:r w:rsidRPr="005D04F8">
              <w:rPr>
                <w:sz w:val="24"/>
                <w:szCs w:val="24"/>
              </w:rPr>
              <w:t>A3.mx</w:t>
            </w:r>
          </w:p>
        </w:tc>
        <w:tc>
          <w:tcPr>
            <w:tcW w:w="1468" w:type="dxa"/>
            <w:vAlign w:val="center"/>
          </w:tcPr>
          <w:p w14:paraId="0DBF6428" w14:textId="77777777" w:rsidR="007340B0" w:rsidRPr="005D04F8" w:rsidRDefault="007340B0" w:rsidP="004814DD">
            <w:pPr>
              <w:spacing w:line="276" w:lineRule="auto"/>
              <w:jc w:val="center"/>
              <w:rPr>
                <w:sz w:val="24"/>
                <w:szCs w:val="24"/>
              </w:rPr>
            </w:pPr>
            <w:r w:rsidRPr="005D04F8">
              <w:rPr>
                <w:sz w:val="24"/>
                <w:szCs w:val="24"/>
              </w:rPr>
              <w:t>A- (mex)</w:t>
            </w:r>
          </w:p>
        </w:tc>
        <w:tc>
          <w:tcPr>
            <w:tcW w:w="1317" w:type="dxa"/>
            <w:vAlign w:val="center"/>
          </w:tcPr>
          <w:p w14:paraId="02720D0E" w14:textId="77777777" w:rsidR="007340B0" w:rsidRPr="005D04F8" w:rsidRDefault="007340B0" w:rsidP="004814DD">
            <w:pPr>
              <w:spacing w:line="276" w:lineRule="auto"/>
              <w:jc w:val="center"/>
              <w:rPr>
                <w:sz w:val="24"/>
                <w:szCs w:val="24"/>
              </w:rPr>
            </w:pPr>
            <w:r w:rsidRPr="005D04F8">
              <w:rPr>
                <w:sz w:val="24"/>
                <w:szCs w:val="24"/>
              </w:rPr>
              <w:t>HR A-</w:t>
            </w:r>
          </w:p>
        </w:tc>
        <w:tc>
          <w:tcPr>
            <w:tcW w:w="2012" w:type="dxa"/>
          </w:tcPr>
          <w:p w14:paraId="6C6B803D" w14:textId="2F81382C" w:rsidR="007340B0" w:rsidRPr="00464A50" w:rsidRDefault="000C5052" w:rsidP="004814DD">
            <w:pPr>
              <w:jc w:val="center"/>
              <w:rPr>
                <w:sz w:val="24"/>
                <w:szCs w:val="24"/>
              </w:rPr>
            </w:pPr>
            <w:r w:rsidRPr="00464A50">
              <w:rPr>
                <w:sz w:val="24"/>
                <w:szCs w:val="24"/>
              </w:rPr>
              <w:t>[*]</w:t>
            </w:r>
          </w:p>
        </w:tc>
      </w:tr>
      <w:tr w:rsidR="007340B0" w:rsidRPr="005D04F8" w14:paraId="4CE3B053" w14:textId="77777777" w:rsidTr="004814DD">
        <w:trPr>
          <w:jc w:val="center"/>
        </w:trPr>
        <w:tc>
          <w:tcPr>
            <w:tcW w:w="1139" w:type="dxa"/>
            <w:vAlign w:val="center"/>
          </w:tcPr>
          <w:p w14:paraId="38C473B4" w14:textId="77777777" w:rsidR="007340B0" w:rsidRPr="005D04F8" w:rsidRDefault="007340B0" w:rsidP="004814DD">
            <w:pPr>
              <w:spacing w:line="276" w:lineRule="auto"/>
              <w:jc w:val="center"/>
              <w:rPr>
                <w:sz w:val="24"/>
                <w:szCs w:val="24"/>
              </w:rPr>
            </w:pPr>
            <w:r w:rsidRPr="005D04F8">
              <w:rPr>
                <w:sz w:val="24"/>
                <w:szCs w:val="24"/>
              </w:rPr>
              <w:t>mxBBB+</w:t>
            </w:r>
          </w:p>
        </w:tc>
        <w:tc>
          <w:tcPr>
            <w:tcW w:w="1324" w:type="dxa"/>
            <w:vAlign w:val="center"/>
          </w:tcPr>
          <w:p w14:paraId="63979163" w14:textId="77777777" w:rsidR="007340B0" w:rsidRPr="005D04F8" w:rsidRDefault="007340B0" w:rsidP="004814DD">
            <w:pPr>
              <w:spacing w:line="276" w:lineRule="auto"/>
              <w:jc w:val="center"/>
              <w:rPr>
                <w:sz w:val="24"/>
                <w:szCs w:val="24"/>
              </w:rPr>
            </w:pPr>
            <w:r w:rsidRPr="005D04F8">
              <w:rPr>
                <w:sz w:val="24"/>
                <w:szCs w:val="24"/>
              </w:rPr>
              <w:t>Baa1.mx</w:t>
            </w:r>
          </w:p>
        </w:tc>
        <w:tc>
          <w:tcPr>
            <w:tcW w:w="1468" w:type="dxa"/>
            <w:vAlign w:val="center"/>
          </w:tcPr>
          <w:p w14:paraId="48B16A5E" w14:textId="77777777" w:rsidR="007340B0" w:rsidRPr="005D04F8" w:rsidRDefault="007340B0" w:rsidP="004814DD">
            <w:pPr>
              <w:spacing w:line="276" w:lineRule="auto"/>
              <w:jc w:val="center"/>
              <w:rPr>
                <w:sz w:val="24"/>
                <w:szCs w:val="24"/>
              </w:rPr>
            </w:pPr>
            <w:r w:rsidRPr="005D04F8">
              <w:rPr>
                <w:sz w:val="24"/>
                <w:szCs w:val="24"/>
              </w:rPr>
              <w:t>BBB+(mex)</w:t>
            </w:r>
          </w:p>
        </w:tc>
        <w:tc>
          <w:tcPr>
            <w:tcW w:w="1317" w:type="dxa"/>
            <w:vAlign w:val="center"/>
          </w:tcPr>
          <w:p w14:paraId="594A6519" w14:textId="77777777" w:rsidR="007340B0" w:rsidRPr="005D04F8" w:rsidRDefault="007340B0" w:rsidP="004814DD">
            <w:pPr>
              <w:spacing w:line="276" w:lineRule="auto"/>
              <w:jc w:val="center"/>
              <w:rPr>
                <w:sz w:val="24"/>
                <w:szCs w:val="24"/>
              </w:rPr>
            </w:pPr>
            <w:r w:rsidRPr="005D04F8">
              <w:rPr>
                <w:sz w:val="24"/>
                <w:szCs w:val="24"/>
              </w:rPr>
              <w:t>HR BBB+</w:t>
            </w:r>
          </w:p>
        </w:tc>
        <w:tc>
          <w:tcPr>
            <w:tcW w:w="2012" w:type="dxa"/>
          </w:tcPr>
          <w:p w14:paraId="16155ED4" w14:textId="5C7F11B2" w:rsidR="007340B0" w:rsidRPr="00464A50" w:rsidRDefault="000C5052" w:rsidP="004814DD">
            <w:pPr>
              <w:jc w:val="center"/>
              <w:rPr>
                <w:sz w:val="24"/>
                <w:szCs w:val="24"/>
              </w:rPr>
            </w:pPr>
            <w:r w:rsidRPr="00464A50">
              <w:rPr>
                <w:sz w:val="24"/>
                <w:szCs w:val="24"/>
              </w:rPr>
              <w:t>[*]</w:t>
            </w:r>
          </w:p>
        </w:tc>
      </w:tr>
      <w:tr w:rsidR="007340B0" w:rsidRPr="005D04F8" w14:paraId="28215B19" w14:textId="77777777" w:rsidTr="004814DD">
        <w:trPr>
          <w:jc w:val="center"/>
        </w:trPr>
        <w:tc>
          <w:tcPr>
            <w:tcW w:w="1139" w:type="dxa"/>
            <w:vAlign w:val="center"/>
          </w:tcPr>
          <w:p w14:paraId="55F03AAA" w14:textId="77777777" w:rsidR="007340B0" w:rsidRPr="005D04F8" w:rsidRDefault="007340B0" w:rsidP="004814DD">
            <w:pPr>
              <w:spacing w:line="276" w:lineRule="auto"/>
              <w:jc w:val="center"/>
              <w:rPr>
                <w:sz w:val="24"/>
                <w:szCs w:val="24"/>
              </w:rPr>
            </w:pPr>
            <w:r w:rsidRPr="005D04F8">
              <w:rPr>
                <w:sz w:val="24"/>
                <w:szCs w:val="24"/>
              </w:rPr>
              <w:t>mxBBB</w:t>
            </w:r>
          </w:p>
        </w:tc>
        <w:tc>
          <w:tcPr>
            <w:tcW w:w="1324" w:type="dxa"/>
            <w:vAlign w:val="center"/>
          </w:tcPr>
          <w:p w14:paraId="7C0775C7" w14:textId="77777777" w:rsidR="007340B0" w:rsidRPr="005D04F8" w:rsidRDefault="007340B0" w:rsidP="004814DD">
            <w:pPr>
              <w:spacing w:line="276" w:lineRule="auto"/>
              <w:jc w:val="center"/>
              <w:rPr>
                <w:sz w:val="24"/>
                <w:szCs w:val="24"/>
              </w:rPr>
            </w:pPr>
            <w:r w:rsidRPr="005D04F8">
              <w:rPr>
                <w:sz w:val="24"/>
                <w:szCs w:val="24"/>
              </w:rPr>
              <w:t>Baa2.mx</w:t>
            </w:r>
          </w:p>
        </w:tc>
        <w:tc>
          <w:tcPr>
            <w:tcW w:w="1468" w:type="dxa"/>
            <w:vAlign w:val="center"/>
          </w:tcPr>
          <w:p w14:paraId="453E5452" w14:textId="77777777" w:rsidR="007340B0" w:rsidRPr="005D04F8" w:rsidRDefault="007340B0" w:rsidP="004814DD">
            <w:pPr>
              <w:spacing w:line="276" w:lineRule="auto"/>
              <w:jc w:val="center"/>
              <w:rPr>
                <w:sz w:val="24"/>
                <w:szCs w:val="24"/>
              </w:rPr>
            </w:pPr>
            <w:r w:rsidRPr="005D04F8">
              <w:rPr>
                <w:sz w:val="24"/>
                <w:szCs w:val="24"/>
              </w:rPr>
              <w:t>BBB(mex)</w:t>
            </w:r>
          </w:p>
        </w:tc>
        <w:tc>
          <w:tcPr>
            <w:tcW w:w="1317" w:type="dxa"/>
            <w:vAlign w:val="center"/>
          </w:tcPr>
          <w:p w14:paraId="03359F8A" w14:textId="77777777" w:rsidR="007340B0" w:rsidRPr="005D04F8" w:rsidRDefault="007340B0" w:rsidP="004814DD">
            <w:pPr>
              <w:spacing w:line="276" w:lineRule="auto"/>
              <w:jc w:val="center"/>
              <w:rPr>
                <w:sz w:val="24"/>
                <w:szCs w:val="24"/>
              </w:rPr>
            </w:pPr>
            <w:r w:rsidRPr="005D04F8">
              <w:rPr>
                <w:sz w:val="24"/>
                <w:szCs w:val="24"/>
              </w:rPr>
              <w:t>HR BBB</w:t>
            </w:r>
          </w:p>
        </w:tc>
        <w:tc>
          <w:tcPr>
            <w:tcW w:w="2012" w:type="dxa"/>
          </w:tcPr>
          <w:p w14:paraId="3B362B21" w14:textId="6A9813DE" w:rsidR="007340B0" w:rsidRPr="00464A50" w:rsidRDefault="000C5052" w:rsidP="004814DD">
            <w:pPr>
              <w:jc w:val="center"/>
              <w:rPr>
                <w:sz w:val="24"/>
                <w:szCs w:val="24"/>
              </w:rPr>
            </w:pPr>
            <w:r w:rsidRPr="00464A50">
              <w:rPr>
                <w:sz w:val="24"/>
                <w:szCs w:val="24"/>
              </w:rPr>
              <w:t>[*]</w:t>
            </w:r>
          </w:p>
        </w:tc>
      </w:tr>
      <w:tr w:rsidR="007340B0" w:rsidRPr="005D04F8" w14:paraId="09A352DE" w14:textId="77777777" w:rsidTr="004814DD">
        <w:trPr>
          <w:jc w:val="center"/>
        </w:trPr>
        <w:tc>
          <w:tcPr>
            <w:tcW w:w="1139" w:type="dxa"/>
            <w:vAlign w:val="center"/>
          </w:tcPr>
          <w:p w14:paraId="22B08ADA" w14:textId="77777777" w:rsidR="007340B0" w:rsidRPr="005D04F8" w:rsidRDefault="007340B0" w:rsidP="004814DD">
            <w:pPr>
              <w:spacing w:line="276" w:lineRule="auto"/>
              <w:jc w:val="center"/>
              <w:rPr>
                <w:sz w:val="24"/>
                <w:szCs w:val="24"/>
              </w:rPr>
            </w:pPr>
            <w:r w:rsidRPr="005D04F8">
              <w:rPr>
                <w:sz w:val="24"/>
                <w:szCs w:val="24"/>
              </w:rPr>
              <w:t>mxBBB-</w:t>
            </w:r>
          </w:p>
        </w:tc>
        <w:tc>
          <w:tcPr>
            <w:tcW w:w="1324" w:type="dxa"/>
            <w:vAlign w:val="center"/>
          </w:tcPr>
          <w:p w14:paraId="69CB8C95" w14:textId="77777777" w:rsidR="007340B0" w:rsidRPr="005D04F8" w:rsidRDefault="007340B0" w:rsidP="004814DD">
            <w:pPr>
              <w:spacing w:line="276" w:lineRule="auto"/>
              <w:jc w:val="center"/>
              <w:rPr>
                <w:sz w:val="24"/>
                <w:szCs w:val="24"/>
              </w:rPr>
            </w:pPr>
            <w:r w:rsidRPr="005D04F8">
              <w:rPr>
                <w:sz w:val="24"/>
                <w:szCs w:val="24"/>
              </w:rPr>
              <w:t>Baa3.mx</w:t>
            </w:r>
          </w:p>
        </w:tc>
        <w:tc>
          <w:tcPr>
            <w:tcW w:w="1468" w:type="dxa"/>
            <w:vAlign w:val="center"/>
          </w:tcPr>
          <w:p w14:paraId="40DD2398" w14:textId="77777777" w:rsidR="007340B0" w:rsidRPr="005D04F8" w:rsidRDefault="007340B0" w:rsidP="004814DD">
            <w:pPr>
              <w:spacing w:line="276" w:lineRule="auto"/>
              <w:jc w:val="center"/>
              <w:rPr>
                <w:sz w:val="24"/>
                <w:szCs w:val="24"/>
              </w:rPr>
            </w:pPr>
            <w:r w:rsidRPr="005D04F8">
              <w:rPr>
                <w:sz w:val="24"/>
                <w:szCs w:val="24"/>
              </w:rPr>
              <w:t>BBB- (mex)</w:t>
            </w:r>
          </w:p>
        </w:tc>
        <w:tc>
          <w:tcPr>
            <w:tcW w:w="1317" w:type="dxa"/>
            <w:vAlign w:val="center"/>
          </w:tcPr>
          <w:p w14:paraId="7EAB5488" w14:textId="77777777" w:rsidR="007340B0" w:rsidRPr="005D04F8" w:rsidRDefault="007340B0" w:rsidP="004814DD">
            <w:pPr>
              <w:spacing w:line="276" w:lineRule="auto"/>
              <w:jc w:val="center"/>
              <w:rPr>
                <w:sz w:val="24"/>
                <w:szCs w:val="24"/>
              </w:rPr>
            </w:pPr>
            <w:r w:rsidRPr="005D04F8">
              <w:rPr>
                <w:sz w:val="24"/>
                <w:szCs w:val="24"/>
              </w:rPr>
              <w:t>HR BBB-</w:t>
            </w:r>
          </w:p>
        </w:tc>
        <w:tc>
          <w:tcPr>
            <w:tcW w:w="2012" w:type="dxa"/>
          </w:tcPr>
          <w:p w14:paraId="0DD6EF34" w14:textId="4920F3CC" w:rsidR="007340B0" w:rsidRPr="00464A50" w:rsidRDefault="000C5052" w:rsidP="004814DD">
            <w:pPr>
              <w:jc w:val="center"/>
              <w:rPr>
                <w:sz w:val="24"/>
                <w:szCs w:val="24"/>
              </w:rPr>
            </w:pPr>
            <w:r w:rsidRPr="00464A50">
              <w:rPr>
                <w:sz w:val="24"/>
                <w:szCs w:val="24"/>
              </w:rPr>
              <w:t>[*]</w:t>
            </w:r>
          </w:p>
        </w:tc>
      </w:tr>
      <w:tr w:rsidR="007340B0" w:rsidRPr="005D04F8" w14:paraId="1A575D84" w14:textId="77777777" w:rsidTr="004814DD">
        <w:trPr>
          <w:jc w:val="center"/>
        </w:trPr>
        <w:tc>
          <w:tcPr>
            <w:tcW w:w="1139" w:type="dxa"/>
            <w:vAlign w:val="center"/>
          </w:tcPr>
          <w:p w14:paraId="59AED23C" w14:textId="77777777" w:rsidR="007340B0" w:rsidRPr="005D04F8" w:rsidRDefault="007340B0" w:rsidP="004814DD">
            <w:pPr>
              <w:spacing w:line="276" w:lineRule="auto"/>
              <w:jc w:val="center"/>
              <w:rPr>
                <w:sz w:val="24"/>
                <w:szCs w:val="24"/>
              </w:rPr>
            </w:pPr>
            <w:r w:rsidRPr="005D04F8">
              <w:rPr>
                <w:sz w:val="24"/>
                <w:szCs w:val="24"/>
              </w:rPr>
              <w:t>mxBB+</w:t>
            </w:r>
          </w:p>
        </w:tc>
        <w:tc>
          <w:tcPr>
            <w:tcW w:w="1324" w:type="dxa"/>
            <w:vAlign w:val="center"/>
          </w:tcPr>
          <w:p w14:paraId="22C41B7E" w14:textId="77777777" w:rsidR="007340B0" w:rsidRPr="005D04F8" w:rsidRDefault="007340B0" w:rsidP="004814DD">
            <w:pPr>
              <w:spacing w:line="276" w:lineRule="auto"/>
              <w:jc w:val="center"/>
              <w:rPr>
                <w:sz w:val="24"/>
                <w:szCs w:val="24"/>
              </w:rPr>
            </w:pPr>
            <w:r w:rsidRPr="005D04F8">
              <w:rPr>
                <w:sz w:val="24"/>
                <w:szCs w:val="24"/>
              </w:rPr>
              <w:t>Ba1.mx</w:t>
            </w:r>
          </w:p>
        </w:tc>
        <w:tc>
          <w:tcPr>
            <w:tcW w:w="1468" w:type="dxa"/>
            <w:vAlign w:val="center"/>
          </w:tcPr>
          <w:p w14:paraId="585F867E" w14:textId="77777777" w:rsidR="007340B0" w:rsidRPr="005D04F8" w:rsidRDefault="007340B0" w:rsidP="004814DD">
            <w:pPr>
              <w:spacing w:line="276" w:lineRule="auto"/>
              <w:jc w:val="center"/>
              <w:rPr>
                <w:sz w:val="24"/>
                <w:szCs w:val="24"/>
              </w:rPr>
            </w:pPr>
            <w:r w:rsidRPr="005D04F8">
              <w:rPr>
                <w:sz w:val="24"/>
                <w:szCs w:val="24"/>
              </w:rPr>
              <w:t>BB+(mex)</w:t>
            </w:r>
          </w:p>
        </w:tc>
        <w:tc>
          <w:tcPr>
            <w:tcW w:w="1317" w:type="dxa"/>
            <w:vAlign w:val="center"/>
          </w:tcPr>
          <w:p w14:paraId="63B761D1" w14:textId="77777777" w:rsidR="007340B0" w:rsidRPr="005D04F8" w:rsidRDefault="007340B0" w:rsidP="004814DD">
            <w:pPr>
              <w:spacing w:line="276" w:lineRule="auto"/>
              <w:jc w:val="center"/>
              <w:rPr>
                <w:sz w:val="24"/>
                <w:szCs w:val="24"/>
              </w:rPr>
            </w:pPr>
            <w:r w:rsidRPr="005D04F8">
              <w:rPr>
                <w:sz w:val="24"/>
                <w:szCs w:val="24"/>
              </w:rPr>
              <w:t>HR BB+</w:t>
            </w:r>
          </w:p>
        </w:tc>
        <w:tc>
          <w:tcPr>
            <w:tcW w:w="2012" w:type="dxa"/>
          </w:tcPr>
          <w:p w14:paraId="0D308B29" w14:textId="772CF12F" w:rsidR="007340B0" w:rsidRPr="00464A50" w:rsidRDefault="000C5052" w:rsidP="004814DD">
            <w:pPr>
              <w:jc w:val="center"/>
              <w:rPr>
                <w:sz w:val="24"/>
                <w:szCs w:val="24"/>
              </w:rPr>
            </w:pPr>
            <w:r w:rsidRPr="00464A50">
              <w:rPr>
                <w:sz w:val="24"/>
                <w:szCs w:val="24"/>
              </w:rPr>
              <w:t>[*]</w:t>
            </w:r>
          </w:p>
        </w:tc>
      </w:tr>
      <w:tr w:rsidR="007340B0" w:rsidRPr="005D04F8" w14:paraId="3A584D30" w14:textId="77777777" w:rsidTr="004814DD">
        <w:trPr>
          <w:jc w:val="center"/>
        </w:trPr>
        <w:tc>
          <w:tcPr>
            <w:tcW w:w="1139" w:type="dxa"/>
            <w:vAlign w:val="center"/>
          </w:tcPr>
          <w:p w14:paraId="24AB5E95" w14:textId="77777777" w:rsidR="007340B0" w:rsidRPr="005D04F8" w:rsidRDefault="007340B0" w:rsidP="004814DD">
            <w:pPr>
              <w:spacing w:line="276" w:lineRule="auto"/>
              <w:jc w:val="center"/>
              <w:rPr>
                <w:sz w:val="24"/>
                <w:szCs w:val="24"/>
              </w:rPr>
            </w:pPr>
            <w:r w:rsidRPr="005D04F8">
              <w:rPr>
                <w:sz w:val="24"/>
                <w:szCs w:val="24"/>
              </w:rPr>
              <w:t>mxBB</w:t>
            </w:r>
          </w:p>
        </w:tc>
        <w:tc>
          <w:tcPr>
            <w:tcW w:w="1324" w:type="dxa"/>
            <w:vAlign w:val="center"/>
          </w:tcPr>
          <w:p w14:paraId="5D58347F" w14:textId="77777777" w:rsidR="007340B0" w:rsidRPr="005D04F8" w:rsidRDefault="007340B0" w:rsidP="004814DD">
            <w:pPr>
              <w:spacing w:line="276" w:lineRule="auto"/>
              <w:jc w:val="center"/>
              <w:rPr>
                <w:sz w:val="24"/>
                <w:szCs w:val="24"/>
              </w:rPr>
            </w:pPr>
            <w:r w:rsidRPr="005D04F8">
              <w:rPr>
                <w:sz w:val="24"/>
                <w:szCs w:val="24"/>
              </w:rPr>
              <w:t>Ba2.mx</w:t>
            </w:r>
          </w:p>
        </w:tc>
        <w:tc>
          <w:tcPr>
            <w:tcW w:w="1468" w:type="dxa"/>
            <w:vAlign w:val="center"/>
          </w:tcPr>
          <w:p w14:paraId="1BE2D916" w14:textId="77777777" w:rsidR="007340B0" w:rsidRPr="005D04F8" w:rsidRDefault="007340B0" w:rsidP="004814DD">
            <w:pPr>
              <w:spacing w:line="276" w:lineRule="auto"/>
              <w:jc w:val="center"/>
              <w:rPr>
                <w:sz w:val="24"/>
                <w:szCs w:val="24"/>
              </w:rPr>
            </w:pPr>
            <w:r w:rsidRPr="005D04F8">
              <w:rPr>
                <w:sz w:val="24"/>
                <w:szCs w:val="24"/>
              </w:rPr>
              <w:t>BB(mex)</w:t>
            </w:r>
          </w:p>
        </w:tc>
        <w:tc>
          <w:tcPr>
            <w:tcW w:w="1317" w:type="dxa"/>
            <w:vAlign w:val="center"/>
          </w:tcPr>
          <w:p w14:paraId="68AED883" w14:textId="77777777" w:rsidR="007340B0" w:rsidRPr="005D04F8" w:rsidRDefault="007340B0" w:rsidP="004814DD">
            <w:pPr>
              <w:spacing w:line="276" w:lineRule="auto"/>
              <w:jc w:val="center"/>
              <w:rPr>
                <w:sz w:val="24"/>
                <w:szCs w:val="24"/>
              </w:rPr>
            </w:pPr>
            <w:r w:rsidRPr="005D04F8">
              <w:rPr>
                <w:sz w:val="24"/>
                <w:szCs w:val="24"/>
              </w:rPr>
              <w:t>HR BB</w:t>
            </w:r>
          </w:p>
        </w:tc>
        <w:tc>
          <w:tcPr>
            <w:tcW w:w="2012" w:type="dxa"/>
          </w:tcPr>
          <w:p w14:paraId="16B50A49" w14:textId="51C89BD2" w:rsidR="007340B0" w:rsidRPr="00464A50" w:rsidRDefault="000C5052" w:rsidP="004814DD">
            <w:pPr>
              <w:jc w:val="center"/>
              <w:rPr>
                <w:sz w:val="24"/>
                <w:szCs w:val="24"/>
              </w:rPr>
            </w:pPr>
            <w:r w:rsidRPr="00464A50">
              <w:rPr>
                <w:sz w:val="24"/>
                <w:szCs w:val="24"/>
              </w:rPr>
              <w:t>[*]</w:t>
            </w:r>
          </w:p>
        </w:tc>
      </w:tr>
      <w:tr w:rsidR="007340B0" w:rsidRPr="005D04F8" w14:paraId="50941CFA" w14:textId="77777777" w:rsidTr="004814DD">
        <w:trPr>
          <w:jc w:val="center"/>
        </w:trPr>
        <w:tc>
          <w:tcPr>
            <w:tcW w:w="1139" w:type="dxa"/>
            <w:vAlign w:val="center"/>
          </w:tcPr>
          <w:p w14:paraId="68960CE4" w14:textId="77777777" w:rsidR="007340B0" w:rsidRPr="005D04F8" w:rsidRDefault="007340B0" w:rsidP="004814DD">
            <w:pPr>
              <w:spacing w:line="276" w:lineRule="auto"/>
              <w:jc w:val="center"/>
              <w:rPr>
                <w:sz w:val="24"/>
                <w:szCs w:val="24"/>
              </w:rPr>
            </w:pPr>
            <w:r w:rsidRPr="005D04F8">
              <w:rPr>
                <w:sz w:val="24"/>
                <w:szCs w:val="24"/>
              </w:rPr>
              <w:t>mxBB-</w:t>
            </w:r>
          </w:p>
        </w:tc>
        <w:tc>
          <w:tcPr>
            <w:tcW w:w="1324" w:type="dxa"/>
            <w:vAlign w:val="center"/>
          </w:tcPr>
          <w:p w14:paraId="5F797A97" w14:textId="77777777" w:rsidR="007340B0" w:rsidRPr="005D04F8" w:rsidRDefault="007340B0" w:rsidP="004814DD">
            <w:pPr>
              <w:spacing w:line="276" w:lineRule="auto"/>
              <w:jc w:val="center"/>
              <w:rPr>
                <w:sz w:val="24"/>
                <w:szCs w:val="24"/>
              </w:rPr>
            </w:pPr>
            <w:r w:rsidRPr="005D04F8">
              <w:rPr>
                <w:sz w:val="24"/>
                <w:szCs w:val="24"/>
              </w:rPr>
              <w:t>Ba3.mx</w:t>
            </w:r>
          </w:p>
        </w:tc>
        <w:tc>
          <w:tcPr>
            <w:tcW w:w="1468" w:type="dxa"/>
            <w:vAlign w:val="center"/>
          </w:tcPr>
          <w:p w14:paraId="5260E50C" w14:textId="77777777" w:rsidR="007340B0" w:rsidRPr="005D04F8" w:rsidRDefault="007340B0" w:rsidP="004814DD">
            <w:pPr>
              <w:spacing w:line="276" w:lineRule="auto"/>
              <w:jc w:val="center"/>
              <w:rPr>
                <w:sz w:val="24"/>
                <w:szCs w:val="24"/>
              </w:rPr>
            </w:pPr>
            <w:r w:rsidRPr="005D04F8">
              <w:rPr>
                <w:sz w:val="24"/>
                <w:szCs w:val="24"/>
              </w:rPr>
              <w:t>BB- (mex)</w:t>
            </w:r>
          </w:p>
        </w:tc>
        <w:tc>
          <w:tcPr>
            <w:tcW w:w="1317" w:type="dxa"/>
            <w:vAlign w:val="center"/>
          </w:tcPr>
          <w:p w14:paraId="6A3FD04E" w14:textId="77777777" w:rsidR="007340B0" w:rsidRPr="005D04F8" w:rsidRDefault="007340B0" w:rsidP="004814DD">
            <w:pPr>
              <w:spacing w:line="276" w:lineRule="auto"/>
              <w:jc w:val="center"/>
              <w:rPr>
                <w:sz w:val="24"/>
                <w:szCs w:val="24"/>
              </w:rPr>
            </w:pPr>
            <w:r w:rsidRPr="005D04F8">
              <w:rPr>
                <w:sz w:val="24"/>
                <w:szCs w:val="24"/>
              </w:rPr>
              <w:t>HR BB-</w:t>
            </w:r>
          </w:p>
        </w:tc>
        <w:tc>
          <w:tcPr>
            <w:tcW w:w="2012" w:type="dxa"/>
          </w:tcPr>
          <w:p w14:paraId="2D271D19" w14:textId="65FFE649" w:rsidR="007340B0" w:rsidRPr="00464A50" w:rsidRDefault="000C5052" w:rsidP="004814DD">
            <w:pPr>
              <w:jc w:val="center"/>
              <w:rPr>
                <w:sz w:val="24"/>
                <w:szCs w:val="24"/>
              </w:rPr>
            </w:pPr>
            <w:r w:rsidRPr="00464A50">
              <w:rPr>
                <w:sz w:val="24"/>
                <w:szCs w:val="24"/>
              </w:rPr>
              <w:t>[*]</w:t>
            </w:r>
          </w:p>
        </w:tc>
      </w:tr>
      <w:tr w:rsidR="007340B0" w:rsidRPr="005D04F8" w14:paraId="36A961E1" w14:textId="77777777" w:rsidTr="004814DD">
        <w:trPr>
          <w:jc w:val="center"/>
        </w:trPr>
        <w:tc>
          <w:tcPr>
            <w:tcW w:w="1139" w:type="dxa"/>
            <w:vAlign w:val="center"/>
          </w:tcPr>
          <w:p w14:paraId="5D2874F1" w14:textId="77777777" w:rsidR="007340B0" w:rsidRPr="005D04F8" w:rsidRDefault="007340B0" w:rsidP="004814DD">
            <w:pPr>
              <w:spacing w:line="276" w:lineRule="auto"/>
              <w:jc w:val="center"/>
              <w:rPr>
                <w:sz w:val="24"/>
                <w:szCs w:val="24"/>
              </w:rPr>
            </w:pPr>
            <w:r w:rsidRPr="005D04F8">
              <w:rPr>
                <w:sz w:val="24"/>
                <w:szCs w:val="24"/>
              </w:rPr>
              <w:t>mxB+</w:t>
            </w:r>
          </w:p>
        </w:tc>
        <w:tc>
          <w:tcPr>
            <w:tcW w:w="1324" w:type="dxa"/>
            <w:vAlign w:val="center"/>
          </w:tcPr>
          <w:p w14:paraId="741B1E62" w14:textId="77777777" w:rsidR="007340B0" w:rsidRPr="005D04F8" w:rsidRDefault="007340B0" w:rsidP="004814DD">
            <w:pPr>
              <w:spacing w:line="276" w:lineRule="auto"/>
              <w:jc w:val="center"/>
              <w:rPr>
                <w:sz w:val="24"/>
                <w:szCs w:val="24"/>
              </w:rPr>
            </w:pPr>
            <w:r w:rsidRPr="005D04F8">
              <w:rPr>
                <w:sz w:val="24"/>
                <w:szCs w:val="24"/>
              </w:rPr>
              <w:t>B1.mx</w:t>
            </w:r>
          </w:p>
        </w:tc>
        <w:tc>
          <w:tcPr>
            <w:tcW w:w="1468" w:type="dxa"/>
            <w:vAlign w:val="center"/>
          </w:tcPr>
          <w:p w14:paraId="4F6997D4" w14:textId="77777777" w:rsidR="007340B0" w:rsidRPr="005D04F8" w:rsidRDefault="007340B0" w:rsidP="004814DD">
            <w:pPr>
              <w:spacing w:line="276" w:lineRule="auto"/>
              <w:jc w:val="center"/>
              <w:rPr>
                <w:sz w:val="24"/>
                <w:szCs w:val="24"/>
              </w:rPr>
            </w:pPr>
            <w:r w:rsidRPr="005D04F8">
              <w:rPr>
                <w:sz w:val="24"/>
                <w:szCs w:val="24"/>
              </w:rPr>
              <w:t>B+(mex)</w:t>
            </w:r>
          </w:p>
        </w:tc>
        <w:tc>
          <w:tcPr>
            <w:tcW w:w="1317" w:type="dxa"/>
            <w:vAlign w:val="center"/>
          </w:tcPr>
          <w:p w14:paraId="20F26E2B" w14:textId="77777777" w:rsidR="007340B0" w:rsidRPr="005D04F8" w:rsidRDefault="007340B0" w:rsidP="004814DD">
            <w:pPr>
              <w:spacing w:line="276" w:lineRule="auto"/>
              <w:jc w:val="center"/>
              <w:rPr>
                <w:sz w:val="24"/>
                <w:szCs w:val="24"/>
              </w:rPr>
            </w:pPr>
            <w:r w:rsidRPr="005D04F8">
              <w:rPr>
                <w:sz w:val="24"/>
                <w:szCs w:val="24"/>
              </w:rPr>
              <w:t>HR B+</w:t>
            </w:r>
          </w:p>
        </w:tc>
        <w:tc>
          <w:tcPr>
            <w:tcW w:w="2012" w:type="dxa"/>
          </w:tcPr>
          <w:p w14:paraId="0F792C69" w14:textId="1646E560" w:rsidR="007340B0" w:rsidRPr="00464A50" w:rsidRDefault="000C5052" w:rsidP="004814DD">
            <w:pPr>
              <w:jc w:val="center"/>
              <w:rPr>
                <w:sz w:val="24"/>
                <w:szCs w:val="24"/>
              </w:rPr>
            </w:pPr>
            <w:r w:rsidRPr="00464A50">
              <w:rPr>
                <w:sz w:val="24"/>
                <w:szCs w:val="24"/>
              </w:rPr>
              <w:t>[*]</w:t>
            </w:r>
          </w:p>
        </w:tc>
      </w:tr>
      <w:tr w:rsidR="007340B0" w:rsidRPr="005D04F8" w14:paraId="46E126B2" w14:textId="77777777" w:rsidTr="004814DD">
        <w:trPr>
          <w:jc w:val="center"/>
        </w:trPr>
        <w:tc>
          <w:tcPr>
            <w:tcW w:w="1139" w:type="dxa"/>
            <w:vAlign w:val="center"/>
          </w:tcPr>
          <w:p w14:paraId="1B1CD540" w14:textId="77777777" w:rsidR="007340B0" w:rsidRPr="005D04F8" w:rsidRDefault="007340B0" w:rsidP="004814DD">
            <w:pPr>
              <w:spacing w:line="276" w:lineRule="auto"/>
              <w:jc w:val="center"/>
              <w:rPr>
                <w:sz w:val="24"/>
                <w:szCs w:val="24"/>
              </w:rPr>
            </w:pPr>
            <w:r w:rsidRPr="005D04F8">
              <w:rPr>
                <w:sz w:val="24"/>
                <w:szCs w:val="24"/>
              </w:rPr>
              <w:t>mxB</w:t>
            </w:r>
          </w:p>
        </w:tc>
        <w:tc>
          <w:tcPr>
            <w:tcW w:w="1324" w:type="dxa"/>
            <w:vAlign w:val="center"/>
          </w:tcPr>
          <w:p w14:paraId="3C2DA9EE" w14:textId="77777777" w:rsidR="007340B0" w:rsidRPr="005D04F8" w:rsidRDefault="007340B0" w:rsidP="004814DD">
            <w:pPr>
              <w:spacing w:line="276" w:lineRule="auto"/>
              <w:jc w:val="center"/>
              <w:rPr>
                <w:sz w:val="24"/>
                <w:szCs w:val="24"/>
              </w:rPr>
            </w:pPr>
            <w:r w:rsidRPr="005D04F8">
              <w:rPr>
                <w:sz w:val="24"/>
                <w:szCs w:val="24"/>
              </w:rPr>
              <w:t>B2.mx</w:t>
            </w:r>
          </w:p>
        </w:tc>
        <w:tc>
          <w:tcPr>
            <w:tcW w:w="1468" w:type="dxa"/>
            <w:vAlign w:val="center"/>
          </w:tcPr>
          <w:p w14:paraId="3EDCD359" w14:textId="77777777" w:rsidR="007340B0" w:rsidRPr="005D04F8" w:rsidRDefault="007340B0" w:rsidP="004814DD">
            <w:pPr>
              <w:spacing w:line="276" w:lineRule="auto"/>
              <w:jc w:val="center"/>
              <w:rPr>
                <w:sz w:val="24"/>
                <w:szCs w:val="24"/>
              </w:rPr>
            </w:pPr>
            <w:r w:rsidRPr="005D04F8">
              <w:rPr>
                <w:sz w:val="24"/>
                <w:szCs w:val="24"/>
              </w:rPr>
              <w:t>B(mex)</w:t>
            </w:r>
          </w:p>
        </w:tc>
        <w:tc>
          <w:tcPr>
            <w:tcW w:w="1317" w:type="dxa"/>
            <w:vAlign w:val="center"/>
          </w:tcPr>
          <w:p w14:paraId="38A4C68A" w14:textId="77777777" w:rsidR="007340B0" w:rsidRPr="005D04F8" w:rsidRDefault="007340B0" w:rsidP="004814DD">
            <w:pPr>
              <w:spacing w:line="276" w:lineRule="auto"/>
              <w:jc w:val="center"/>
              <w:rPr>
                <w:sz w:val="24"/>
                <w:szCs w:val="24"/>
              </w:rPr>
            </w:pPr>
            <w:r w:rsidRPr="005D04F8">
              <w:rPr>
                <w:sz w:val="24"/>
                <w:szCs w:val="24"/>
              </w:rPr>
              <w:t>HR B</w:t>
            </w:r>
          </w:p>
        </w:tc>
        <w:tc>
          <w:tcPr>
            <w:tcW w:w="2012" w:type="dxa"/>
          </w:tcPr>
          <w:p w14:paraId="2461615E" w14:textId="7EA9044E" w:rsidR="007340B0" w:rsidRPr="00464A50" w:rsidRDefault="000C5052" w:rsidP="004814DD">
            <w:pPr>
              <w:jc w:val="center"/>
              <w:rPr>
                <w:sz w:val="24"/>
                <w:szCs w:val="24"/>
              </w:rPr>
            </w:pPr>
            <w:r w:rsidRPr="00464A50">
              <w:rPr>
                <w:sz w:val="24"/>
                <w:szCs w:val="24"/>
              </w:rPr>
              <w:t>[*]</w:t>
            </w:r>
          </w:p>
        </w:tc>
      </w:tr>
      <w:tr w:rsidR="007340B0" w:rsidRPr="005D04F8" w14:paraId="2502CFDA" w14:textId="77777777" w:rsidTr="004814DD">
        <w:trPr>
          <w:jc w:val="center"/>
        </w:trPr>
        <w:tc>
          <w:tcPr>
            <w:tcW w:w="1139" w:type="dxa"/>
            <w:vAlign w:val="center"/>
          </w:tcPr>
          <w:p w14:paraId="46964272" w14:textId="77777777" w:rsidR="007340B0" w:rsidRPr="005D04F8" w:rsidRDefault="007340B0" w:rsidP="004814DD">
            <w:pPr>
              <w:spacing w:line="276" w:lineRule="auto"/>
              <w:jc w:val="center"/>
              <w:rPr>
                <w:sz w:val="24"/>
                <w:szCs w:val="24"/>
              </w:rPr>
            </w:pPr>
            <w:r w:rsidRPr="005D04F8">
              <w:rPr>
                <w:sz w:val="24"/>
                <w:szCs w:val="24"/>
              </w:rPr>
              <w:t>mxB-</w:t>
            </w:r>
          </w:p>
        </w:tc>
        <w:tc>
          <w:tcPr>
            <w:tcW w:w="1324" w:type="dxa"/>
            <w:vAlign w:val="center"/>
          </w:tcPr>
          <w:p w14:paraId="0D7FE9B5" w14:textId="77777777" w:rsidR="007340B0" w:rsidRPr="005D04F8" w:rsidRDefault="007340B0" w:rsidP="004814DD">
            <w:pPr>
              <w:spacing w:line="276" w:lineRule="auto"/>
              <w:jc w:val="center"/>
              <w:rPr>
                <w:sz w:val="24"/>
                <w:szCs w:val="24"/>
              </w:rPr>
            </w:pPr>
            <w:r w:rsidRPr="005D04F8">
              <w:rPr>
                <w:sz w:val="24"/>
                <w:szCs w:val="24"/>
              </w:rPr>
              <w:t>B3.mx</w:t>
            </w:r>
          </w:p>
        </w:tc>
        <w:tc>
          <w:tcPr>
            <w:tcW w:w="1468" w:type="dxa"/>
            <w:vAlign w:val="center"/>
          </w:tcPr>
          <w:p w14:paraId="7F357381" w14:textId="77777777" w:rsidR="007340B0" w:rsidRPr="005D04F8" w:rsidRDefault="007340B0" w:rsidP="004814DD">
            <w:pPr>
              <w:spacing w:line="276" w:lineRule="auto"/>
              <w:jc w:val="center"/>
              <w:rPr>
                <w:sz w:val="24"/>
                <w:szCs w:val="24"/>
              </w:rPr>
            </w:pPr>
            <w:r w:rsidRPr="005D04F8">
              <w:rPr>
                <w:sz w:val="24"/>
                <w:szCs w:val="24"/>
              </w:rPr>
              <w:t>B- (mex)</w:t>
            </w:r>
          </w:p>
        </w:tc>
        <w:tc>
          <w:tcPr>
            <w:tcW w:w="1317" w:type="dxa"/>
            <w:vAlign w:val="center"/>
          </w:tcPr>
          <w:p w14:paraId="409D2941" w14:textId="77777777" w:rsidR="007340B0" w:rsidRPr="005D04F8" w:rsidRDefault="007340B0" w:rsidP="004814DD">
            <w:pPr>
              <w:spacing w:line="276" w:lineRule="auto"/>
              <w:jc w:val="center"/>
              <w:rPr>
                <w:sz w:val="24"/>
                <w:szCs w:val="24"/>
              </w:rPr>
            </w:pPr>
            <w:r w:rsidRPr="005D04F8">
              <w:rPr>
                <w:sz w:val="24"/>
                <w:szCs w:val="24"/>
              </w:rPr>
              <w:t>HR B-</w:t>
            </w:r>
          </w:p>
        </w:tc>
        <w:tc>
          <w:tcPr>
            <w:tcW w:w="2012" w:type="dxa"/>
          </w:tcPr>
          <w:p w14:paraId="68447329" w14:textId="254857E0" w:rsidR="007340B0" w:rsidRPr="00464A50" w:rsidRDefault="000C5052" w:rsidP="004814DD">
            <w:pPr>
              <w:jc w:val="center"/>
              <w:rPr>
                <w:sz w:val="24"/>
                <w:szCs w:val="24"/>
              </w:rPr>
            </w:pPr>
            <w:r w:rsidRPr="00464A50">
              <w:rPr>
                <w:sz w:val="24"/>
                <w:szCs w:val="24"/>
              </w:rPr>
              <w:t>[*]</w:t>
            </w:r>
          </w:p>
        </w:tc>
      </w:tr>
      <w:tr w:rsidR="007340B0" w:rsidRPr="005D04F8" w14:paraId="7C5E6C74" w14:textId="77777777" w:rsidTr="004814DD">
        <w:trPr>
          <w:jc w:val="center"/>
        </w:trPr>
        <w:tc>
          <w:tcPr>
            <w:tcW w:w="1139" w:type="dxa"/>
            <w:vAlign w:val="center"/>
          </w:tcPr>
          <w:p w14:paraId="77EC9D82" w14:textId="77777777" w:rsidR="007340B0" w:rsidRPr="005D04F8" w:rsidRDefault="007340B0" w:rsidP="004814DD">
            <w:pPr>
              <w:spacing w:line="276" w:lineRule="auto"/>
              <w:jc w:val="center"/>
              <w:rPr>
                <w:sz w:val="24"/>
                <w:szCs w:val="24"/>
              </w:rPr>
            </w:pPr>
            <w:r w:rsidRPr="005D04F8">
              <w:rPr>
                <w:sz w:val="24"/>
                <w:szCs w:val="24"/>
              </w:rPr>
              <w:t>mxCCC</w:t>
            </w:r>
          </w:p>
        </w:tc>
        <w:tc>
          <w:tcPr>
            <w:tcW w:w="1324" w:type="dxa"/>
            <w:vAlign w:val="center"/>
          </w:tcPr>
          <w:p w14:paraId="4B6370B9" w14:textId="77777777" w:rsidR="007340B0" w:rsidRPr="005D04F8" w:rsidRDefault="007340B0" w:rsidP="004814DD">
            <w:pPr>
              <w:spacing w:line="276" w:lineRule="auto"/>
              <w:jc w:val="center"/>
              <w:rPr>
                <w:sz w:val="24"/>
                <w:szCs w:val="24"/>
              </w:rPr>
            </w:pPr>
            <w:r w:rsidRPr="005D04F8">
              <w:rPr>
                <w:sz w:val="24"/>
                <w:szCs w:val="24"/>
              </w:rPr>
              <w:t>Caa1.mx</w:t>
            </w:r>
          </w:p>
        </w:tc>
        <w:tc>
          <w:tcPr>
            <w:tcW w:w="1468" w:type="dxa"/>
            <w:vAlign w:val="center"/>
          </w:tcPr>
          <w:p w14:paraId="40E843A5" w14:textId="77777777" w:rsidR="007340B0" w:rsidRPr="005D04F8" w:rsidRDefault="007340B0" w:rsidP="004814DD">
            <w:pPr>
              <w:spacing w:line="276" w:lineRule="auto"/>
              <w:jc w:val="center"/>
              <w:rPr>
                <w:sz w:val="24"/>
                <w:szCs w:val="24"/>
              </w:rPr>
            </w:pPr>
            <w:r w:rsidRPr="005D04F8">
              <w:rPr>
                <w:sz w:val="24"/>
                <w:szCs w:val="24"/>
              </w:rPr>
              <w:t>CCC(mex)</w:t>
            </w:r>
          </w:p>
        </w:tc>
        <w:tc>
          <w:tcPr>
            <w:tcW w:w="1317" w:type="dxa"/>
            <w:vAlign w:val="center"/>
          </w:tcPr>
          <w:p w14:paraId="2977F400" w14:textId="77777777" w:rsidR="007340B0" w:rsidRPr="005D04F8" w:rsidRDefault="007340B0" w:rsidP="004814DD">
            <w:pPr>
              <w:spacing w:line="276" w:lineRule="auto"/>
              <w:jc w:val="center"/>
              <w:rPr>
                <w:sz w:val="24"/>
                <w:szCs w:val="24"/>
              </w:rPr>
            </w:pPr>
            <w:r w:rsidRPr="005D04F8">
              <w:rPr>
                <w:sz w:val="24"/>
                <w:szCs w:val="24"/>
              </w:rPr>
              <w:t>HR C+</w:t>
            </w:r>
          </w:p>
        </w:tc>
        <w:tc>
          <w:tcPr>
            <w:tcW w:w="2012" w:type="dxa"/>
          </w:tcPr>
          <w:p w14:paraId="79D85C6B" w14:textId="10B18D00" w:rsidR="007340B0" w:rsidRPr="00464A50" w:rsidRDefault="000C5052" w:rsidP="004814DD">
            <w:pPr>
              <w:jc w:val="center"/>
              <w:rPr>
                <w:sz w:val="24"/>
                <w:szCs w:val="24"/>
              </w:rPr>
            </w:pPr>
            <w:r w:rsidRPr="00464A50">
              <w:rPr>
                <w:sz w:val="24"/>
                <w:szCs w:val="24"/>
              </w:rPr>
              <w:t>[*]</w:t>
            </w:r>
          </w:p>
        </w:tc>
      </w:tr>
      <w:tr w:rsidR="007340B0" w:rsidRPr="005D04F8" w14:paraId="46F2A39B" w14:textId="77777777" w:rsidTr="004814DD">
        <w:trPr>
          <w:jc w:val="center"/>
        </w:trPr>
        <w:tc>
          <w:tcPr>
            <w:tcW w:w="1139" w:type="dxa"/>
            <w:vAlign w:val="center"/>
          </w:tcPr>
          <w:p w14:paraId="4D739A72" w14:textId="77777777" w:rsidR="007340B0" w:rsidRPr="005D04F8" w:rsidRDefault="007340B0" w:rsidP="004814DD">
            <w:pPr>
              <w:spacing w:line="276" w:lineRule="auto"/>
              <w:jc w:val="center"/>
              <w:rPr>
                <w:sz w:val="24"/>
                <w:szCs w:val="24"/>
              </w:rPr>
            </w:pPr>
            <w:r w:rsidRPr="005D04F8">
              <w:rPr>
                <w:sz w:val="24"/>
                <w:szCs w:val="24"/>
              </w:rPr>
              <w:t>mxCC</w:t>
            </w:r>
          </w:p>
          <w:p w14:paraId="66F8EE70" w14:textId="77777777" w:rsidR="007340B0" w:rsidRPr="005D04F8" w:rsidRDefault="007340B0" w:rsidP="004814DD">
            <w:pPr>
              <w:spacing w:line="276" w:lineRule="auto"/>
              <w:jc w:val="center"/>
              <w:rPr>
                <w:sz w:val="24"/>
                <w:szCs w:val="24"/>
              </w:rPr>
            </w:pPr>
            <w:r w:rsidRPr="005D04F8">
              <w:rPr>
                <w:sz w:val="24"/>
                <w:szCs w:val="24"/>
              </w:rPr>
              <w:t>e inferiores</w:t>
            </w:r>
          </w:p>
        </w:tc>
        <w:tc>
          <w:tcPr>
            <w:tcW w:w="1324" w:type="dxa"/>
            <w:vAlign w:val="center"/>
          </w:tcPr>
          <w:p w14:paraId="76E03585" w14:textId="77777777" w:rsidR="007340B0" w:rsidRPr="005D04F8" w:rsidRDefault="007340B0" w:rsidP="004814DD">
            <w:pPr>
              <w:spacing w:line="276" w:lineRule="auto"/>
              <w:jc w:val="center"/>
              <w:rPr>
                <w:sz w:val="24"/>
                <w:szCs w:val="24"/>
              </w:rPr>
            </w:pPr>
            <w:r w:rsidRPr="005D04F8">
              <w:rPr>
                <w:sz w:val="24"/>
                <w:szCs w:val="24"/>
              </w:rPr>
              <w:t>Caa2.mx</w:t>
            </w:r>
          </w:p>
        </w:tc>
        <w:tc>
          <w:tcPr>
            <w:tcW w:w="1468" w:type="dxa"/>
            <w:vAlign w:val="center"/>
          </w:tcPr>
          <w:p w14:paraId="127232AB" w14:textId="77777777" w:rsidR="007340B0" w:rsidRPr="005D04F8" w:rsidRDefault="007340B0" w:rsidP="004814DD">
            <w:pPr>
              <w:spacing w:line="276" w:lineRule="auto"/>
              <w:jc w:val="center"/>
              <w:rPr>
                <w:sz w:val="24"/>
                <w:szCs w:val="24"/>
              </w:rPr>
            </w:pPr>
            <w:r w:rsidRPr="005D04F8">
              <w:rPr>
                <w:sz w:val="24"/>
                <w:szCs w:val="24"/>
              </w:rPr>
              <w:t>CC (mex)</w:t>
            </w:r>
          </w:p>
        </w:tc>
        <w:tc>
          <w:tcPr>
            <w:tcW w:w="1317" w:type="dxa"/>
            <w:vAlign w:val="center"/>
          </w:tcPr>
          <w:p w14:paraId="420E8DA2" w14:textId="77777777" w:rsidR="007340B0" w:rsidRPr="005D04F8" w:rsidRDefault="007340B0" w:rsidP="004814DD">
            <w:pPr>
              <w:spacing w:line="276" w:lineRule="auto"/>
              <w:jc w:val="center"/>
              <w:rPr>
                <w:sz w:val="24"/>
                <w:szCs w:val="24"/>
              </w:rPr>
            </w:pPr>
            <w:r w:rsidRPr="005D04F8">
              <w:rPr>
                <w:sz w:val="24"/>
                <w:szCs w:val="24"/>
              </w:rPr>
              <w:t>HR C</w:t>
            </w:r>
          </w:p>
        </w:tc>
        <w:tc>
          <w:tcPr>
            <w:tcW w:w="2012" w:type="dxa"/>
          </w:tcPr>
          <w:p w14:paraId="435C4C94" w14:textId="36CC22BD" w:rsidR="007340B0" w:rsidRPr="00464A50" w:rsidRDefault="000C5052" w:rsidP="004814DD">
            <w:pPr>
              <w:jc w:val="center"/>
              <w:rPr>
                <w:sz w:val="24"/>
                <w:szCs w:val="24"/>
              </w:rPr>
            </w:pPr>
            <w:r w:rsidRPr="00464A50">
              <w:rPr>
                <w:sz w:val="24"/>
                <w:szCs w:val="24"/>
              </w:rPr>
              <w:t>[*]</w:t>
            </w:r>
          </w:p>
        </w:tc>
      </w:tr>
      <w:tr w:rsidR="007340B0" w:rsidRPr="005D04F8" w14:paraId="2CDA2DDD" w14:textId="77777777" w:rsidTr="004814DD">
        <w:trPr>
          <w:jc w:val="center"/>
        </w:trPr>
        <w:tc>
          <w:tcPr>
            <w:tcW w:w="1139" w:type="dxa"/>
            <w:vAlign w:val="center"/>
          </w:tcPr>
          <w:p w14:paraId="657B42FA" w14:textId="77777777" w:rsidR="007340B0" w:rsidRPr="005D04F8" w:rsidRDefault="007340B0" w:rsidP="004814DD">
            <w:pPr>
              <w:spacing w:line="276" w:lineRule="auto"/>
              <w:jc w:val="center"/>
              <w:rPr>
                <w:sz w:val="24"/>
                <w:szCs w:val="24"/>
              </w:rPr>
            </w:pPr>
            <w:r w:rsidRPr="005D04F8">
              <w:rPr>
                <w:sz w:val="24"/>
                <w:szCs w:val="24"/>
              </w:rPr>
              <w:t>--</w:t>
            </w:r>
          </w:p>
        </w:tc>
        <w:tc>
          <w:tcPr>
            <w:tcW w:w="1324" w:type="dxa"/>
            <w:vAlign w:val="center"/>
          </w:tcPr>
          <w:p w14:paraId="44C57093" w14:textId="77777777" w:rsidR="007340B0" w:rsidRPr="005D04F8" w:rsidRDefault="007340B0" w:rsidP="004814DD">
            <w:pPr>
              <w:spacing w:line="276" w:lineRule="auto"/>
              <w:jc w:val="center"/>
              <w:rPr>
                <w:sz w:val="24"/>
                <w:szCs w:val="24"/>
              </w:rPr>
            </w:pPr>
            <w:r w:rsidRPr="005D04F8">
              <w:rPr>
                <w:sz w:val="24"/>
                <w:szCs w:val="24"/>
              </w:rPr>
              <w:t>CAA3.mx</w:t>
            </w:r>
          </w:p>
        </w:tc>
        <w:tc>
          <w:tcPr>
            <w:tcW w:w="1468" w:type="dxa"/>
            <w:vAlign w:val="center"/>
          </w:tcPr>
          <w:p w14:paraId="657C85A0" w14:textId="77777777" w:rsidR="007340B0" w:rsidRPr="005D04F8" w:rsidRDefault="007340B0" w:rsidP="004814DD">
            <w:pPr>
              <w:spacing w:line="276" w:lineRule="auto"/>
              <w:jc w:val="center"/>
              <w:rPr>
                <w:sz w:val="24"/>
                <w:szCs w:val="24"/>
              </w:rPr>
            </w:pPr>
            <w:r w:rsidRPr="005D04F8">
              <w:rPr>
                <w:sz w:val="24"/>
                <w:szCs w:val="24"/>
              </w:rPr>
              <w:t>C(mex) e inferiores</w:t>
            </w:r>
          </w:p>
        </w:tc>
        <w:tc>
          <w:tcPr>
            <w:tcW w:w="1317" w:type="dxa"/>
            <w:vAlign w:val="center"/>
          </w:tcPr>
          <w:p w14:paraId="751F3D3D" w14:textId="77777777" w:rsidR="007340B0" w:rsidRPr="005D04F8" w:rsidRDefault="007340B0" w:rsidP="004814DD">
            <w:pPr>
              <w:spacing w:line="276" w:lineRule="auto"/>
              <w:jc w:val="center"/>
              <w:rPr>
                <w:sz w:val="24"/>
                <w:szCs w:val="24"/>
              </w:rPr>
            </w:pPr>
            <w:r w:rsidRPr="005D04F8">
              <w:rPr>
                <w:sz w:val="24"/>
                <w:szCs w:val="24"/>
              </w:rPr>
              <w:t>HR C-</w:t>
            </w:r>
          </w:p>
          <w:p w14:paraId="4A7D3F80" w14:textId="77777777" w:rsidR="007340B0" w:rsidRPr="005D04F8" w:rsidRDefault="007340B0" w:rsidP="004814DD">
            <w:pPr>
              <w:spacing w:line="276" w:lineRule="auto"/>
              <w:jc w:val="center"/>
              <w:rPr>
                <w:sz w:val="24"/>
                <w:szCs w:val="24"/>
              </w:rPr>
            </w:pPr>
            <w:r w:rsidRPr="005D04F8">
              <w:rPr>
                <w:sz w:val="24"/>
                <w:szCs w:val="24"/>
              </w:rPr>
              <w:t>E inferiores</w:t>
            </w:r>
          </w:p>
        </w:tc>
        <w:tc>
          <w:tcPr>
            <w:tcW w:w="2012" w:type="dxa"/>
          </w:tcPr>
          <w:p w14:paraId="41F9F288" w14:textId="074DFEF6" w:rsidR="007340B0" w:rsidRPr="00464A50" w:rsidRDefault="000C5052" w:rsidP="004814DD">
            <w:pPr>
              <w:jc w:val="center"/>
              <w:rPr>
                <w:sz w:val="24"/>
                <w:szCs w:val="24"/>
              </w:rPr>
            </w:pPr>
            <w:r w:rsidRPr="00464A50">
              <w:rPr>
                <w:sz w:val="24"/>
                <w:szCs w:val="24"/>
              </w:rPr>
              <w:t>[*]</w:t>
            </w:r>
          </w:p>
        </w:tc>
      </w:tr>
      <w:tr w:rsidR="007340B0" w:rsidRPr="005D04F8" w14:paraId="23712D2A" w14:textId="77777777" w:rsidTr="004814DD">
        <w:trPr>
          <w:jc w:val="center"/>
        </w:trPr>
        <w:tc>
          <w:tcPr>
            <w:tcW w:w="1139" w:type="dxa"/>
            <w:vAlign w:val="center"/>
          </w:tcPr>
          <w:p w14:paraId="491E44B0" w14:textId="77777777" w:rsidR="007340B0" w:rsidRPr="005D04F8" w:rsidRDefault="007340B0" w:rsidP="004814DD">
            <w:pPr>
              <w:spacing w:line="276" w:lineRule="auto"/>
              <w:jc w:val="center"/>
              <w:rPr>
                <w:sz w:val="24"/>
                <w:szCs w:val="24"/>
              </w:rPr>
            </w:pPr>
            <w:r w:rsidRPr="005D04F8">
              <w:rPr>
                <w:sz w:val="24"/>
                <w:szCs w:val="24"/>
              </w:rPr>
              <w:t>--</w:t>
            </w:r>
          </w:p>
        </w:tc>
        <w:tc>
          <w:tcPr>
            <w:tcW w:w="1324" w:type="dxa"/>
            <w:vAlign w:val="center"/>
          </w:tcPr>
          <w:p w14:paraId="293DDFC4" w14:textId="77777777" w:rsidR="007340B0" w:rsidRPr="005D04F8" w:rsidRDefault="007340B0" w:rsidP="004814DD">
            <w:pPr>
              <w:spacing w:line="276" w:lineRule="auto"/>
              <w:jc w:val="center"/>
              <w:rPr>
                <w:sz w:val="24"/>
                <w:szCs w:val="24"/>
              </w:rPr>
            </w:pPr>
            <w:r w:rsidRPr="005D04F8">
              <w:rPr>
                <w:sz w:val="24"/>
                <w:szCs w:val="24"/>
              </w:rPr>
              <w:t>Ca.mx</w:t>
            </w:r>
          </w:p>
        </w:tc>
        <w:tc>
          <w:tcPr>
            <w:tcW w:w="1468" w:type="dxa"/>
            <w:vAlign w:val="center"/>
          </w:tcPr>
          <w:p w14:paraId="45BE3526" w14:textId="77777777" w:rsidR="007340B0" w:rsidRPr="005D04F8" w:rsidRDefault="007340B0" w:rsidP="004814DD">
            <w:pPr>
              <w:spacing w:line="276" w:lineRule="auto"/>
              <w:jc w:val="center"/>
              <w:rPr>
                <w:sz w:val="24"/>
                <w:szCs w:val="24"/>
              </w:rPr>
            </w:pPr>
            <w:r w:rsidRPr="005D04F8">
              <w:rPr>
                <w:sz w:val="24"/>
                <w:szCs w:val="24"/>
              </w:rPr>
              <w:t>--</w:t>
            </w:r>
          </w:p>
        </w:tc>
        <w:tc>
          <w:tcPr>
            <w:tcW w:w="1317" w:type="dxa"/>
            <w:vAlign w:val="center"/>
          </w:tcPr>
          <w:p w14:paraId="2D09CF91" w14:textId="77777777" w:rsidR="007340B0" w:rsidRPr="005D04F8" w:rsidRDefault="007340B0" w:rsidP="004814DD">
            <w:pPr>
              <w:spacing w:line="276" w:lineRule="auto"/>
              <w:jc w:val="center"/>
              <w:rPr>
                <w:sz w:val="24"/>
                <w:szCs w:val="24"/>
              </w:rPr>
            </w:pPr>
            <w:r w:rsidRPr="005D04F8">
              <w:rPr>
                <w:sz w:val="24"/>
                <w:szCs w:val="24"/>
              </w:rPr>
              <w:t>--</w:t>
            </w:r>
          </w:p>
        </w:tc>
        <w:tc>
          <w:tcPr>
            <w:tcW w:w="2012" w:type="dxa"/>
          </w:tcPr>
          <w:p w14:paraId="6C6CC291" w14:textId="52CF87C1" w:rsidR="007340B0" w:rsidRPr="00464A50" w:rsidRDefault="000C5052" w:rsidP="004814DD">
            <w:pPr>
              <w:jc w:val="center"/>
              <w:rPr>
                <w:sz w:val="24"/>
                <w:szCs w:val="24"/>
              </w:rPr>
            </w:pPr>
            <w:r w:rsidRPr="00464A50">
              <w:rPr>
                <w:sz w:val="24"/>
                <w:szCs w:val="24"/>
              </w:rPr>
              <w:t>[*]</w:t>
            </w:r>
          </w:p>
        </w:tc>
      </w:tr>
      <w:tr w:rsidR="007340B0" w:rsidRPr="005D04F8" w14:paraId="5C63B24F" w14:textId="77777777" w:rsidTr="004814DD">
        <w:trPr>
          <w:jc w:val="center"/>
        </w:trPr>
        <w:tc>
          <w:tcPr>
            <w:tcW w:w="1139" w:type="dxa"/>
            <w:vAlign w:val="center"/>
          </w:tcPr>
          <w:p w14:paraId="47DE5ABB" w14:textId="77777777" w:rsidR="007340B0" w:rsidRPr="005D04F8" w:rsidRDefault="007340B0" w:rsidP="004814DD">
            <w:pPr>
              <w:spacing w:line="276" w:lineRule="auto"/>
              <w:jc w:val="center"/>
              <w:rPr>
                <w:sz w:val="24"/>
                <w:szCs w:val="24"/>
              </w:rPr>
            </w:pPr>
            <w:r w:rsidRPr="005D04F8">
              <w:rPr>
                <w:sz w:val="24"/>
                <w:szCs w:val="24"/>
              </w:rPr>
              <w:t>--</w:t>
            </w:r>
          </w:p>
        </w:tc>
        <w:tc>
          <w:tcPr>
            <w:tcW w:w="1324" w:type="dxa"/>
            <w:vAlign w:val="center"/>
          </w:tcPr>
          <w:p w14:paraId="384B93CC" w14:textId="77777777" w:rsidR="007340B0" w:rsidRPr="005D04F8" w:rsidRDefault="007340B0" w:rsidP="004814DD">
            <w:pPr>
              <w:spacing w:line="276" w:lineRule="auto"/>
              <w:jc w:val="center"/>
              <w:rPr>
                <w:sz w:val="24"/>
                <w:szCs w:val="24"/>
              </w:rPr>
            </w:pPr>
            <w:r w:rsidRPr="005D04F8">
              <w:rPr>
                <w:sz w:val="24"/>
                <w:szCs w:val="24"/>
              </w:rPr>
              <w:t>C.mx e inferiores</w:t>
            </w:r>
          </w:p>
        </w:tc>
        <w:tc>
          <w:tcPr>
            <w:tcW w:w="1468" w:type="dxa"/>
            <w:vAlign w:val="center"/>
          </w:tcPr>
          <w:p w14:paraId="4671C71C" w14:textId="77777777" w:rsidR="007340B0" w:rsidRPr="005D04F8" w:rsidRDefault="007340B0" w:rsidP="004814DD">
            <w:pPr>
              <w:spacing w:line="276" w:lineRule="auto"/>
              <w:jc w:val="center"/>
              <w:rPr>
                <w:sz w:val="24"/>
                <w:szCs w:val="24"/>
              </w:rPr>
            </w:pPr>
            <w:r w:rsidRPr="005D04F8">
              <w:rPr>
                <w:sz w:val="24"/>
                <w:szCs w:val="24"/>
              </w:rPr>
              <w:t>--</w:t>
            </w:r>
          </w:p>
        </w:tc>
        <w:tc>
          <w:tcPr>
            <w:tcW w:w="1317" w:type="dxa"/>
            <w:vAlign w:val="center"/>
          </w:tcPr>
          <w:p w14:paraId="15F05A63" w14:textId="77777777" w:rsidR="007340B0" w:rsidRPr="005D04F8" w:rsidRDefault="007340B0" w:rsidP="004814DD">
            <w:pPr>
              <w:spacing w:line="276" w:lineRule="auto"/>
              <w:jc w:val="center"/>
              <w:rPr>
                <w:sz w:val="24"/>
                <w:szCs w:val="24"/>
              </w:rPr>
            </w:pPr>
            <w:r w:rsidRPr="005D04F8">
              <w:rPr>
                <w:sz w:val="24"/>
                <w:szCs w:val="24"/>
              </w:rPr>
              <w:t>--</w:t>
            </w:r>
          </w:p>
        </w:tc>
        <w:tc>
          <w:tcPr>
            <w:tcW w:w="2012" w:type="dxa"/>
          </w:tcPr>
          <w:p w14:paraId="40C839F1" w14:textId="77136E39" w:rsidR="007340B0" w:rsidRPr="00464A50" w:rsidRDefault="000C5052" w:rsidP="004814DD">
            <w:pPr>
              <w:jc w:val="center"/>
              <w:rPr>
                <w:sz w:val="24"/>
                <w:szCs w:val="24"/>
              </w:rPr>
            </w:pPr>
            <w:r w:rsidRPr="00464A50">
              <w:rPr>
                <w:sz w:val="24"/>
                <w:szCs w:val="24"/>
              </w:rPr>
              <w:t>[*]</w:t>
            </w:r>
          </w:p>
        </w:tc>
      </w:tr>
      <w:tr w:rsidR="007340B0" w:rsidRPr="005D04F8" w14:paraId="4DC67992" w14:textId="77777777" w:rsidTr="004814DD">
        <w:trPr>
          <w:jc w:val="center"/>
        </w:trPr>
        <w:tc>
          <w:tcPr>
            <w:tcW w:w="5248" w:type="dxa"/>
            <w:gridSpan w:val="4"/>
            <w:vAlign w:val="center"/>
          </w:tcPr>
          <w:p w14:paraId="77BC5FC8" w14:textId="77777777" w:rsidR="007340B0" w:rsidRPr="005D04F8" w:rsidRDefault="007340B0" w:rsidP="004814DD">
            <w:pPr>
              <w:spacing w:line="276" w:lineRule="auto"/>
              <w:jc w:val="center"/>
              <w:rPr>
                <w:b/>
                <w:sz w:val="24"/>
                <w:szCs w:val="24"/>
              </w:rPr>
            </w:pPr>
            <w:r w:rsidRPr="005D04F8">
              <w:rPr>
                <w:b/>
                <w:sz w:val="24"/>
                <w:szCs w:val="24"/>
              </w:rPr>
              <w:t>No calificado</w:t>
            </w:r>
          </w:p>
        </w:tc>
        <w:tc>
          <w:tcPr>
            <w:tcW w:w="2012" w:type="dxa"/>
          </w:tcPr>
          <w:p w14:paraId="10B368C1" w14:textId="23BADCEA" w:rsidR="007340B0" w:rsidRPr="00464A50" w:rsidRDefault="000C5052" w:rsidP="004814DD">
            <w:pPr>
              <w:jc w:val="center"/>
              <w:rPr>
                <w:b/>
                <w:sz w:val="24"/>
                <w:szCs w:val="24"/>
              </w:rPr>
            </w:pPr>
            <w:r w:rsidRPr="00464A50">
              <w:rPr>
                <w:sz w:val="24"/>
                <w:szCs w:val="24"/>
              </w:rPr>
              <w:t>[*]</w:t>
            </w:r>
          </w:p>
        </w:tc>
      </w:tr>
    </w:tbl>
    <w:p w14:paraId="5232BE7D" w14:textId="77777777" w:rsidR="007340B0" w:rsidRPr="005D04F8" w:rsidRDefault="007340B0" w:rsidP="007340B0">
      <w:pPr>
        <w:shd w:val="clear" w:color="auto" w:fill="FFFFFF"/>
        <w:jc w:val="both"/>
        <w:rPr>
          <w:sz w:val="24"/>
          <w:szCs w:val="24"/>
        </w:rPr>
      </w:pPr>
    </w:p>
    <w:p w14:paraId="7FC2A330" w14:textId="77777777" w:rsidR="007340B0" w:rsidRPr="005D04F8" w:rsidRDefault="007340B0" w:rsidP="007340B0">
      <w:pPr>
        <w:shd w:val="clear" w:color="auto" w:fill="FFFFFF"/>
        <w:jc w:val="both"/>
        <w:rPr>
          <w:sz w:val="24"/>
          <w:szCs w:val="24"/>
        </w:rPr>
      </w:pPr>
      <w:r w:rsidRPr="005D04F8">
        <w:rPr>
          <w:sz w:val="24"/>
          <w:szCs w:val="24"/>
        </w:rPr>
        <w:t>El Acreditado contará con un plazo de 90 (noventa) días naturales contados a partir de la fecha de suscripción del presente Pagaré, para acreditar al Acreditante de manera fehaciente que cuenta con 2 (dos) calificaciones de calidad crediticia otorgadas al Crédito. Las Partes acuerdan que durante dicho plazo y mientras las calificaciones no sean emitidas, la Sobretasa aplicable será equivalente a la calificación quirografaria del Estado que represente el mayor grado de riesgo asignado por las Agencias Calificadoras, conforme al cuadro inmediato anterior.</w:t>
      </w:r>
    </w:p>
    <w:p w14:paraId="68FB6A36" w14:textId="77777777" w:rsidR="007340B0" w:rsidRPr="005D04F8" w:rsidRDefault="007340B0" w:rsidP="007340B0">
      <w:pPr>
        <w:shd w:val="clear" w:color="auto" w:fill="FFFFFF"/>
        <w:jc w:val="both"/>
        <w:rPr>
          <w:sz w:val="24"/>
          <w:szCs w:val="24"/>
        </w:rPr>
      </w:pPr>
    </w:p>
    <w:p w14:paraId="10268A8A" w14:textId="0D3F749B" w:rsidR="007340B0" w:rsidRPr="005D04F8" w:rsidRDefault="007340B0" w:rsidP="007340B0">
      <w:pPr>
        <w:shd w:val="clear" w:color="auto" w:fill="FFFFFF"/>
        <w:jc w:val="both"/>
        <w:rPr>
          <w:sz w:val="24"/>
          <w:szCs w:val="24"/>
        </w:rPr>
      </w:pPr>
      <w:r w:rsidRPr="005D04F8">
        <w:rPr>
          <w:sz w:val="24"/>
          <w:szCs w:val="24"/>
        </w:rPr>
        <w:t xml:space="preserve">Una vez transcurrido el plazo antes señalado, las Partes acuerdan que hasta en tanto no se obtengan o, en su caso, mantengan calificaciones de calidad crediticia emitida por al menos 2 (dos) Agencias Calificadoras para al Crédito en cualquiera de los niveles anteriormente señalados, la Sobretasa será la que corresponda al mayor grado de riesgo de las calificaciones crediticias quirografarias del Estado asignadas por al menos 2 (dos) Agencias Calificadoras. Asimismo, durante la vigencia del presente Pagaré, incluso si el Crédito cuenta con 2 (dos) calificaciones de calidad crediticia, </w:t>
      </w:r>
      <w:r w:rsidR="00DC0905" w:rsidRPr="005D04F8">
        <w:rPr>
          <w:sz w:val="24"/>
          <w:szCs w:val="24"/>
        </w:rPr>
        <w:t>en caso de que</w:t>
      </w:r>
      <w:r w:rsidRPr="005D04F8">
        <w:rPr>
          <w:sz w:val="24"/>
          <w:szCs w:val="24"/>
        </w:rPr>
        <w:t xml:space="preserve"> el Acreditado (a) solamente cuente con </w:t>
      </w:r>
      <w:r w:rsidRPr="005D04F8">
        <w:rPr>
          <w:sz w:val="24"/>
          <w:szCs w:val="24"/>
        </w:rPr>
        <w:lastRenderedPageBreak/>
        <w:t>una calificación crediticia quirografaria del Estado, o (b) no cuente con ninguna de las calificaciones crediticias quirografarias del Estado, la Sobretasa aplicable al presente Crédito será la correspondiente a “No Calificado”, en términos del cuadro anterior.</w:t>
      </w:r>
    </w:p>
    <w:p w14:paraId="319D7958" w14:textId="77777777" w:rsidR="007340B0" w:rsidRPr="005D04F8" w:rsidRDefault="007340B0" w:rsidP="007340B0">
      <w:pPr>
        <w:shd w:val="clear" w:color="auto" w:fill="FFFFFF"/>
        <w:jc w:val="both"/>
        <w:rPr>
          <w:sz w:val="24"/>
          <w:szCs w:val="24"/>
        </w:rPr>
      </w:pPr>
    </w:p>
    <w:p w14:paraId="0144FB11" w14:textId="77777777" w:rsidR="007340B0" w:rsidRPr="005D04F8" w:rsidRDefault="007340B0" w:rsidP="007340B0">
      <w:pPr>
        <w:shd w:val="clear" w:color="auto" w:fill="FFFFFF"/>
        <w:jc w:val="both"/>
        <w:rPr>
          <w:sz w:val="24"/>
          <w:szCs w:val="24"/>
        </w:rPr>
      </w:pPr>
      <w:r w:rsidRPr="005D04F8">
        <w:rPr>
          <w:sz w:val="24"/>
          <w:szCs w:val="24"/>
        </w:rPr>
        <w:t xml:space="preserve">En caso de que el Acreditado restituya las calificaciones de calidad crediticia que correspondan, ya sea para el Crédito o quirografarias del Estado, según sea aplicable, se ajustará la Sobretasa en términos del párrafo siguiente. </w:t>
      </w:r>
    </w:p>
    <w:p w14:paraId="4E606356" w14:textId="77777777" w:rsidR="007340B0" w:rsidRPr="005D04F8" w:rsidRDefault="007340B0" w:rsidP="007340B0">
      <w:pPr>
        <w:shd w:val="clear" w:color="auto" w:fill="FFFFFF"/>
        <w:jc w:val="both"/>
        <w:rPr>
          <w:sz w:val="24"/>
          <w:szCs w:val="24"/>
        </w:rPr>
      </w:pPr>
    </w:p>
    <w:p w14:paraId="62CFC1DE" w14:textId="77777777" w:rsidR="007340B0" w:rsidRPr="005D04F8" w:rsidRDefault="007340B0" w:rsidP="007340B0">
      <w:pPr>
        <w:shd w:val="clear" w:color="auto" w:fill="FFFFFF"/>
        <w:jc w:val="both"/>
        <w:rPr>
          <w:sz w:val="24"/>
          <w:szCs w:val="24"/>
        </w:rPr>
      </w:pPr>
      <w:r w:rsidRPr="005D04F8">
        <w:rPr>
          <w:sz w:val="24"/>
          <w:szCs w:val="24"/>
        </w:rPr>
        <w:t>El Acreditante deberá revisar y, en su caso, ajustar la Sobretasa en la Instrucción de Pago inmediata siguiente a la fecha en que se publique la calificación de calidad crediticia del Crédito por la Agencia Calificadora que corresponda. La tasa resultante del ajuste mencionado será aplicable a partir del Periodo de Pago correspondiente a dicha Instrucción de Pago y estará vigente hasta el Periodo de Pago inmediato siguiente a la revisión derivada de un cambio de calificación de calidad crediticia, cuando de la misma derive en un nuevo ajuste.</w:t>
      </w:r>
    </w:p>
    <w:p w14:paraId="574D4EF8" w14:textId="77777777" w:rsidR="007340B0" w:rsidRPr="005D04F8" w:rsidRDefault="007340B0" w:rsidP="007340B0">
      <w:pPr>
        <w:shd w:val="clear" w:color="auto" w:fill="FFFFFF"/>
        <w:jc w:val="both"/>
        <w:rPr>
          <w:sz w:val="24"/>
          <w:szCs w:val="24"/>
        </w:rPr>
      </w:pPr>
    </w:p>
    <w:p w14:paraId="4BDB5A75" w14:textId="7D00F340" w:rsidR="007340B0" w:rsidRPr="005D04F8" w:rsidRDefault="007340B0" w:rsidP="007340B0">
      <w:pPr>
        <w:shd w:val="clear" w:color="auto" w:fill="FFFFFF"/>
        <w:jc w:val="both"/>
        <w:rPr>
          <w:sz w:val="24"/>
          <w:szCs w:val="24"/>
        </w:rPr>
      </w:pPr>
      <w:r w:rsidRPr="005D04F8">
        <w:rPr>
          <w:sz w:val="24"/>
          <w:szCs w:val="24"/>
        </w:rPr>
        <w:t>En caso de que el Acreditado deje de pagar puntualmente cualquier suma proveniente del capital que estuviere obligado a cubrir conforme a este Pagaré, la cantidad no pagada causará intereses moratorios (en lugar de intereses ordinarios) a partir de la fecha en que debió ser cubierta hasta la fecha de su pago total, a la tasa de interés anual que resulte de multiplicar por 2 (dos) la Tasa de Interés Ordinaria que se obtenga conforme al presente Pagaré, vigente en la fecha en que debió realizarse el pago (la “</w:t>
      </w:r>
      <w:r w:rsidRPr="005D04F8">
        <w:rPr>
          <w:sz w:val="24"/>
          <w:szCs w:val="24"/>
          <w:u w:val="single"/>
        </w:rPr>
        <w:t>Tasa de Interés Moratorio</w:t>
      </w:r>
      <w:r w:rsidRPr="005D04F8">
        <w:rPr>
          <w:sz w:val="24"/>
          <w:szCs w:val="24"/>
        </w:rPr>
        <w:t>”).</w:t>
      </w:r>
    </w:p>
    <w:p w14:paraId="392A1697" w14:textId="77777777" w:rsidR="007340B0" w:rsidRPr="005D04F8" w:rsidRDefault="007340B0" w:rsidP="007340B0">
      <w:pPr>
        <w:shd w:val="clear" w:color="auto" w:fill="FFFFFF"/>
        <w:jc w:val="both"/>
        <w:rPr>
          <w:sz w:val="24"/>
          <w:szCs w:val="24"/>
        </w:rPr>
      </w:pPr>
    </w:p>
    <w:p w14:paraId="1EB181C3" w14:textId="77777777" w:rsidR="007340B0" w:rsidRPr="005D04F8" w:rsidRDefault="007340B0" w:rsidP="007340B0">
      <w:pPr>
        <w:shd w:val="clear" w:color="auto" w:fill="FFFFFF"/>
        <w:jc w:val="both"/>
        <w:rPr>
          <w:sz w:val="24"/>
          <w:szCs w:val="24"/>
        </w:rPr>
      </w:pPr>
      <w:r w:rsidRPr="005D04F8">
        <w:rPr>
          <w:sz w:val="24"/>
          <w:szCs w:val="24"/>
        </w:rPr>
        <w:t>Para calcular los intereses moratorios, la Tasa de Interés Moratorio aplicable se dividirá entre 360 (trescientos sesenta), y el resultado se aplicará al capital vencido y no pagado, incluyendo en su caso, las cantidades vencidas anticipadamente, resultando así el interés moratorio de cada día, que el Acreditado se obliga a pagar a la vista conforme al presente Pagaré.</w:t>
      </w:r>
    </w:p>
    <w:p w14:paraId="1ACBE6B1" w14:textId="77777777" w:rsidR="007340B0" w:rsidRPr="005D04F8" w:rsidRDefault="007340B0" w:rsidP="007340B0">
      <w:pPr>
        <w:shd w:val="clear" w:color="auto" w:fill="FFFFFF"/>
        <w:jc w:val="both"/>
        <w:rPr>
          <w:sz w:val="24"/>
          <w:szCs w:val="24"/>
        </w:rPr>
      </w:pPr>
    </w:p>
    <w:p w14:paraId="1B5DC768" w14:textId="77777777" w:rsidR="007340B0" w:rsidRPr="005D04F8" w:rsidRDefault="007340B0" w:rsidP="007340B0">
      <w:pPr>
        <w:shd w:val="clear" w:color="auto" w:fill="FFFFFF"/>
        <w:jc w:val="both"/>
        <w:rPr>
          <w:sz w:val="24"/>
          <w:szCs w:val="24"/>
        </w:rPr>
      </w:pPr>
      <w:r w:rsidRPr="005D04F8">
        <w:rPr>
          <w:sz w:val="24"/>
          <w:szCs w:val="24"/>
        </w:rPr>
        <w:t>En caso de que se suspenda o suprima el servicio que el Banco de México proporciona respecto a dar a conocer la TIIE, la Tasa de Referencia a la que habrá de sumarse la Sobretasa para el cálculo de la Tasa de Interés Ordinaria, se determinará conforme a lo siguiente:</w:t>
      </w:r>
    </w:p>
    <w:p w14:paraId="77B78F9C" w14:textId="77777777" w:rsidR="007340B0" w:rsidRPr="005D04F8" w:rsidRDefault="007340B0" w:rsidP="007340B0">
      <w:pPr>
        <w:shd w:val="clear" w:color="auto" w:fill="FFFFFF"/>
        <w:jc w:val="both"/>
        <w:rPr>
          <w:sz w:val="24"/>
          <w:szCs w:val="24"/>
        </w:rPr>
      </w:pPr>
    </w:p>
    <w:p w14:paraId="580D41AA" w14:textId="77777777" w:rsidR="007340B0" w:rsidRPr="005D04F8" w:rsidRDefault="007340B0" w:rsidP="007340B0">
      <w:pPr>
        <w:pStyle w:val="Listavistosa-nfasis11"/>
        <w:widowControl w:val="0"/>
        <w:numPr>
          <w:ilvl w:val="0"/>
          <w:numId w:val="20"/>
        </w:numPr>
        <w:autoSpaceDE w:val="0"/>
        <w:autoSpaceDN w:val="0"/>
        <w:adjustRightInd w:val="0"/>
        <w:ind w:left="567" w:hanging="567"/>
        <w:jc w:val="both"/>
        <w:rPr>
          <w:sz w:val="24"/>
          <w:szCs w:val="24"/>
        </w:rPr>
      </w:pPr>
      <w:r w:rsidRPr="005D04F8">
        <w:rPr>
          <w:sz w:val="24"/>
          <w:szCs w:val="24"/>
        </w:rPr>
        <w:t xml:space="preserve">En primera instancia, la tasa que, en su caso, determine la Secretaría de Hacienda y Crédito Público o el Banco de México que sustituirá a la TIIE. </w:t>
      </w:r>
    </w:p>
    <w:p w14:paraId="0F9D097A" w14:textId="77777777" w:rsidR="007340B0" w:rsidRPr="005D04F8" w:rsidRDefault="007340B0" w:rsidP="007340B0">
      <w:pPr>
        <w:pStyle w:val="Listavistosa-nfasis11"/>
        <w:widowControl w:val="0"/>
        <w:autoSpaceDE w:val="0"/>
        <w:autoSpaceDN w:val="0"/>
        <w:adjustRightInd w:val="0"/>
        <w:ind w:left="567"/>
        <w:jc w:val="both"/>
        <w:rPr>
          <w:sz w:val="24"/>
          <w:szCs w:val="24"/>
        </w:rPr>
      </w:pPr>
    </w:p>
    <w:p w14:paraId="16814452" w14:textId="77777777" w:rsidR="007340B0" w:rsidRPr="005D04F8" w:rsidRDefault="007340B0" w:rsidP="007340B0">
      <w:pPr>
        <w:pStyle w:val="Listavistosa-nfasis11"/>
        <w:widowControl w:val="0"/>
        <w:numPr>
          <w:ilvl w:val="0"/>
          <w:numId w:val="20"/>
        </w:numPr>
        <w:autoSpaceDE w:val="0"/>
        <w:autoSpaceDN w:val="0"/>
        <w:adjustRightInd w:val="0"/>
        <w:ind w:left="567" w:hanging="567"/>
        <w:jc w:val="both"/>
        <w:rPr>
          <w:sz w:val="24"/>
          <w:szCs w:val="24"/>
        </w:rPr>
      </w:pPr>
      <w:r w:rsidRPr="005D04F8">
        <w:rPr>
          <w:sz w:val="24"/>
          <w:szCs w:val="24"/>
        </w:rPr>
        <w:t xml:space="preserve">En segunda instancia, la tasa de interés que se aplicará en lo sucesivo será la siguiente: la última tasa publicada de CETES, a plazo de 28 (veintiocho) días o el plazo más cercano a éste, colocados en emisión primaria, que se publica regularmente en los diarios de mayor circulación en México a la fecha de inicio de cada uno de los Periodos de Pago en que deba efectuarse el pago de intereses ordinarios. </w:t>
      </w:r>
    </w:p>
    <w:p w14:paraId="7826BDB3" w14:textId="77777777" w:rsidR="007340B0" w:rsidRPr="005D04F8" w:rsidRDefault="007340B0" w:rsidP="007340B0">
      <w:pPr>
        <w:pStyle w:val="Prrafodelista"/>
        <w:rPr>
          <w:sz w:val="24"/>
          <w:szCs w:val="24"/>
        </w:rPr>
      </w:pPr>
    </w:p>
    <w:p w14:paraId="014879E9" w14:textId="77777777" w:rsidR="007340B0" w:rsidRPr="005D04F8" w:rsidRDefault="007340B0" w:rsidP="007340B0">
      <w:pPr>
        <w:pStyle w:val="Listavistosa-nfasis11"/>
        <w:widowControl w:val="0"/>
        <w:autoSpaceDE w:val="0"/>
        <w:autoSpaceDN w:val="0"/>
        <w:adjustRightInd w:val="0"/>
        <w:ind w:left="567"/>
        <w:jc w:val="both"/>
        <w:rPr>
          <w:sz w:val="24"/>
          <w:szCs w:val="24"/>
        </w:rPr>
      </w:pPr>
      <w:r w:rsidRPr="005D04F8">
        <w:rPr>
          <w:sz w:val="24"/>
          <w:szCs w:val="24"/>
        </w:rPr>
        <w:t>En caso de que el promedio de la TIIE durante los doce meses anteriores a que haya dejado de publicarse, considerando únicamente las fechas de determinación de la tasa CETES, sea mayor al promedio de la tasa publicada de CETES durante el mismo periodo, se adicionará la diferencia a la tasa publicada de CETES que se utilizará durante los Periodos de Pago en que se aplique dicha Tasa de Referencia Sustitutiva.</w:t>
      </w:r>
    </w:p>
    <w:p w14:paraId="5479991D" w14:textId="77777777" w:rsidR="007340B0" w:rsidRPr="005D04F8" w:rsidRDefault="007340B0" w:rsidP="007340B0">
      <w:pPr>
        <w:pStyle w:val="Prrafodelista"/>
        <w:rPr>
          <w:sz w:val="24"/>
          <w:szCs w:val="24"/>
        </w:rPr>
      </w:pPr>
    </w:p>
    <w:p w14:paraId="57F3D396" w14:textId="6B7A68D8" w:rsidR="007340B0" w:rsidRDefault="007340B0" w:rsidP="007340B0">
      <w:pPr>
        <w:pStyle w:val="Listavistosa-nfasis11"/>
        <w:widowControl w:val="0"/>
        <w:numPr>
          <w:ilvl w:val="0"/>
          <w:numId w:val="20"/>
        </w:numPr>
        <w:autoSpaceDE w:val="0"/>
        <w:autoSpaceDN w:val="0"/>
        <w:adjustRightInd w:val="0"/>
        <w:ind w:left="567" w:hanging="567"/>
        <w:jc w:val="both"/>
        <w:rPr>
          <w:sz w:val="24"/>
          <w:szCs w:val="24"/>
        </w:rPr>
      </w:pPr>
      <w:r w:rsidRPr="005D04F8">
        <w:rPr>
          <w:sz w:val="24"/>
          <w:szCs w:val="24"/>
        </w:rPr>
        <w:lastRenderedPageBreak/>
        <w:t>En el caso de que se dejara de dar a conocer de manera definitiva la tasa de los CETES, a plazo de 28 (veintiocho) días o el plazo más cercano a éste, se utilizará el CCP que el Banco de México estima representativo del conjunto de las Instituciones de Banca Múltiple y que da a conocer mensualmente mediante publicaciones en el Diario Oficial de la Federación de acuerdo a su Circular 3/2012 (tres diagonal dos mil doce) y sus modificaciones, correspondiente al CCP vigente a la fecha de inicio de cada uno de los Periodos de Pago en que deba efectuarse el pago de intereses ordinarios.</w:t>
      </w:r>
    </w:p>
    <w:p w14:paraId="52152758" w14:textId="77777777" w:rsidR="00DE06E4" w:rsidRDefault="00DE06E4" w:rsidP="00DE06E4">
      <w:pPr>
        <w:pStyle w:val="Listavistosa-nfasis11"/>
        <w:widowControl w:val="0"/>
        <w:autoSpaceDE w:val="0"/>
        <w:autoSpaceDN w:val="0"/>
        <w:adjustRightInd w:val="0"/>
        <w:ind w:left="567"/>
        <w:jc w:val="both"/>
        <w:rPr>
          <w:sz w:val="24"/>
          <w:szCs w:val="24"/>
        </w:rPr>
      </w:pPr>
    </w:p>
    <w:p w14:paraId="6E70534E" w14:textId="77777777" w:rsidR="00DE06E4" w:rsidRPr="009B664B" w:rsidRDefault="00DE06E4" w:rsidP="00DE06E4">
      <w:pPr>
        <w:pStyle w:val="Listavistosa-nfasis11"/>
        <w:widowControl w:val="0"/>
        <w:numPr>
          <w:ilvl w:val="0"/>
          <w:numId w:val="20"/>
        </w:numPr>
        <w:autoSpaceDE w:val="0"/>
        <w:autoSpaceDN w:val="0"/>
        <w:adjustRightInd w:val="0"/>
        <w:ind w:left="567" w:hanging="567"/>
        <w:jc w:val="both"/>
        <w:rPr>
          <w:sz w:val="24"/>
          <w:szCs w:val="24"/>
        </w:rPr>
      </w:pPr>
      <w:r w:rsidRPr="009B664B">
        <w:rPr>
          <w:sz w:val="24"/>
          <w:szCs w:val="24"/>
        </w:rPr>
        <w:t>En el caso que se dejara de publicar de manera definitiva el CCP, las Partes negociarán dentro de un plazo de 90 (noventa) Días, contados a partir de la fecha en la que debiera aplicar la tasa de interés sustitutiva, con base en las condiciones prevalecientes en los mercados financieros. Durante el mencionado plazo, y hasta que las Partes acuerden una tasa sustitutiva, regirá la última Tasa de Referencia aplicada.</w:t>
      </w:r>
    </w:p>
    <w:p w14:paraId="400915EE" w14:textId="77777777" w:rsidR="007340B0" w:rsidRPr="005D04F8" w:rsidRDefault="007340B0" w:rsidP="00DE06E4">
      <w:pPr>
        <w:pStyle w:val="Listavistosa-nfasis11"/>
        <w:widowControl w:val="0"/>
        <w:autoSpaceDE w:val="0"/>
        <w:autoSpaceDN w:val="0"/>
        <w:adjustRightInd w:val="0"/>
        <w:ind w:left="0"/>
        <w:jc w:val="both"/>
        <w:rPr>
          <w:sz w:val="24"/>
          <w:szCs w:val="24"/>
        </w:rPr>
      </w:pPr>
    </w:p>
    <w:p w14:paraId="379B2FA4" w14:textId="77777777" w:rsidR="007340B0" w:rsidRPr="005D04F8" w:rsidRDefault="007340B0" w:rsidP="007340B0">
      <w:pPr>
        <w:pStyle w:val="Listavistosa-nfasis11"/>
        <w:widowControl w:val="0"/>
        <w:autoSpaceDE w:val="0"/>
        <w:autoSpaceDN w:val="0"/>
        <w:adjustRightInd w:val="0"/>
        <w:ind w:left="567"/>
        <w:jc w:val="both"/>
        <w:rPr>
          <w:sz w:val="24"/>
          <w:szCs w:val="24"/>
        </w:rPr>
      </w:pPr>
      <w:r w:rsidRPr="005D04F8">
        <w:rPr>
          <w:sz w:val="24"/>
          <w:szCs w:val="24"/>
        </w:rPr>
        <w:t>En caso de que el promedio de la TIIE durante los doce meses anteriores a que haya dejado de publicarse, sea mayor al promedio de CCP durante el mismo periodo, se adicionará la diferencia al CCP que se utilizará durante los Periodos de Pago en que se aplique dicha Tasa de Referencia Sustitutiva.</w:t>
      </w:r>
    </w:p>
    <w:p w14:paraId="577F7ACC" w14:textId="77777777" w:rsidR="007340B0" w:rsidRPr="005D04F8" w:rsidRDefault="007340B0" w:rsidP="007340B0">
      <w:pPr>
        <w:pStyle w:val="Prrafodelista"/>
        <w:rPr>
          <w:sz w:val="24"/>
          <w:szCs w:val="24"/>
        </w:rPr>
      </w:pPr>
    </w:p>
    <w:p w14:paraId="5096C43E" w14:textId="77777777" w:rsidR="007340B0" w:rsidRPr="005D04F8" w:rsidRDefault="007340B0" w:rsidP="007340B0">
      <w:pPr>
        <w:pStyle w:val="Listavistosa-nfasis11"/>
        <w:widowControl w:val="0"/>
        <w:autoSpaceDE w:val="0"/>
        <w:autoSpaceDN w:val="0"/>
        <w:adjustRightInd w:val="0"/>
        <w:ind w:left="567"/>
        <w:jc w:val="both"/>
        <w:rPr>
          <w:sz w:val="24"/>
          <w:szCs w:val="24"/>
        </w:rPr>
      </w:pPr>
      <w:r w:rsidRPr="005D04F8">
        <w:rPr>
          <w:sz w:val="24"/>
          <w:szCs w:val="24"/>
        </w:rPr>
        <w:t>Si en algún mes a que se hace referencia en el párrafo que antecede no se llegare a publicar el CCP, se considerará el publicado para el mes inmediato anterior al mes en que se haya dejado de publicar dicho CCP.</w:t>
      </w:r>
    </w:p>
    <w:p w14:paraId="42F35A16" w14:textId="77777777" w:rsidR="007340B0" w:rsidRPr="005D04F8" w:rsidRDefault="007340B0" w:rsidP="007340B0">
      <w:pPr>
        <w:shd w:val="clear" w:color="auto" w:fill="FFFFFF"/>
        <w:jc w:val="both"/>
        <w:rPr>
          <w:sz w:val="24"/>
          <w:szCs w:val="24"/>
        </w:rPr>
      </w:pPr>
    </w:p>
    <w:p w14:paraId="0CD3D67C" w14:textId="77777777" w:rsidR="007340B0" w:rsidRPr="005D04F8" w:rsidRDefault="007340B0" w:rsidP="007340B0">
      <w:pPr>
        <w:tabs>
          <w:tab w:val="num" w:pos="284"/>
        </w:tabs>
        <w:ind w:right="-1"/>
        <w:jc w:val="both"/>
        <w:rPr>
          <w:sz w:val="24"/>
          <w:szCs w:val="24"/>
        </w:rPr>
      </w:pPr>
      <w:r w:rsidRPr="005D04F8">
        <w:rPr>
          <w:sz w:val="24"/>
          <w:szCs w:val="24"/>
        </w:rPr>
        <w:t>La estipulación anterior, se aplicará también a la Tasa de Interés Moratorio, en la inteligencia de que en dicho evento la tasa moratoria será la que resulte de multiplicar por 2 (dos), la suma de la Sobretasa más la Tasa de Referencia que se obtenga en la fecha que debió realizarse el pago.</w:t>
      </w:r>
    </w:p>
    <w:p w14:paraId="35D81A61" w14:textId="77777777" w:rsidR="007340B0" w:rsidRPr="005D04F8" w:rsidRDefault="007340B0" w:rsidP="007340B0">
      <w:pPr>
        <w:tabs>
          <w:tab w:val="num" w:pos="284"/>
        </w:tabs>
        <w:ind w:right="-1"/>
        <w:jc w:val="both"/>
        <w:rPr>
          <w:sz w:val="24"/>
          <w:szCs w:val="24"/>
        </w:rPr>
      </w:pPr>
    </w:p>
    <w:p w14:paraId="3E78D215" w14:textId="77777777" w:rsidR="007340B0" w:rsidRPr="005D04F8" w:rsidRDefault="007340B0" w:rsidP="007340B0">
      <w:pPr>
        <w:spacing w:after="240"/>
        <w:jc w:val="both"/>
        <w:rPr>
          <w:bCs/>
          <w:iCs/>
          <w:spacing w:val="-2"/>
          <w:sz w:val="24"/>
          <w:szCs w:val="24"/>
          <w:lang w:val="es-MX" w:eastAsia="en-US"/>
        </w:rPr>
      </w:pPr>
      <w:r w:rsidRPr="005D04F8">
        <w:rPr>
          <w:bCs/>
          <w:iCs/>
          <w:spacing w:val="-2"/>
          <w:sz w:val="24"/>
          <w:szCs w:val="24"/>
          <w:lang w:val="es-MX" w:eastAsia="en-US"/>
        </w:rPr>
        <w:t>Para efectos del presente Pagaré, los siguientes términos tendrán el significado que se les atribuye a continuación (o cualquier otro que se derive de cualquier modificación que se realice de tiempo en tiempo al Crédito):</w:t>
      </w:r>
    </w:p>
    <w:p w14:paraId="3C20371C" w14:textId="77777777" w:rsidR="007340B0" w:rsidRPr="005D04F8" w:rsidRDefault="007340B0" w:rsidP="007340B0">
      <w:pPr>
        <w:spacing w:after="240"/>
        <w:jc w:val="both"/>
        <w:rPr>
          <w:sz w:val="24"/>
          <w:szCs w:val="24"/>
        </w:rPr>
      </w:pPr>
      <w:r w:rsidRPr="005D04F8">
        <w:rPr>
          <w:sz w:val="24"/>
          <w:szCs w:val="24"/>
        </w:rPr>
        <w:t>“</w:t>
      </w:r>
      <w:r w:rsidRPr="005D04F8">
        <w:rPr>
          <w:sz w:val="24"/>
          <w:szCs w:val="24"/>
          <w:u w:val="single"/>
        </w:rPr>
        <w:t>Agencia Calificadora</w:t>
      </w:r>
      <w:r w:rsidRPr="005D04F8">
        <w:rPr>
          <w:sz w:val="24"/>
          <w:szCs w:val="24"/>
        </w:rPr>
        <w:t>” significa aquella o aquellas agencias calificadoras autorizadas por la Comisión Nacional Bancaria y de Valores, que califiquen el Crédito.</w:t>
      </w:r>
    </w:p>
    <w:p w14:paraId="3AEF11F3" w14:textId="77777777" w:rsidR="007340B0" w:rsidRPr="005D04F8" w:rsidRDefault="007340B0" w:rsidP="007340B0">
      <w:pPr>
        <w:spacing w:after="240"/>
        <w:jc w:val="both"/>
        <w:rPr>
          <w:sz w:val="24"/>
          <w:szCs w:val="24"/>
        </w:rPr>
      </w:pPr>
      <w:r w:rsidRPr="005D04F8">
        <w:rPr>
          <w:sz w:val="24"/>
          <w:szCs w:val="24"/>
        </w:rPr>
        <w:t>“</w:t>
      </w:r>
      <w:r w:rsidRPr="005D04F8">
        <w:rPr>
          <w:sz w:val="24"/>
          <w:szCs w:val="24"/>
          <w:u w:val="single"/>
        </w:rPr>
        <w:t>Instrucción de Pago</w:t>
      </w:r>
      <w:r w:rsidRPr="005D04F8">
        <w:rPr>
          <w:sz w:val="24"/>
          <w:szCs w:val="24"/>
        </w:rPr>
        <w:t>” tiene el significado que se le atribuye en el Crédito.</w:t>
      </w:r>
    </w:p>
    <w:p w14:paraId="00907CE2" w14:textId="77777777" w:rsidR="007340B0" w:rsidRPr="005D04F8" w:rsidRDefault="007340B0" w:rsidP="007340B0">
      <w:pPr>
        <w:spacing w:after="240"/>
        <w:jc w:val="both"/>
        <w:rPr>
          <w:sz w:val="24"/>
          <w:szCs w:val="24"/>
        </w:rPr>
      </w:pPr>
      <w:r w:rsidRPr="005D04F8">
        <w:rPr>
          <w:sz w:val="24"/>
          <w:szCs w:val="24"/>
        </w:rPr>
        <w:t>“</w:t>
      </w:r>
      <w:r w:rsidRPr="005D04F8">
        <w:rPr>
          <w:sz w:val="24"/>
          <w:szCs w:val="24"/>
          <w:u w:val="single"/>
        </w:rPr>
        <w:t>Periodo de Pago</w:t>
      </w:r>
      <w:r w:rsidRPr="005D04F8">
        <w:rPr>
          <w:sz w:val="24"/>
          <w:szCs w:val="24"/>
        </w:rPr>
        <w:t xml:space="preserve">” significa, respecto del presente Pagaré, el lapso en el cual se computarán los intereses sobre el saldo insoluto de la Suma Principal, en la inteligencia de que: </w:t>
      </w:r>
    </w:p>
    <w:p w14:paraId="4213A944" w14:textId="1CDB21C3" w:rsidR="007340B0" w:rsidRPr="00464A50" w:rsidRDefault="007340B0" w:rsidP="007340B0">
      <w:pPr>
        <w:pStyle w:val="Prrafodelista"/>
        <w:numPr>
          <w:ilvl w:val="0"/>
          <w:numId w:val="17"/>
        </w:numPr>
        <w:spacing w:after="240"/>
        <w:jc w:val="both"/>
        <w:rPr>
          <w:sz w:val="24"/>
          <w:szCs w:val="24"/>
        </w:rPr>
      </w:pPr>
      <w:r w:rsidRPr="005D04F8">
        <w:rPr>
          <w:sz w:val="24"/>
          <w:szCs w:val="24"/>
        </w:rPr>
        <w:t>el p</w:t>
      </w:r>
      <w:r w:rsidRPr="00464A50">
        <w:rPr>
          <w:sz w:val="24"/>
          <w:szCs w:val="24"/>
        </w:rPr>
        <w:t xml:space="preserve">rimer Periodo de Pago, iniciará (e incluirá) la fecha de suscripción del presente Pagaré y concluirá (sin incluir) en: </w:t>
      </w:r>
      <w:r w:rsidRPr="00464A50">
        <w:rPr>
          <w:i/>
          <w:sz w:val="24"/>
          <w:szCs w:val="24"/>
        </w:rPr>
        <w:t>(a)</w:t>
      </w:r>
      <w:r w:rsidRPr="00464A50">
        <w:rPr>
          <w:sz w:val="24"/>
          <w:szCs w:val="24"/>
        </w:rPr>
        <w:t xml:space="preserve"> [la primera Fecha de Pago inmediata siguiente, es decir el [</w:t>
      </w:r>
      <w:r w:rsidR="00F35FD1" w:rsidRPr="00464A50">
        <w:rPr>
          <w:sz w:val="24"/>
          <w:szCs w:val="24"/>
        </w:rPr>
        <w:t>*</w:t>
      </w:r>
      <w:r w:rsidRPr="00464A50">
        <w:rPr>
          <w:sz w:val="24"/>
          <w:szCs w:val="24"/>
        </w:rPr>
        <w:t>] / la primera Fecha de Pago después de la Ministración de Participaciones inmediata siguiente a la fecha de suscripción del presente Pagaré, es decir el [</w:t>
      </w:r>
      <w:r w:rsidR="00F35FD1" w:rsidRPr="00464A50">
        <w:rPr>
          <w:sz w:val="24"/>
          <w:szCs w:val="24"/>
        </w:rPr>
        <w:t>*</w:t>
      </w:r>
      <w:r w:rsidRPr="00464A50">
        <w:rPr>
          <w:sz w:val="24"/>
          <w:szCs w:val="24"/>
        </w:rPr>
        <w:t xml:space="preserve">]; </w:t>
      </w:r>
    </w:p>
    <w:p w14:paraId="07517445" w14:textId="77777777" w:rsidR="007340B0" w:rsidRPr="005D04F8" w:rsidRDefault="007340B0" w:rsidP="007340B0">
      <w:pPr>
        <w:pStyle w:val="Prrafodelista"/>
        <w:numPr>
          <w:ilvl w:val="0"/>
          <w:numId w:val="17"/>
        </w:numPr>
        <w:spacing w:after="240"/>
        <w:jc w:val="both"/>
        <w:rPr>
          <w:sz w:val="24"/>
          <w:szCs w:val="24"/>
        </w:rPr>
      </w:pPr>
      <w:r w:rsidRPr="00464A50">
        <w:rPr>
          <w:sz w:val="24"/>
          <w:szCs w:val="24"/>
        </w:rPr>
        <w:lastRenderedPageBreak/>
        <w:t>los subsecuentes Periodos de Pago iniciarán en (e incluirán) la Fecha de Pago en que concluya el Periodo de Pago anterior y concluirán en (sin incluir) la Fecha de Pago inme</w:t>
      </w:r>
      <w:r w:rsidRPr="005D04F8">
        <w:rPr>
          <w:sz w:val="24"/>
          <w:szCs w:val="24"/>
        </w:rPr>
        <w:t xml:space="preserve">diata siguiente; y </w:t>
      </w:r>
    </w:p>
    <w:p w14:paraId="5AE61C7C" w14:textId="77777777" w:rsidR="007340B0" w:rsidRPr="005D04F8" w:rsidRDefault="007340B0" w:rsidP="007340B0">
      <w:pPr>
        <w:pStyle w:val="Prrafodelista"/>
        <w:numPr>
          <w:ilvl w:val="0"/>
          <w:numId w:val="17"/>
        </w:numPr>
        <w:spacing w:after="240"/>
        <w:jc w:val="both"/>
        <w:rPr>
          <w:sz w:val="24"/>
          <w:szCs w:val="24"/>
        </w:rPr>
      </w:pPr>
      <w:r w:rsidRPr="005D04F8">
        <w:rPr>
          <w:sz w:val="24"/>
          <w:szCs w:val="24"/>
        </w:rPr>
        <w:t>el último Periodo de Pago iniciará en (e incluirá) la Fecha de Pago en que concluya el Periodo de Pago anterior y concluirá (sin incluir) en: (a) la fecha en la que se pague la totalidad de las cantidades adeudadas, o (b) la Fecha de Vencimiento, en su caso.</w:t>
      </w:r>
    </w:p>
    <w:p w14:paraId="48DF9B56" w14:textId="77777777" w:rsidR="007340B0" w:rsidRPr="005D04F8" w:rsidRDefault="007340B0" w:rsidP="007340B0">
      <w:pPr>
        <w:spacing w:after="240"/>
        <w:jc w:val="both"/>
        <w:rPr>
          <w:sz w:val="24"/>
          <w:szCs w:val="24"/>
          <w:lang w:val="es-MX"/>
        </w:rPr>
      </w:pPr>
      <w:r w:rsidRPr="005D04F8">
        <w:rPr>
          <w:sz w:val="24"/>
          <w:szCs w:val="24"/>
          <w:lang w:val="es-MX"/>
        </w:rPr>
        <w:t>“</w:t>
      </w:r>
      <w:r w:rsidRPr="005D04F8">
        <w:rPr>
          <w:sz w:val="24"/>
          <w:szCs w:val="24"/>
          <w:u w:val="single"/>
          <w:lang w:val="es-MX"/>
        </w:rPr>
        <w:t>Tasa de Referencia</w:t>
      </w:r>
      <w:r w:rsidRPr="005D04F8">
        <w:rPr>
          <w:sz w:val="24"/>
          <w:szCs w:val="24"/>
          <w:lang w:val="es-MX"/>
        </w:rPr>
        <w:t>” significa la TIIE o, en su caso, la tasa sustitutiva que se establezca conforme a lo señalado en el presente Pagaré.</w:t>
      </w:r>
    </w:p>
    <w:p w14:paraId="4557075C" w14:textId="31F80EAA" w:rsidR="007340B0" w:rsidRPr="00464A50" w:rsidRDefault="007340B0" w:rsidP="007340B0">
      <w:pPr>
        <w:spacing w:after="240"/>
        <w:jc w:val="both"/>
        <w:rPr>
          <w:sz w:val="24"/>
          <w:szCs w:val="24"/>
        </w:rPr>
      </w:pPr>
      <w:r w:rsidRPr="005D04F8">
        <w:rPr>
          <w:sz w:val="24"/>
          <w:szCs w:val="24"/>
        </w:rPr>
        <w:t>“</w:t>
      </w:r>
      <w:r w:rsidRPr="005D04F8">
        <w:rPr>
          <w:sz w:val="24"/>
          <w:szCs w:val="24"/>
          <w:u w:val="single"/>
        </w:rPr>
        <w:t>TIIE</w:t>
      </w:r>
      <w:r w:rsidRPr="005D04F8">
        <w:rPr>
          <w:sz w:val="24"/>
          <w:szCs w:val="24"/>
        </w:rPr>
        <w:t>” significa la Tasa de Interés Interbancaria de Equilibrio a plazo de 28 (veintiocho) días o el plazo más cercano que lo sustituya, que el Banco de México dé a conocer todos los Días Hábiles bancarios mediante publicaciones en el Diario Ofici</w:t>
      </w:r>
      <w:r w:rsidRPr="00464A50">
        <w:rPr>
          <w:sz w:val="24"/>
          <w:szCs w:val="24"/>
        </w:rPr>
        <w:t>al de la Federación o en cualquier otro medio electrónico, de cómputo o telecomunicación, incluso internet, autorizado al efecto por dicho Banco. La TIIE que se utilizará para calcular los intereses mensuales, será la publicada</w:t>
      </w:r>
      <w:r w:rsidR="00D948AC">
        <w:rPr>
          <w:sz w:val="24"/>
          <w:szCs w:val="24"/>
        </w:rPr>
        <w:t xml:space="preserve"> en el Diario Oficial de la Federación</w:t>
      </w:r>
      <w:r w:rsidRPr="00464A50">
        <w:rPr>
          <w:sz w:val="24"/>
          <w:szCs w:val="24"/>
        </w:rPr>
        <w:t xml:space="preserve"> el Día Hábil inmediato anterior a la fecha de inicio de cada Periodo de Pago, o en caso de que no se publique en esa fecha, la inmediata anterior publicada.</w:t>
      </w:r>
    </w:p>
    <w:p w14:paraId="36C23B73" w14:textId="40EDD84A" w:rsidR="007340B0" w:rsidRPr="00464A50" w:rsidRDefault="007340B0" w:rsidP="007340B0">
      <w:pPr>
        <w:spacing w:after="240"/>
        <w:jc w:val="both"/>
        <w:rPr>
          <w:bCs/>
          <w:iCs/>
          <w:spacing w:val="-2"/>
          <w:sz w:val="24"/>
          <w:szCs w:val="24"/>
          <w:lang w:val="es-MX" w:eastAsia="en-US"/>
        </w:rPr>
      </w:pPr>
      <w:r w:rsidRPr="00464A50">
        <w:rPr>
          <w:bCs/>
          <w:iCs/>
          <w:spacing w:val="-2"/>
          <w:sz w:val="24"/>
          <w:szCs w:val="24"/>
          <w:lang w:val="es-MX" w:eastAsia="en-US"/>
        </w:rPr>
        <w:t xml:space="preserve">El presente Pagaré es causal y se deriva del contrato de apertura de crédito simple celebrado el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bCs/>
          <w:iCs/>
          <w:spacing w:val="-2"/>
          <w:sz w:val="24"/>
          <w:szCs w:val="24"/>
          <w:lang w:val="es-MX" w:eastAsia="en-US"/>
        </w:rPr>
        <w:t xml:space="preserve"> por el Acreditado y el Acreditante, por un monto de hasta </w:t>
      </w:r>
      <w:r w:rsidRPr="00464A50">
        <w:rPr>
          <w:iCs/>
          <w:sz w:val="24"/>
          <w:szCs w:val="24"/>
          <w:lang w:val="es-MX"/>
        </w:rPr>
        <w:t>[</w:t>
      </w:r>
      <w:r w:rsidR="00F35FD1" w:rsidRPr="00464A50">
        <w:rPr>
          <w:iCs/>
          <w:sz w:val="24"/>
          <w:szCs w:val="24"/>
          <w:lang w:val="es-MX"/>
        </w:rPr>
        <w:t>*</w:t>
      </w:r>
      <w:r w:rsidRPr="00464A50">
        <w:rPr>
          <w:iCs/>
          <w:sz w:val="24"/>
          <w:szCs w:val="24"/>
          <w:lang w:val="es-MX"/>
        </w:rPr>
        <w:t>] (el “</w:t>
      </w:r>
      <w:r w:rsidRPr="00464A50">
        <w:rPr>
          <w:iCs/>
          <w:sz w:val="24"/>
          <w:szCs w:val="24"/>
          <w:u w:val="single"/>
          <w:lang w:val="es-MX"/>
        </w:rPr>
        <w:t>Crédito</w:t>
      </w:r>
      <w:r w:rsidRPr="00464A50">
        <w:rPr>
          <w:iCs/>
          <w:sz w:val="24"/>
          <w:szCs w:val="24"/>
          <w:lang w:val="es-MX"/>
        </w:rPr>
        <w:t>”)</w:t>
      </w:r>
      <w:r w:rsidRPr="00464A50">
        <w:rPr>
          <w:bCs/>
          <w:iCs/>
          <w:spacing w:val="-2"/>
          <w:sz w:val="24"/>
          <w:szCs w:val="24"/>
          <w:lang w:val="es-MX" w:eastAsia="en-US"/>
        </w:rPr>
        <w:t>.</w:t>
      </w:r>
    </w:p>
    <w:p w14:paraId="546F7B40" w14:textId="28F57E4B" w:rsidR="007340B0" w:rsidRPr="00464A50" w:rsidRDefault="007340B0" w:rsidP="007340B0">
      <w:pPr>
        <w:tabs>
          <w:tab w:val="left" w:pos="-720"/>
        </w:tabs>
        <w:spacing w:after="240"/>
        <w:jc w:val="both"/>
        <w:rPr>
          <w:spacing w:val="-2"/>
          <w:sz w:val="24"/>
          <w:szCs w:val="24"/>
          <w:lang w:val="es-MX" w:eastAsia="en-US"/>
        </w:rPr>
      </w:pPr>
      <w:r w:rsidRPr="00464A50">
        <w:rPr>
          <w:spacing w:val="-2"/>
          <w:sz w:val="24"/>
          <w:szCs w:val="24"/>
          <w:lang w:val="es-MX" w:eastAsia="en-US"/>
        </w:rPr>
        <w:t xml:space="preserve">Todos los pagos al amparo de este Pagaré deberán hacerse en México en Pesos moneda nacional, en fondos libres e inmediatamente disponibles, acreditando la cantidad correspondiente a la cuenta No.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sz w:val="24"/>
          <w:szCs w:val="24"/>
          <w:lang w:val="es-MX"/>
        </w:rPr>
        <w:t xml:space="preserve"> CLABE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sz w:val="24"/>
          <w:szCs w:val="24"/>
          <w:lang w:val="es-MX"/>
        </w:rPr>
        <w:t>,</w:t>
      </w:r>
      <w:r w:rsidRPr="00464A50">
        <w:rPr>
          <w:spacing w:val="-2"/>
          <w:sz w:val="24"/>
          <w:szCs w:val="24"/>
          <w:lang w:val="es-MX" w:eastAsia="en-US"/>
        </w:rPr>
        <w:t xml:space="preserve"> que el Acreditante mantiene en </w:t>
      </w:r>
      <w:r w:rsidRPr="00464A50">
        <w:rPr>
          <w:iCs/>
          <w:sz w:val="24"/>
          <w:szCs w:val="24"/>
          <w:lang w:val="es-MX"/>
        </w:rPr>
        <w:t>[</w:t>
      </w:r>
      <w:r w:rsidR="003372C1" w:rsidRPr="00464A50">
        <w:rPr>
          <w:sz w:val="24"/>
          <w:szCs w:val="24"/>
        </w:rPr>
        <w:t>*</w:t>
      </w:r>
      <w:r w:rsidRPr="00464A50">
        <w:rPr>
          <w:iCs/>
          <w:sz w:val="24"/>
          <w:szCs w:val="24"/>
          <w:lang w:val="es-MX"/>
        </w:rPr>
        <w:t>]</w:t>
      </w:r>
      <w:r w:rsidRPr="00464A50">
        <w:rPr>
          <w:spacing w:val="-2"/>
          <w:sz w:val="24"/>
          <w:szCs w:val="24"/>
          <w:lang w:val="es-MX" w:eastAsia="en-US"/>
        </w:rPr>
        <w:t>, o en cualquier otra cuenta que el Acreditante indique a las Acreditadas.</w:t>
      </w:r>
    </w:p>
    <w:p w14:paraId="53D8233C" w14:textId="77777777" w:rsidR="007340B0" w:rsidRPr="00464A50" w:rsidRDefault="007340B0" w:rsidP="007340B0">
      <w:pPr>
        <w:spacing w:after="240"/>
        <w:jc w:val="both"/>
        <w:rPr>
          <w:bCs/>
          <w:iCs/>
          <w:spacing w:val="-2"/>
          <w:sz w:val="24"/>
          <w:szCs w:val="24"/>
          <w:lang w:val="es-MX" w:eastAsia="en-US"/>
        </w:rPr>
      </w:pPr>
      <w:r w:rsidRPr="00464A50">
        <w:rPr>
          <w:bCs/>
          <w:iCs/>
          <w:spacing w:val="-2"/>
          <w:sz w:val="24"/>
          <w:szCs w:val="24"/>
          <w:lang w:val="es-MX" w:eastAsia="en-US"/>
        </w:rPr>
        <w:t xml:space="preserve">Este Pagaré se regirá e interpretará de conformidad con las leyes de los Estados Unidos Mexicanos. Para todo lo relacionado con este Pagaré, </w:t>
      </w:r>
      <w:r w:rsidRPr="00464A50">
        <w:rPr>
          <w:spacing w:val="-2"/>
          <w:sz w:val="24"/>
          <w:szCs w:val="24"/>
          <w:lang w:val="es-MX" w:eastAsia="en-US"/>
        </w:rPr>
        <w:t>las Acreditadas</w:t>
      </w:r>
      <w:r w:rsidRPr="00464A50">
        <w:rPr>
          <w:bCs/>
          <w:iCs/>
          <w:spacing w:val="-2"/>
          <w:sz w:val="24"/>
          <w:szCs w:val="24"/>
          <w:lang w:val="es-MX" w:eastAsia="en-US"/>
        </w:rPr>
        <w:t xml:space="preserve"> se someten irrevocablemente a la jurisdicción de los tribunales federales competentes con residencia en la Ciudad de México o en la Ciudad de </w:t>
      </w:r>
      <w:r w:rsidRPr="00464A50">
        <w:rPr>
          <w:sz w:val="24"/>
          <w:szCs w:val="24"/>
        </w:rPr>
        <w:t>Toluca</w:t>
      </w:r>
      <w:r w:rsidRPr="00464A50">
        <w:rPr>
          <w:bCs/>
          <w:iCs/>
          <w:spacing w:val="-2"/>
          <w:sz w:val="24"/>
          <w:szCs w:val="24"/>
          <w:lang w:val="es-MX" w:eastAsia="en-US"/>
        </w:rPr>
        <w:t xml:space="preserve">, </w:t>
      </w:r>
      <w:r w:rsidRPr="00464A50">
        <w:rPr>
          <w:sz w:val="24"/>
          <w:szCs w:val="24"/>
        </w:rPr>
        <w:t>Estado de México</w:t>
      </w:r>
      <w:r w:rsidRPr="00464A50">
        <w:rPr>
          <w:bCs/>
          <w:iCs/>
          <w:spacing w:val="-2"/>
          <w:sz w:val="24"/>
          <w:szCs w:val="24"/>
          <w:lang w:val="es-MX" w:eastAsia="en-US"/>
        </w:rPr>
        <w:t>, a elección de la parte actora, renunciando a cualquier otro fuero que por razón de su domicilio, presente o futuro, pudiera llegar a corresponderle o por cualquier otra razón.</w:t>
      </w:r>
    </w:p>
    <w:p w14:paraId="25CC9E99" w14:textId="77777777" w:rsidR="007340B0" w:rsidRPr="00464A50" w:rsidRDefault="007340B0" w:rsidP="007340B0">
      <w:pPr>
        <w:spacing w:after="240"/>
        <w:jc w:val="both"/>
        <w:rPr>
          <w:bCs/>
          <w:iCs/>
          <w:spacing w:val="-2"/>
          <w:sz w:val="24"/>
          <w:szCs w:val="24"/>
          <w:lang w:val="es-MX" w:eastAsia="en-US"/>
        </w:rPr>
      </w:pPr>
      <w:r w:rsidRPr="00464A50">
        <w:rPr>
          <w:bCs/>
          <w:iCs/>
          <w:spacing w:val="-2"/>
          <w:sz w:val="24"/>
          <w:szCs w:val="24"/>
          <w:lang w:val="es-MX" w:eastAsia="en-US"/>
        </w:rPr>
        <w:t>El presente Pagaré sólo podrá ser negociado dentro del territorio nacional con las instituciones financieras que operen en territorio nacional o con personas físicas o morales de nacionalidad mexicana.</w:t>
      </w:r>
    </w:p>
    <w:p w14:paraId="35ED1957" w14:textId="77777777" w:rsidR="007340B0" w:rsidRPr="005D04F8" w:rsidRDefault="007340B0" w:rsidP="007340B0">
      <w:pPr>
        <w:spacing w:after="240"/>
        <w:jc w:val="both"/>
        <w:rPr>
          <w:spacing w:val="-2"/>
          <w:sz w:val="24"/>
          <w:szCs w:val="24"/>
          <w:lang w:val="es-MX" w:eastAsia="en-US"/>
        </w:rPr>
      </w:pPr>
      <w:r w:rsidRPr="00464A50">
        <w:rPr>
          <w:bCs/>
          <w:iCs/>
          <w:spacing w:val="-2"/>
          <w:sz w:val="24"/>
          <w:szCs w:val="24"/>
          <w:lang w:val="es-MX" w:eastAsia="en-US"/>
        </w:rPr>
        <w:t>Las Acreditadas por éste medio</w:t>
      </w:r>
      <w:r w:rsidRPr="00464A50">
        <w:rPr>
          <w:spacing w:val="-2"/>
          <w:sz w:val="24"/>
          <w:szCs w:val="24"/>
          <w:lang w:val="es-MX" w:eastAsia="en-US"/>
        </w:rPr>
        <w:t xml:space="preserve"> renuncian expresamente a cualquier derecho o diligencia de protesto, presentación, aviso de protesto, reconocimiento o cualquier otro aviso o requerimiento que resultaré aplicable conforme a las leyes de la materia en relación con este Pagaré. La falta de ejercicio por el tenedor de este Pagaré de sus derechos adquiridos en el mismo, en ningún momento se considerará como una renuncia a lo</w:t>
      </w:r>
      <w:r w:rsidRPr="005D04F8">
        <w:rPr>
          <w:spacing w:val="-2"/>
          <w:sz w:val="24"/>
          <w:szCs w:val="24"/>
          <w:lang w:val="es-MX" w:eastAsia="en-US"/>
        </w:rPr>
        <w:t>s mismos.</w:t>
      </w:r>
    </w:p>
    <w:p w14:paraId="63F1FC90" w14:textId="77777777" w:rsidR="007340B0" w:rsidRPr="00464A50" w:rsidRDefault="007340B0" w:rsidP="007340B0">
      <w:pPr>
        <w:spacing w:after="240"/>
        <w:jc w:val="both"/>
        <w:rPr>
          <w:bCs/>
          <w:iCs/>
          <w:spacing w:val="-2"/>
          <w:sz w:val="24"/>
          <w:szCs w:val="24"/>
          <w:lang w:val="es-MX" w:eastAsia="en-US"/>
        </w:rPr>
      </w:pPr>
      <w:r w:rsidRPr="005D04F8">
        <w:rPr>
          <w:bCs/>
          <w:iCs/>
          <w:spacing w:val="-2"/>
          <w:sz w:val="24"/>
          <w:szCs w:val="24"/>
          <w:lang w:val="es-MX" w:eastAsia="en-US"/>
        </w:rPr>
        <w:t>Para cualquier asunto o notificación relacionados con este Pagaré, el Acreditado</w:t>
      </w:r>
      <w:r w:rsidRPr="005D04F8">
        <w:rPr>
          <w:spacing w:val="-2"/>
          <w:sz w:val="24"/>
          <w:szCs w:val="24"/>
          <w:lang w:val="es-MX" w:eastAsia="en-US"/>
        </w:rPr>
        <w:t xml:space="preserve"> </w:t>
      </w:r>
      <w:r w:rsidRPr="005D04F8">
        <w:rPr>
          <w:bCs/>
          <w:iCs/>
          <w:spacing w:val="-2"/>
          <w:sz w:val="24"/>
          <w:szCs w:val="24"/>
          <w:lang w:val="es-MX" w:eastAsia="en-US"/>
        </w:rPr>
        <w:t xml:space="preserve">y el Acreditante </w:t>
      </w:r>
      <w:r w:rsidRPr="00464A50">
        <w:rPr>
          <w:bCs/>
          <w:iCs/>
          <w:spacing w:val="-2"/>
          <w:sz w:val="24"/>
          <w:szCs w:val="24"/>
          <w:lang w:val="es-MX" w:eastAsia="en-US"/>
        </w:rPr>
        <w:t xml:space="preserve">designan como su domicilio convencional: </w:t>
      </w:r>
    </w:p>
    <w:p w14:paraId="557317F9" w14:textId="77777777" w:rsidR="007340B0" w:rsidRPr="00464A50" w:rsidRDefault="007340B0" w:rsidP="007340B0">
      <w:pPr>
        <w:spacing w:after="240"/>
        <w:ind w:firstLine="720"/>
        <w:rPr>
          <w:b/>
          <w:bCs/>
          <w:iCs/>
          <w:spacing w:val="-2"/>
          <w:sz w:val="24"/>
          <w:szCs w:val="24"/>
          <w:lang w:val="es-MX" w:eastAsia="en-US"/>
        </w:rPr>
      </w:pPr>
      <w:r w:rsidRPr="00464A50">
        <w:rPr>
          <w:b/>
          <w:spacing w:val="-2"/>
          <w:sz w:val="24"/>
          <w:szCs w:val="24"/>
          <w:lang w:val="es-MX" w:eastAsia="en-US"/>
        </w:rPr>
        <w:lastRenderedPageBreak/>
        <w:t>El Acreditado</w:t>
      </w:r>
      <w:r w:rsidRPr="00464A50">
        <w:rPr>
          <w:b/>
          <w:bCs/>
          <w:iCs/>
          <w:spacing w:val="-2"/>
          <w:sz w:val="24"/>
          <w:szCs w:val="24"/>
          <w:lang w:val="es-MX" w:eastAsia="en-US"/>
        </w:rPr>
        <w:t>:</w:t>
      </w:r>
    </w:p>
    <w:p w14:paraId="3B6B885E" w14:textId="7398D96C" w:rsidR="007340B0" w:rsidRPr="00464A50" w:rsidRDefault="007340B0" w:rsidP="007340B0">
      <w:pPr>
        <w:ind w:firstLine="720"/>
        <w:rPr>
          <w:bCs/>
          <w:iCs/>
          <w:sz w:val="24"/>
          <w:szCs w:val="24"/>
          <w:lang w:val="es-MX" w:eastAsia="en-US"/>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275B60FB" w14:textId="49D9F719" w:rsidR="007340B0" w:rsidRPr="00464A50" w:rsidRDefault="007340B0" w:rsidP="007340B0">
      <w:pPr>
        <w:ind w:firstLine="720"/>
        <w:rPr>
          <w:bCs/>
          <w:iCs/>
          <w:sz w:val="24"/>
          <w:szCs w:val="24"/>
          <w:lang w:val="es-MX"/>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77A4470F" w14:textId="49E96574" w:rsidR="007340B0" w:rsidRPr="00464A50" w:rsidRDefault="007340B0" w:rsidP="007340B0">
      <w:pPr>
        <w:ind w:firstLine="720"/>
        <w:rPr>
          <w:bCs/>
          <w:iCs/>
          <w:sz w:val="24"/>
          <w:szCs w:val="24"/>
          <w:lang w:val="es-MX"/>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74470E65" w14:textId="19E5F826" w:rsidR="007340B0" w:rsidRPr="00464A50" w:rsidRDefault="007340B0" w:rsidP="007340B0">
      <w:pPr>
        <w:ind w:firstLine="720"/>
        <w:rPr>
          <w:bCs/>
          <w:iCs/>
          <w:sz w:val="24"/>
          <w:szCs w:val="24"/>
          <w:lang w:val="es-MX" w:eastAsia="en-US"/>
        </w:rPr>
      </w:pPr>
      <w:r w:rsidRPr="00464A50">
        <w:rPr>
          <w:bCs/>
          <w:iCs/>
          <w:sz w:val="24"/>
          <w:szCs w:val="24"/>
          <w:lang w:val="es-MX"/>
        </w:rPr>
        <w:t xml:space="preserve">Tel: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650033F2" w14:textId="266D7796" w:rsidR="007340B0" w:rsidRPr="00464A50" w:rsidRDefault="007340B0" w:rsidP="007340B0">
      <w:pPr>
        <w:ind w:firstLine="720"/>
        <w:rPr>
          <w:bCs/>
          <w:iCs/>
          <w:sz w:val="24"/>
          <w:szCs w:val="24"/>
          <w:lang w:val="es-MX" w:eastAsia="en-US"/>
        </w:rPr>
      </w:pPr>
      <w:r w:rsidRPr="00464A50">
        <w:rPr>
          <w:bCs/>
          <w:iCs/>
          <w:sz w:val="24"/>
          <w:szCs w:val="24"/>
          <w:lang w:val="es-MX" w:eastAsia="en-US"/>
        </w:rPr>
        <w:t xml:space="preserve">Fax: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53D5C379" w14:textId="50918EA8" w:rsidR="007340B0" w:rsidRPr="00464A50" w:rsidRDefault="007340B0" w:rsidP="007340B0">
      <w:pPr>
        <w:ind w:firstLine="720"/>
        <w:rPr>
          <w:bCs/>
          <w:iCs/>
          <w:sz w:val="24"/>
          <w:szCs w:val="24"/>
          <w:lang w:val="es-MX" w:eastAsia="en-US"/>
        </w:rPr>
      </w:pPr>
      <w:r w:rsidRPr="00464A50">
        <w:rPr>
          <w:bCs/>
          <w:iCs/>
          <w:sz w:val="24"/>
          <w:szCs w:val="24"/>
          <w:lang w:val="es-MX"/>
        </w:rPr>
        <w:t xml:space="preserve">e-mail: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4AB8DCC3" w14:textId="7B1AA2B6" w:rsidR="007340B0" w:rsidRPr="00464A50" w:rsidRDefault="007340B0" w:rsidP="007340B0">
      <w:pPr>
        <w:spacing w:after="240"/>
        <w:ind w:firstLine="720"/>
        <w:rPr>
          <w:iCs/>
          <w:sz w:val="24"/>
          <w:szCs w:val="24"/>
          <w:lang w:val="es-MX"/>
        </w:rPr>
      </w:pPr>
      <w:r w:rsidRPr="00464A50">
        <w:rPr>
          <w:bCs/>
          <w:iCs/>
          <w:sz w:val="24"/>
          <w:szCs w:val="24"/>
          <w:lang w:val="es-MX"/>
        </w:rPr>
        <w:t xml:space="preserve">Atención: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30F9FC95" w14:textId="77777777" w:rsidR="007340B0" w:rsidRPr="00464A50" w:rsidRDefault="007340B0" w:rsidP="007340B0">
      <w:pPr>
        <w:spacing w:after="240"/>
        <w:ind w:firstLine="720"/>
        <w:rPr>
          <w:b/>
          <w:bCs/>
          <w:iCs/>
          <w:spacing w:val="-2"/>
          <w:sz w:val="24"/>
          <w:szCs w:val="24"/>
          <w:lang w:val="es-MX" w:eastAsia="en-US"/>
        </w:rPr>
      </w:pPr>
      <w:r w:rsidRPr="00464A50">
        <w:rPr>
          <w:b/>
          <w:spacing w:val="-2"/>
          <w:sz w:val="24"/>
          <w:szCs w:val="24"/>
          <w:lang w:val="es-MX" w:eastAsia="en-US"/>
        </w:rPr>
        <w:t>El Acreditante</w:t>
      </w:r>
      <w:r w:rsidRPr="00464A50">
        <w:rPr>
          <w:b/>
          <w:bCs/>
          <w:iCs/>
          <w:spacing w:val="-2"/>
          <w:sz w:val="24"/>
          <w:szCs w:val="24"/>
          <w:lang w:val="es-MX" w:eastAsia="en-US"/>
        </w:rPr>
        <w:t>:</w:t>
      </w:r>
    </w:p>
    <w:p w14:paraId="015BAE82" w14:textId="47E11E99" w:rsidR="007340B0" w:rsidRPr="00464A50" w:rsidRDefault="007340B0" w:rsidP="007340B0">
      <w:pPr>
        <w:ind w:firstLine="720"/>
        <w:rPr>
          <w:bCs/>
          <w:iCs/>
          <w:sz w:val="24"/>
          <w:szCs w:val="24"/>
          <w:lang w:val="es-MX" w:eastAsia="en-US"/>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3542648E" w14:textId="225F9E70" w:rsidR="007340B0" w:rsidRPr="00464A50" w:rsidRDefault="007340B0" w:rsidP="007340B0">
      <w:pPr>
        <w:ind w:firstLine="720"/>
        <w:rPr>
          <w:bCs/>
          <w:iCs/>
          <w:sz w:val="24"/>
          <w:szCs w:val="24"/>
          <w:lang w:val="es-MX"/>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4F185F52" w14:textId="494DF3C5" w:rsidR="007340B0" w:rsidRPr="00464A50" w:rsidRDefault="007340B0" w:rsidP="007340B0">
      <w:pPr>
        <w:ind w:firstLine="720"/>
        <w:rPr>
          <w:bCs/>
          <w:iCs/>
          <w:sz w:val="24"/>
          <w:szCs w:val="24"/>
          <w:lang w:val="es-MX"/>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750DB9EB" w14:textId="4E8DB88A" w:rsidR="007340B0" w:rsidRPr="00464A50" w:rsidRDefault="007340B0" w:rsidP="007340B0">
      <w:pPr>
        <w:ind w:firstLine="720"/>
        <w:rPr>
          <w:bCs/>
          <w:iCs/>
          <w:sz w:val="24"/>
          <w:szCs w:val="24"/>
          <w:lang w:val="es-MX" w:eastAsia="en-US"/>
        </w:rPr>
      </w:pPr>
      <w:r w:rsidRPr="00464A50">
        <w:rPr>
          <w:bCs/>
          <w:iCs/>
          <w:sz w:val="24"/>
          <w:szCs w:val="24"/>
          <w:lang w:val="es-MX"/>
        </w:rPr>
        <w:t xml:space="preserve">Tel: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2AA26EE6" w14:textId="2DED5628" w:rsidR="007340B0" w:rsidRPr="00464A50" w:rsidRDefault="007340B0" w:rsidP="007340B0">
      <w:pPr>
        <w:ind w:firstLine="720"/>
        <w:rPr>
          <w:bCs/>
          <w:iCs/>
          <w:sz w:val="24"/>
          <w:szCs w:val="24"/>
          <w:lang w:val="es-MX" w:eastAsia="en-US"/>
        </w:rPr>
      </w:pPr>
      <w:r w:rsidRPr="00464A50">
        <w:rPr>
          <w:bCs/>
          <w:iCs/>
          <w:sz w:val="24"/>
          <w:szCs w:val="24"/>
          <w:lang w:val="es-MX" w:eastAsia="en-US"/>
        </w:rPr>
        <w:t xml:space="preserve">Fax: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34853137" w14:textId="050F1613" w:rsidR="007340B0" w:rsidRPr="00464A50" w:rsidRDefault="007340B0" w:rsidP="007340B0">
      <w:pPr>
        <w:ind w:firstLine="720"/>
        <w:rPr>
          <w:bCs/>
          <w:iCs/>
          <w:sz w:val="24"/>
          <w:szCs w:val="24"/>
          <w:lang w:val="es-MX" w:eastAsia="en-US"/>
        </w:rPr>
      </w:pPr>
      <w:r w:rsidRPr="00464A50">
        <w:rPr>
          <w:bCs/>
          <w:iCs/>
          <w:sz w:val="24"/>
          <w:szCs w:val="24"/>
          <w:lang w:val="es-MX"/>
        </w:rPr>
        <w:t xml:space="preserve">e-mail: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74BDE5A4" w14:textId="2ECE8CB4" w:rsidR="007340B0" w:rsidRPr="00464A50" w:rsidRDefault="007340B0" w:rsidP="007340B0">
      <w:pPr>
        <w:spacing w:after="240"/>
        <w:ind w:firstLine="720"/>
        <w:rPr>
          <w:bCs/>
          <w:iCs/>
          <w:sz w:val="24"/>
          <w:szCs w:val="24"/>
          <w:lang w:val="es-MX" w:eastAsia="en-US"/>
        </w:rPr>
      </w:pPr>
      <w:r w:rsidRPr="00464A50">
        <w:rPr>
          <w:bCs/>
          <w:iCs/>
          <w:sz w:val="24"/>
          <w:szCs w:val="24"/>
          <w:lang w:val="es-MX"/>
        </w:rPr>
        <w:t xml:space="preserve">Atención: </w:t>
      </w:r>
      <w:r w:rsidRPr="00464A50">
        <w:rPr>
          <w:iCs/>
          <w:sz w:val="24"/>
          <w:szCs w:val="24"/>
          <w:lang w:val="es-MX"/>
        </w:rPr>
        <w:t>[</w:t>
      </w:r>
      <w:r w:rsidR="00F35FD1" w:rsidRPr="00464A50">
        <w:rPr>
          <w:iCs/>
          <w:sz w:val="24"/>
          <w:szCs w:val="24"/>
          <w:lang w:val="es-MX"/>
        </w:rPr>
        <w:t>*</w:t>
      </w:r>
      <w:r w:rsidRPr="00464A50">
        <w:rPr>
          <w:iCs/>
          <w:sz w:val="24"/>
          <w:szCs w:val="24"/>
          <w:lang w:val="es-MX"/>
        </w:rPr>
        <w:t>]</w:t>
      </w:r>
    </w:p>
    <w:p w14:paraId="341FBC8A" w14:textId="3DFB66FB" w:rsidR="007340B0" w:rsidRPr="00464A50" w:rsidRDefault="007340B0" w:rsidP="007340B0">
      <w:pPr>
        <w:spacing w:after="240"/>
        <w:rPr>
          <w:bCs/>
          <w:iCs/>
          <w:spacing w:val="-2"/>
          <w:sz w:val="24"/>
          <w:szCs w:val="24"/>
          <w:lang w:val="es-MX" w:eastAsia="en-US"/>
        </w:rPr>
      </w:pPr>
      <w:r w:rsidRPr="00464A50">
        <w:rPr>
          <w:bCs/>
          <w:iCs/>
          <w:spacing w:val="-2"/>
          <w:sz w:val="24"/>
          <w:szCs w:val="24"/>
          <w:lang w:val="es-MX" w:eastAsia="en-US"/>
        </w:rPr>
        <w:t xml:space="preserve">Este Pagaré se </w:t>
      </w:r>
      <w:r w:rsidRPr="00464A50">
        <w:rPr>
          <w:bCs/>
          <w:iCs/>
          <w:sz w:val="24"/>
          <w:szCs w:val="24"/>
          <w:lang w:val="es-MX" w:eastAsia="en-US"/>
        </w:rPr>
        <w:t xml:space="preserve">suscribe y entrega en </w:t>
      </w:r>
      <w:r w:rsidRPr="00464A50">
        <w:rPr>
          <w:sz w:val="24"/>
          <w:szCs w:val="24"/>
        </w:rPr>
        <w:t>[</w:t>
      </w:r>
      <w:r w:rsidR="00F35FD1" w:rsidRPr="00464A50">
        <w:rPr>
          <w:sz w:val="24"/>
          <w:szCs w:val="24"/>
        </w:rPr>
        <w:t>*</w:t>
      </w:r>
      <w:r w:rsidRPr="00464A50">
        <w:rPr>
          <w:sz w:val="24"/>
          <w:szCs w:val="24"/>
        </w:rPr>
        <w:t>]</w:t>
      </w:r>
      <w:r w:rsidRPr="00464A50">
        <w:rPr>
          <w:bCs/>
          <w:iCs/>
          <w:sz w:val="24"/>
          <w:szCs w:val="24"/>
          <w:lang w:val="es-MX" w:eastAsia="en-US"/>
        </w:rPr>
        <w:t xml:space="preserve">, </w:t>
      </w:r>
      <w:r w:rsidRPr="00464A50">
        <w:rPr>
          <w:sz w:val="24"/>
          <w:szCs w:val="24"/>
        </w:rPr>
        <w:t>[</w:t>
      </w:r>
      <w:r w:rsidR="00F35FD1" w:rsidRPr="00464A50">
        <w:rPr>
          <w:sz w:val="24"/>
          <w:szCs w:val="24"/>
        </w:rPr>
        <w:t>*</w:t>
      </w:r>
      <w:r w:rsidRPr="00464A50">
        <w:rPr>
          <w:sz w:val="24"/>
          <w:szCs w:val="24"/>
        </w:rPr>
        <w:t xml:space="preserve">] </w:t>
      </w:r>
      <w:r w:rsidRPr="00464A50">
        <w:rPr>
          <w:bCs/>
          <w:iCs/>
          <w:sz w:val="24"/>
          <w:szCs w:val="24"/>
          <w:lang w:val="es-MX" w:eastAsia="en-US"/>
        </w:rPr>
        <w:t xml:space="preserve">el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bCs/>
          <w:iCs/>
          <w:sz w:val="24"/>
          <w:szCs w:val="24"/>
          <w:lang w:val="es-MX" w:eastAsia="en-US"/>
        </w:rPr>
        <w:t xml:space="preserve"> de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bCs/>
          <w:iCs/>
          <w:sz w:val="24"/>
          <w:szCs w:val="24"/>
          <w:lang w:val="es-MX" w:eastAsia="en-US"/>
        </w:rPr>
        <w:t xml:space="preserve"> de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bCs/>
          <w:iCs/>
          <w:sz w:val="24"/>
          <w:szCs w:val="24"/>
          <w:lang w:val="es-MX" w:eastAsia="en-US"/>
        </w:rPr>
        <w:t xml:space="preserve">, </w:t>
      </w:r>
      <w:r w:rsidRPr="00464A50">
        <w:rPr>
          <w:bCs/>
          <w:iCs/>
          <w:spacing w:val="-2"/>
          <w:sz w:val="24"/>
          <w:szCs w:val="24"/>
          <w:lang w:val="es-MX" w:eastAsia="en-US"/>
        </w:rPr>
        <w:t xml:space="preserve">consta de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bCs/>
          <w:iCs/>
          <w:spacing w:val="-2"/>
          <w:sz w:val="24"/>
          <w:szCs w:val="24"/>
          <w:lang w:val="es-MX" w:eastAsia="en-US"/>
        </w:rPr>
        <w:t xml:space="preserve"> (</w:t>
      </w:r>
      <w:r w:rsidRPr="00464A50">
        <w:rPr>
          <w:iCs/>
          <w:sz w:val="24"/>
          <w:szCs w:val="24"/>
          <w:lang w:val="es-MX"/>
        </w:rPr>
        <w:t>[</w:t>
      </w:r>
      <w:r w:rsidR="00F35FD1" w:rsidRPr="00464A50">
        <w:rPr>
          <w:iCs/>
          <w:sz w:val="24"/>
          <w:szCs w:val="24"/>
          <w:lang w:val="es-MX"/>
        </w:rPr>
        <w:t>*</w:t>
      </w:r>
      <w:r w:rsidRPr="00464A50">
        <w:rPr>
          <w:iCs/>
          <w:sz w:val="24"/>
          <w:szCs w:val="24"/>
          <w:lang w:val="es-MX"/>
        </w:rPr>
        <w:t>]</w:t>
      </w:r>
      <w:r w:rsidRPr="00464A50">
        <w:rPr>
          <w:bCs/>
          <w:iCs/>
          <w:spacing w:val="-2"/>
          <w:sz w:val="24"/>
          <w:szCs w:val="24"/>
          <w:lang w:val="es-MX" w:eastAsia="en-US"/>
        </w:rPr>
        <w:t xml:space="preserve">) páginas. </w:t>
      </w:r>
    </w:p>
    <w:tbl>
      <w:tblPr>
        <w:tblW w:w="0" w:type="auto"/>
        <w:tblLook w:val="01E0" w:firstRow="1" w:lastRow="1" w:firstColumn="1" w:lastColumn="1" w:noHBand="0" w:noVBand="0"/>
      </w:tblPr>
      <w:tblGrid>
        <w:gridCol w:w="8838"/>
      </w:tblGrid>
      <w:tr w:rsidR="007340B0" w:rsidRPr="005D04F8" w14:paraId="40FB33D6" w14:textId="77777777" w:rsidTr="004814DD">
        <w:tc>
          <w:tcPr>
            <w:tcW w:w="8838" w:type="dxa"/>
            <w:shd w:val="clear" w:color="auto" w:fill="auto"/>
          </w:tcPr>
          <w:p w14:paraId="4090CCA1" w14:textId="77777777" w:rsidR="007340B0" w:rsidRPr="00464A50" w:rsidRDefault="007340B0" w:rsidP="004814DD">
            <w:pPr>
              <w:ind w:left="360"/>
              <w:jc w:val="center"/>
              <w:rPr>
                <w:iCs/>
                <w:sz w:val="24"/>
                <w:szCs w:val="24"/>
                <w:lang w:val="es-MX"/>
              </w:rPr>
            </w:pPr>
            <w:r w:rsidRPr="00464A50">
              <w:rPr>
                <w:bCs/>
                <w:iCs/>
                <w:sz w:val="24"/>
                <w:szCs w:val="24"/>
                <w:lang w:val="es-MX" w:eastAsia="en-US"/>
              </w:rPr>
              <w:t>El Acreditado</w:t>
            </w:r>
            <w:r w:rsidRPr="00464A50">
              <w:rPr>
                <w:iCs/>
                <w:sz w:val="24"/>
                <w:szCs w:val="24"/>
                <w:lang w:val="es-MX"/>
              </w:rPr>
              <w:t xml:space="preserve"> </w:t>
            </w:r>
          </w:p>
          <w:p w14:paraId="0E0715CE" w14:textId="77777777" w:rsidR="007340B0" w:rsidRPr="00464A50" w:rsidRDefault="007340B0" w:rsidP="004814DD">
            <w:pPr>
              <w:ind w:left="360"/>
              <w:jc w:val="center"/>
              <w:rPr>
                <w:iCs/>
                <w:sz w:val="24"/>
                <w:szCs w:val="24"/>
                <w:lang w:val="es-MX"/>
              </w:rPr>
            </w:pPr>
            <w:r w:rsidRPr="00464A50">
              <w:rPr>
                <w:iCs/>
                <w:sz w:val="24"/>
                <w:szCs w:val="24"/>
                <w:lang w:val="es-MX"/>
              </w:rPr>
              <w:t>Estado Libre y Soberano de México</w:t>
            </w:r>
          </w:p>
          <w:p w14:paraId="40DC4718" w14:textId="77777777" w:rsidR="007340B0" w:rsidRPr="00464A50" w:rsidRDefault="007340B0" w:rsidP="004814DD">
            <w:pPr>
              <w:ind w:left="360"/>
              <w:jc w:val="center"/>
              <w:rPr>
                <w:b/>
                <w:bCs/>
                <w:iCs/>
                <w:sz w:val="24"/>
                <w:szCs w:val="24"/>
                <w:lang w:val="es-MX" w:eastAsia="en-US"/>
              </w:rPr>
            </w:pPr>
          </w:p>
          <w:p w14:paraId="5DA03397" w14:textId="77777777" w:rsidR="007340B0" w:rsidRPr="00464A50" w:rsidRDefault="007340B0" w:rsidP="004814DD">
            <w:pPr>
              <w:jc w:val="center"/>
              <w:rPr>
                <w:bCs/>
                <w:iCs/>
                <w:sz w:val="24"/>
                <w:szCs w:val="24"/>
                <w:lang w:val="es-MX" w:eastAsia="en-US"/>
              </w:rPr>
            </w:pPr>
          </w:p>
          <w:p w14:paraId="65E819D2" w14:textId="77777777" w:rsidR="007340B0" w:rsidRPr="00464A50" w:rsidRDefault="007340B0" w:rsidP="004814DD">
            <w:pPr>
              <w:ind w:left="360"/>
              <w:jc w:val="center"/>
              <w:rPr>
                <w:bCs/>
                <w:iCs/>
                <w:sz w:val="24"/>
                <w:szCs w:val="24"/>
                <w:lang w:val="es-MX" w:eastAsia="en-US"/>
              </w:rPr>
            </w:pPr>
            <w:r w:rsidRPr="00464A50">
              <w:rPr>
                <w:bCs/>
                <w:iCs/>
                <w:sz w:val="24"/>
                <w:szCs w:val="24"/>
                <w:lang w:val="es-MX" w:eastAsia="en-US"/>
              </w:rPr>
              <w:t>Por:______________________</w:t>
            </w:r>
          </w:p>
          <w:p w14:paraId="143371B2" w14:textId="70AA7729" w:rsidR="007340B0" w:rsidRPr="005D04F8" w:rsidRDefault="007340B0" w:rsidP="004814DD">
            <w:pPr>
              <w:ind w:left="360"/>
              <w:jc w:val="center"/>
              <w:rPr>
                <w:bCs/>
                <w:iCs/>
                <w:sz w:val="24"/>
                <w:szCs w:val="24"/>
                <w:lang w:val="es-MX" w:eastAsia="en-US"/>
              </w:rPr>
            </w:pPr>
            <w:r w:rsidRPr="00464A50">
              <w:rPr>
                <w:iCs/>
                <w:sz w:val="24"/>
                <w:szCs w:val="24"/>
                <w:lang w:val="es-MX"/>
              </w:rPr>
              <w:t>[</w:t>
            </w:r>
            <w:r w:rsidR="00F35FD1" w:rsidRPr="00464A50">
              <w:rPr>
                <w:iCs/>
                <w:sz w:val="24"/>
                <w:szCs w:val="24"/>
                <w:lang w:val="es-MX"/>
              </w:rPr>
              <w:t>*</w:t>
            </w:r>
            <w:r w:rsidRPr="00464A50">
              <w:rPr>
                <w:iCs/>
                <w:sz w:val="24"/>
                <w:szCs w:val="24"/>
                <w:lang w:val="es-MX"/>
              </w:rPr>
              <w:t>]</w:t>
            </w:r>
          </w:p>
          <w:p w14:paraId="149D7C6E" w14:textId="77777777" w:rsidR="007340B0" w:rsidRPr="005D04F8" w:rsidRDefault="007340B0" w:rsidP="004814DD">
            <w:pPr>
              <w:ind w:left="360"/>
              <w:jc w:val="center"/>
              <w:rPr>
                <w:bCs/>
                <w:iCs/>
                <w:sz w:val="24"/>
                <w:szCs w:val="24"/>
                <w:lang w:val="es-MX" w:eastAsia="en-US"/>
              </w:rPr>
            </w:pPr>
          </w:p>
          <w:p w14:paraId="78BB355D" w14:textId="77777777" w:rsidR="007340B0" w:rsidRPr="005D04F8" w:rsidRDefault="007340B0" w:rsidP="004814DD">
            <w:pPr>
              <w:ind w:left="360"/>
              <w:jc w:val="center"/>
              <w:rPr>
                <w:b/>
                <w:bCs/>
                <w:iCs/>
                <w:sz w:val="24"/>
                <w:szCs w:val="24"/>
                <w:lang w:val="es-MX" w:eastAsia="es-MX"/>
              </w:rPr>
            </w:pPr>
          </w:p>
        </w:tc>
      </w:tr>
    </w:tbl>
    <w:p w14:paraId="33FAAF1B" w14:textId="77777777" w:rsidR="007340B0" w:rsidRPr="005D04F8" w:rsidRDefault="007340B0" w:rsidP="00FC111F">
      <w:pPr>
        <w:spacing w:after="160" w:line="259" w:lineRule="auto"/>
        <w:jc w:val="both"/>
        <w:rPr>
          <w:b/>
          <w:bCs/>
          <w:sz w:val="24"/>
          <w:szCs w:val="24"/>
        </w:rPr>
      </w:pPr>
    </w:p>
    <w:p w14:paraId="651F778E" w14:textId="77777777" w:rsidR="007340B0" w:rsidRPr="005D04F8" w:rsidRDefault="007340B0">
      <w:pPr>
        <w:spacing w:after="160" w:line="259" w:lineRule="auto"/>
        <w:rPr>
          <w:b/>
          <w:bCs/>
          <w:sz w:val="24"/>
          <w:szCs w:val="24"/>
        </w:rPr>
      </w:pPr>
      <w:r w:rsidRPr="005D04F8">
        <w:rPr>
          <w:b/>
          <w:bCs/>
          <w:sz w:val="24"/>
          <w:szCs w:val="24"/>
        </w:rPr>
        <w:br w:type="page"/>
      </w:r>
    </w:p>
    <w:p w14:paraId="5AE25FE6" w14:textId="56AA40C7" w:rsidR="00521126" w:rsidRPr="005D04F8" w:rsidRDefault="00521126" w:rsidP="00FC111F">
      <w:pPr>
        <w:spacing w:after="160" w:line="259" w:lineRule="auto"/>
        <w:jc w:val="both"/>
        <w:rPr>
          <w:b/>
          <w:bCs/>
          <w:sz w:val="24"/>
          <w:szCs w:val="24"/>
        </w:rPr>
      </w:pPr>
      <w:r w:rsidRPr="005D04F8">
        <w:rPr>
          <w:b/>
          <w:bCs/>
          <w:sz w:val="24"/>
          <w:szCs w:val="24"/>
        </w:rPr>
        <w:lastRenderedPageBreak/>
        <w:t>ANEXO “</w:t>
      </w:r>
      <w:r w:rsidR="006D1EA7" w:rsidRPr="005D04F8">
        <w:rPr>
          <w:b/>
          <w:bCs/>
          <w:sz w:val="24"/>
          <w:szCs w:val="24"/>
        </w:rPr>
        <w:t>E</w:t>
      </w:r>
      <w:r w:rsidRPr="005D04F8">
        <w:rPr>
          <w:b/>
          <w:bCs/>
          <w:sz w:val="24"/>
          <w:szCs w:val="24"/>
        </w:rPr>
        <w:t>”</w:t>
      </w:r>
      <w:r w:rsidRPr="005D04F8">
        <w:rPr>
          <w:b/>
          <w:bCs/>
          <w:sz w:val="24"/>
          <w:szCs w:val="24"/>
          <w:lang w:val="es-MX"/>
        </w:rPr>
        <w:t xml:space="preserve"> DEL CONTR</w:t>
      </w:r>
      <w:r w:rsidRPr="00464A50">
        <w:rPr>
          <w:b/>
          <w:bCs/>
          <w:sz w:val="24"/>
          <w:szCs w:val="24"/>
          <w:lang w:val="es-MX"/>
        </w:rPr>
        <w:t xml:space="preserve">ATO DE APERTURA DE CRÉDITO SIMPLE </w:t>
      </w:r>
      <w:r w:rsidRPr="00464A50">
        <w:rPr>
          <w:b/>
          <w:bCs/>
          <w:sz w:val="24"/>
          <w:szCs w:val="24"/>
        </w:rPr>
        <w:t xml:space="preserve">QUE CELEBRAN POR UNA PARTE </w:t>
      </w:r>
      <w:r w:rsidR="006D1EA7" w:rsidRPr="00464A50">
        <w:rPr>
          <w:b/>
          <w:bCs/>
          <w:sz w:val="24"/>
          <w:szCs w:val="24"/>
        </w:rPr>
        <w:t>[</w:t>
      </w:r>
      <w:r w:rsidR="00F35FD1" w:rsidRPr="00464A50">
        <w:rPr>
          <w:b/>
          <w:bCs/>
          <w:sz w:val="24"/>
          <w:szCs w:val="24"/>
        </w:rPr>
        <w:t>*</w:t>
      </w:r>
      <w:r w:rsidR="006D1EA7" w:rsidRPr="00464A50">
        <w:rPr>
          <w:b/>
          <w:bCs/>
          <w:sz w:val="24"/>
          <w:szCs w:val="24"/>
        </w:rPr>
        <w:t>]</w:t>
      </w:r>
      <w:r w:rsidR="006873FD" w:rsidRPr="00464A50">
        <w:rPr>
          <w:b/>
          <w:bCs/>
          <w:sz w:val="24"/>
          <w:szCs w:val="24"/>
        </w:rPr>
        <w:t>,</w:t>
      </w:r>
      <w:r w:rsidRPr="00464A50">
        <w:rPr>
          <w:b/>
          <w:bCs/>
          <w:sz w:val="24"/>
          <w:szCs w:val="24"/>
        </w:rPr>
        <w:t xml:space="preserve"> EN SU CARÁCTER DE ACREDITANTE Y POR LA OTRA PARTE EL ESTADO LIBRE Y SOBERANO DE MÉXICO EN SU CARÁCTER DE ACREDITAD</w:t>
      </w:r>
      <w:r w:rsidRPr="005D04F8">
        <w:rPr>
          <w:b/>
          <w:bCs/>
          <w:sz w:val="24"/>
          <w:szCs w:val="24"/>
        </w:rPr>
        <w:t>O.</w:t>
      </w:r>
    </w:p>
    <w:p w14:paraId="4D569D5E" w14:textId="77777777" w:rsidR="00521126" w:rsidRPr="005D04F8" w:rsidRDefault="00521126" w:rsidP="00D73A13">
      <w:pPr>
        <w:jc w:val="both"/>
        <w:rPr>
          <w:b/>
          <w:bCs/>
          <w:sz w:val="24"/>
          <w:szCs w:val="24"/>
        </w:rPr>
      </w:pPr>
    </w:p>
    <w:p w14:paraId="13D0A3D9" w14:textId="77777777" w:rsidR="001B617F" w:rsidRPr="005D04F8" w:rsidRDefault="001B617F" w:rsidP="001B617F">
      <w:pPr>
        <w:jc w:val="center"/>
        <w:rPr>
          <w:b/>
          <w:bCs/>
          <w:sz w:val="24"/>
          <w:szCs w:val="24"/>
        </w:rPr>
      </w:pPr>
      <w:r w:rsidRPr="005D04F8">
        <w:rPr>
          <w:b/>
          <w:bCs/>
          <w:sz w:val="24"/>
          <w:szCs w:val="24"/>
        </w:rPr>
        <w:t>“Formato de Solicitud de Disposición”</w:t>
      </w:r>
    </w:p>
    <w:bookmarkEnd w:id="74"/>
    <w:p w14:paraId="462A6BDC" w14:textId="77777777" w:rsidR="001B617F" w:rsidRPr="005D04F8" w:rsidRDefault="001B617F" w:rsidP="001B617F">
      <w:pPr>
        <w:rPr>
          <w:sz w:val="24"/>
          <w:szCs w:val="24"/>
          <w:u w:val="single"/>
        </w:rPr>
      </w:pPr>
    </w:p>
    <w:p w14:paraId="6478C151" w14:textId="73874328" w:rsidR="001B617F" w:rsidRPr="00464A50" w:rsidRDefault="001B617F" w:rsidP="001B617F">
      <w:pPr>
        <w:ind w:left="1134"/>
        <w:jc w:val="right"/>
        <w:rPr>
          <w:sz w:val="24"/>
          <w:szCs w:val="24"/>
        </w:rPr>
      </w:pPr>
      <w:r w:rsidRPr="00464A50">
        <w:rPr>
          <w:sz w:val="24"/>
          <w:szCs w:val="24"/>
        </w:rPr>
        <w:t>[</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w:t>
      </w:r>
    </w:p>
    <w:p w14:paraId="079D3DEF" w14:textId="77777777" w:rsidR="001B617F" w:rsidRPr="00464A50" w:rsidRDefault="001B617F" w:rsidP="001B617F">
      <w:pPr>
        <w:jc w:val="both"/>
        <w:rPr>
          <w:sz w:val="24"/>
          <w:szCs w:val="24"/>
        </w:rPr>
      </w:pPr>
    </w:p>
    <w:p w14:paraId="365DB6D1" w14:textId="272856B6" w:rsidR="001B617F" w:rsidRPr="00464A50" w:rsidRDefault="001B617F" w:rsidP="001B617F">
      <w:pPr>
        <w:jc w:val="both"/>
        <w:rPr>
          <w:b/>
          <w:sz w:val="24"/>
          <w:szCs w:val="24"/>
        </w:rPr>
      </w:pPr>
      <w:r w:rsidRPr="00464A50">
        <w:rPr>
          <w:sz w:val="24"/>
          <w:szCs w:val="24"/>
        </w:rPr>
        <w:t>[</w:t>
      </w:r>
      <w:r w:rsidR="00F35FD1" w:rsidRPr="00464A50">
        <w:rPr>
          <w:sz w:val="24"/>
          <w:szCs w:val="24"/>
        </w:rPr>
        <w:t>*</w:t>
      </w:r>
      <w:r w:rsidRPr="00464A50">
        <w:rPr>
          <w:sz w:val="24"/>
          <w:szCs w:val="24"/>
        </w:rPr>
        <w:t>]</w:t>
      </w:r>
    </w:p>
    <w:p w14:paraId="443B4438" w14:textId="51933D49" w:rsidR="001B617F" w:rsidRPr="00464A50" w:rsidRDefault="001B617F" w:rsidP="001B617F">
      <w:pPr>
        <w:jc w:val="both"/>
        <w:rPr>
          <w:b/>
          <w:sz w:val="24"/>
          <w:szCs w:val="24"/>
        </w:rPr>
      </w:pPr>
      <w:r w:rsidRPr="00464A50">
        <w:rPr>
          <w:sz w:val="24"/>
          <w:szCs w:val="24"/>
        </w:rPr>
        <w:t>[</w:t>
      </w:r>
      <w:r w:rsidR="00F35FD1" w:rsidRPr="00464A50">
        <w:rPr>
          <w:sz w:val="24"/>
          <w:szCs w:val="24"/>
        </w:rPr>
        <w:t>*</w:t>
      </w:r>
      <w:r w:rsidRPr="00464A50">
        <w:rPr>
          <w:sz w:val="24"/>
          <w:szCs w:val="24"/>
        </w:rPr>
        <w:t>]</w:t>
      </w:r>
    </w:p>
    <w:p w14:paraId="30B4FF72" w14:textId="77777777" w:rsidR="001B617F" w:rsidRPr="00464A50" w:rsidRDefault="001B617F" w:rsidP="001B617F">
      <w:pPr>
        <w:jc w:val="both"/>
        <w:rPr>
          <w:sz w:val="24"/>
          <w:szCs w:val="24"/>
        </w:rPr>
      </w:pPr>
    </w:p>
    <w:p w14:paraId="2AB88FDB" w14:textId="18A30A11" w:rsidR="001B617F" w:rsidRPr="00464A50" w:rsidRDefault="001B617F" w:rsidP="001B617F">
      <w:pPr>
        <w:jc w:val="both"/>
        <w:rPr>
          <w:sz w:val="24"/>
          <w:szCs w:val="24"/>
        </w:rPr>
      </w:pPr>
      <w:r w:rsidRPr="00464A50">
        <w:rPr>
          <w:sz w:val="24"/>
          <w:szCs w:val="24"/>
        </w:rPr>
        <w:t>Atención:</w:t>
      </w:r>
      <w:r w:rsidRPr="00464A50">
        <w:rPr>
          <w:sz w:val="24"/>
          <w:szCs w:val="24"/>
        </w:rPr>
        <w:tab/>
        <w:t>[</w:t>
      </w:r>
      <w:r w:rsidR="00F35FD1" w:rsidRPr="00464A50">
        <w:rPr>
          <w:sz w:val="24"/>
          <w:szCs w:val="24"/>
        </w:rPr>
        <w:t>*</w:t>
      </w:r>
      <w:r w:rsidRPr="00464A50">
        <w:rPr>
          <w:sz w:val="24"/>
          <w:szCs w:val="24"/>
        </w:rPr>
        <w:t>]</w:t>
      </w:r>
    </w:p>
    <w:p w14:paraId="05739D6D" w14:textId="77777777" w:rsidR="001B617F" w:rsidRPr="00464A50" w:rsidRDefault="001B617F" w:rsidP="001B617F">
      <w:pPr>
        <w:jc w:val="both"/>
        <w:rPr>
          <w:sz w:val="24"/>
          <w:szCs w:val="24"/>
        </w:rPr>
      </w:pPr>
    </w:p>
    <w:p w14:paraId="3F6B2268" w14:textId="4C8001FA" w:rsidR="001B617F" w:rsidRPr="00464A50" w:rsidRDefault="001B617F" w:rsidP="001B617F">
      <w:pPr>
        <w:jc w:val="both"/>
        <w:rPr>
          <w:sz w:val="24"/>
          <w:szCs w:val="24"/>
        </w:rPr>
      </w:pPr>
      <w:r w:rsidRPr="00464A50">
        <w:rPr>
          <w:sz w:val="24"/>
          <w:szCs w:val="24"/>
        </w:rPr>
        <w:t xml:space="preserve">Hacemos referencia al </w:t>
      </w:r>
      <w:r w:rsidR="0036752A" w:rsidRPr="00464A50">
        <w:rPr>
          <w:sz w:val="24"/>
          <w:szCs w:val="24"/>
        </w:rPr>
        <w:t>c</w:t>
      </w:r>
      <w:r w:rsidRPr="00464A50">
        <w:rPr>
          <w:sz w:val="24"/>
          <w:szCs w:val="24"/>
        </w:rPr>
        <w:t xml:space="preserve">ontrato de </w:t>
      </w:r>
      <w:r w:rsidR="0036752A" w:rsidRPr="00464A50">
        <w:rPr>
          <w:sz w:val="24"/>
          <w:szCs w:val="24"/>
        </w:rPr>
        <w:t>a</w:t>
      </w:r>
      <w:r w:rsidRPr="00464A50">
        <w:rPr>
          <w:sz w:val="24"/>
          <w:szCs w:val="24"/>
        </w:rPr>
        <w:t xml:space="preserve">pertura de </w:t>
      </w:r>
      <w:r w:rsidR="0036752A" w:rsidRPr="00464A50">
        <w:rPr>
          <w:sz w:val="24"/>
          <w:szCs w:val="24"/>
        </w:rPr>
        <w:t>c</w:t>
      </w:r>
      <w:r w:rsidRPr="00464A50">
        <w:rPr>
          <w:sz w:val="24"/>
          <w:szCs w:val="24"/>
        </w:rPr>
        <w:t xml:space="preserve">rédito </w:t>
      </w:r>
      <w:r w:rsidR="0036752A" w:rsidRPr="00464A50">
        <w:rPr>
          <w:sz w:val="24"/>
          <w:szCs w:val="24"/>
        </w:rPr>
        <w:t>s</w:t>
      </w:r>
      <w:r w:rsidRPr="00464A50">
        <w:rPr>
          <w:sz w:val="24"/>
          <w:szCs w:val="24"/>
        </w:rPr>
        <w:t>imple celebrado el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por (i) [</w:t>
      </w:r>
      <w:r w:rsidR="00F35FD1" w:rsidRPr="00464A50">
        <w:rPr>
          <w:sz w:val="24"/>
          <w:szCs w:val="24"/>
        </w:rPr>
        <w:t>*</w:t>
      </w:r>
      <w:r w:rsidRPr="00464A50">
        <w:rPr>
          <w:sz w:val="24"/>
          <w:szCs w:val="24"/>
        </w:rPr>
        <w:t>] como Acreditante, y (ii) el Estado Libre y Soberano de México como Acreditado</w:t>
      </w:r>
      <w:r w:rsidR="0036752A" w:rsidRPr="00464A50">
        <w:rPr>
          <w:sz w:val="24"/>
          <w:szCs w:val="24"/>
        </w:rPr>
        <w:t xml:space="preserve"> por un monto de hasta [</w:t>
      </w:r>
      <w:r w:rsidR="00F35FD1" w:rsidRPr="00464A50">
        <w:rPr>
          <w:sz w:val="24"/>
          <w:szCs w:val="24"/>
        </w:rPr>
        <w:t>*</w:t>
      </w:r>
      <w:r w:rsidR="0036752A" w:rsidRPr="00464A50">
        <w:rPr>
          <w:sz w:val="24"/>
          <w:szCs w:val="24"/>
        </w:rPr>
        <w:t>]</w:t>
      </w:r>
      <w:r w:rsidRPr="00464A50">
        <w:rPr>
          <w:sz w:val="24"/>
          <w:szCs w:val="24"/>
        </w:rPr>
        <w:t xml:space="preserve"> (el “</w:t>
      </w:r>
      <w:r w:rsidRPr="00464A50">
        <w:rPr>
          <w:sz w:val="24"/>
          <w:szCs w:val="24"/>
          <w:u w:val="single"/>
        </w:rPr>
        <w:t>Contrato de Crédito</w:t>
      </w:r>
      <w:r w:rsidRPr="00464A50">
        <w:rPr>
          <w:sz w:val="24"/>
          <w:szCs w:val="24"/>
        </w:rPr>
        <w:t>”).</w:t>
      </w:r>
    </w:p>
    <w:p w14:paraId="0C13D862" w14:textId="77777777" w:rsidR="001B617F" w:rsidRPr="00464A50" w:rsidRDefault="001B617F" w:rsidP="001B617F">
      <w:pPr>
        <w:pStyle w:val="Sangradetextonormal"/>
        <w:ind w:left="0"/>
        <w:rPr>
          <w:rFonts w:ascii="Times New Roman" w:hAnsi="Times New Roman"/>
          <w:szCs w:val="24"/>
        </w:rPr>
      </w:pPr>
    </w:p>
    <w:p w14:paraId="7060F0F4" w14:textId="77777777" w:rsidR="001B617F" w:rsidRPr="00464A50" w:rsidRDefault="001B617F" w:rsidP="001B617F">
      <w:pPr>
        <w:pStyle w:val="Sangradetextonormal"/>
        <w:ind w:left="0"/>
        <w:rPr>
          <w:rFonts w:ascii="Times New Roman" w:hAnsi="Times New Roman"/>
          <w:szCs w:val="24"/>
        </w:rPr>
      </w:pPr>
      <w:r w:rsidRPr="00464A50">
        <w:rPr>
          <w:rFonts w:ascii="Times New Roman" w:hAnsi="Times New Roman"/>
          <w:szCs w:val="24"/>
        </w:rPr>
        <w:tab/>
        <w:t xml:space="preserve">Los términos utilizados con mayúscula inicial en la presente carta tendrán el significado que se les atribuye en el Contrato de Crédito. </w:t>
      </w:r>
    </w:p>
    <w:p w14:paraId="5208BA2C" w14:textId="77777777" w:rsidR="001B617F" w:rsidRPr="00464A50" w:rsidRDefault="001B617F" w:rsidP="001B617F">
      <w:pPr>
        <w:jc w:val="both"/>
        <w:rPr>
          <w:sz w:val="24"/>
          <w:szCs w:val="24"/>
        </w:rPr>
      </w:pPr>
    </w:p>
    <w:p w14:paraId="4BD29404" w14:textId="340D15B6" w:rsidR="0015146D" w:rsidRPr="00464A50" w:rsidRDefault="0015146D" w:rsidP="0015146D">
      <w:pPr>
        <w:jc w:val="both"/>
        <w:rPr>
          <w:sz w:val="24"/>
          <w:szCs w:val="24"/>
        </w:rPr>
      </w:pPr>
      <w:r w:rsidRPr="00464A50">
        <w:rPr>
          <w:sz w:val="24"/>
          <w:szCs w:val="24"/>
        </w:rPr>
        <w:t>De conformidad con la Cláusula Octava del Contrato de Crédito, por medio de la presente hacemos de su conocimiento nuestra intención de realizar una Disposición del Crédito, por la cantidad de $[</w:t>
      </w:r>
      <w:r w:rsidR="00F35FD1" w:rsidRPr="00464A50">
        <w:rPr>
          <w:sz w:val="24"/>
          <w:szCs w:val="24"/>
        </w:rPr>
        <w:t>*</w:t>
      </w:r>
      <w:r w:rsidRPr="00464A50">
        <w:rPr>
          <w:sz w:val="24"/>
          <w:szCs w:val="24"/>
        </w:rPr>
        <w:t>] ([</w:t>
      </w:r>
      <w:r w:rsidR="00F35FD1" w:rsidRPr="00464A50">
        <w:rPr>
          <w:sz w:val="24"/>
          <w:szCs w:val="24"/>
        </w:rPr>
        <w:t>*</w:t>
      </w:r>
      <w:r w:rsidRPr="00464A50">
        <w:rPr>
          <w:sz w:val="24"/>
          <w:szCs w:val="24"/>
        </w:rPr>
        <w:t xml:space="preserve">] </w:t>
      </w:r>
      <w:r w:rsidR="00271725">
        <w:rPr>
          <w:sz w:val="24"/>
          <w:szCs w:val="24"/>
        </w:rPr>
        <w:t>P</w:t>
      </w:r>
      <w:r w:rsidRPr="00464A50">
        <w:rPr>
          <w:sz w:val="24"/>
          <w:szCs w:val="24"/>
        </w:rPr>
        <w:t>esos 00/100 M.N.), el próximo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xml:space="preserve">], para destinarse a </w:t>
      </w:r>
      <w:r w:rsidR="00F64D53" w:rsidRPr="00464A50">
        <w:rPr>
          <w:sz w:val="24"/>
          <w:szCs w:val="24"/>
        </w:rPr>
        <w:t>[</w:t>
      </w:r>
      <w:r w:rsidR="00F64D53" w:rsidRPr="00464A50">
        <w:rPr>
          <w:i/>
          <w:iCs/>
          <w:sz w:val="24"/>
          <w:szCs w:val="24"/>
        </w:rPr>
        <w:t>establecer destino conforme a la cláusula tercera del contrato de crédito</w:t>
      </w:r>
      <w:r w:rsidR="00F64D53" w:rsidRPr="00464A50">
        <w:rPr>
          <w:sz w:val="24"/>
          <w:szCs w:val="24"/>
        </w:rPr>
        <w:t>]</w:t>
      </w:r>
      <w:r w:rsidR="00F64D53" w:rsidRPr="00464A50">
        <w:rPr>
          <w:i/>
          <w:iCs/>
          <w:sz w:val="24"/>
          <w:szCs w:val="24"/>
        </w:rPr>
        <w:t xml:space="preserve"> </w:t>
      </w:r>
      <w:r w:rsidRPr="00464A50">
        <w:rPr>
          <w:sz w:val="24"/>
          <w:szCs w:val="24"/>
        </w:rPr>
        <w:t>los siguientes conceptos, mediante la transferencia bancaria a la cuenta que en cada caso se indica:</w:t>
      </w:r>
    </w:p>
    <w:p w14:paraId="68854B72" w14:textId="77777777" w:rsidR="0015146D" w:rsidRPr="00464A50" w:rsidRDefault="0015146D" w:rsidP="0015146D">
      <w:pPr>
        <w:ind w:left="1134" w:firstLine="282"/>
        <w:jc w:val="both"/>
        <w:rPr>
          <w:sz w:val="24"/>
          <w:szCs w:val="24"/>
        </w:rPr>
      </w:pPr>
    </w:p>
    <w:tbl>
      <w:tblPr>
        <w:tblW w:w="96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5"/>
        <w:gridCol w:w="1664"/>
        <w:gridCol w:w="1660"/>
        <w:gridCol w:w="1522"/>
        <w:gridCol w:w="2760"/>
      </w:tblGrid>
      <w:tr w:rsidR="0015146D" w:rsidRPr="00464A50" w14:paraId="70875F1E" w14:textId="77777777" w:rsidTr="0015146D">
        <w:trPr>
          <w:jc w:val="center"/>
        </w:trPr>
        <w:tc>
          <w:tcPr>
            <w:tcW w:w="2085" w:type="dxa"/>
            <w:tcBorders>
              <w:top w:val="single" w:sz="12" w:space="0" w:color="auto"/>
              <w:left w:val="single" w:sz="12" w:space="0" w:color="auto"/>
              <w:bottom w:val="single" w:sz="12" w:space="0" w:color="auto"/>
              <w:right w:val="single" w:sz="12" w:space="0" w:color="auto"/>
            </w:tcBorders>
            <w:hideMark/>
          </w:tcPr>
          <w:p w14:paraId="5CAC4721" w14:textId="77777777" w:rsidR="0015146D" w:rsidRPr="00464A50" w:rsidRDefault="0015146D" w:rsidP="0015146D">
            <w:pPr>
              <w:jc w:val="center"/>
              <w:rPr>
                <w:b/>
                <w:sz w:val="24"/>
                <w:szCs w:val="24"/>
              </w:rPr>
            </w:pPr>
            <w:r w:rsidRPr="00464A50">
              <w:rPr>
                <w:b/>
                <w:sz w:val="24"/>
                <w:szCs w:val="24"/>
              </w:rPr>
              <w:t>Concepto</w:t>
            </w:r>
          </w:p>
        </w:tc>
        <w:tc>
          <w:tcPr>
            <w:tcW w:w="1664" w:type="dxa"/>
            <w:tcBorders>
              <w:top w:val="single" w:sz="12" w:space="0" w:color="auto"/>
              <w:left w:val="single" w:sz="12" w:space="0" w:color="auto"/>
              <w:bottom w:val="single" w:sz="12" w:space="0" w:color="auto"/>
              <w:right w:val="single" w:sz="12" w:space="0" w:color="auto"/>
            </w:tcBorders>
            <w:hideMark/>
          </w:tcPr>
          <w:p w14:paraId="58319A59" w14:textId="77777777" w:rsidR="0015146D" w:rsidRPr="00464A50" w:rsidRDefault="0015146D" w:rsidP="0015146D">
            <w:pPr>
              <w:jc w:val="center"/>
              <w:rPr>
                <w:b/>
                <w:sz w:val="24"/>
                <w:szCs w:val="24"/>
              </w:rPr>
            </w:pPr>
            <w:r w:rsidRPr="00464A50">
              <w:rPr>
                <w:b/>
                <w:sz w:val="24"/>
                <w:szCs w:val="24"/>
              </w:rPr>
              <w:t>Importe</w:t>
            </w:r>
          </w:p>
        </w:tc>
        <w:tc>
          <w:tcPr>
            <w:tcW w:w="1660" w:type="dxa"/>
            <w:tcBorders>
              <w:top w:val="single" w:sz="12" w:space="0" w:color="auto"/>
              <w:left w:val="single" w:sz="12" w:space="0" w:color="auto"/>
              <w:bottom w:val="single" w:sz="12" w:space="0" w:color="auto"/>
              <w:right w:val="single" w:sz="12" w:space="0" w:color="auto"/>
            </w:tcBorders>
            <w:hideMark/>
          </w:tcPr>
          <w:p w14:paraId="01FB2E9D" w14:textId="30B0AE21" w:rsidR="0015146D" w:rsidRPr="00464A50" w:rsidRDefault="0015146D" w:rsidP="0015146D">
            <w:pPr>
              <w:jc w:val="center"/>
              <w:rPr>
                <w:b/>
                <w:sz w:val="24"/>
                <w:szCs w:val="24"/>
              </w:rPr>
            </w:pPr>
            <w:r w:rsidRPr="00464A50">
              <w:rPr>
                <w:b/>
                <w:sz w:val="24"/>
                <w:szCs w:val="24"/>
              </w:rPr>
              <w:t>IVA</w:t>
            </w:r>
            <w:r w:rsidR="000145FA" w:rsidRPr="00464A50">
              <w:rPr>
                <w:rStyle w:val="Refdenotaalpie"/>
                <w:b/>
                <w:sz w:val="24"/>
                <w:szCs w:val="24"/>
              </w:rPr>
              <w:footnoteReference w:id="49"/>
            </w:r>
            <w:r w:rsidRPr="00464A50">
              <w:rPr>
                <w:rStyle w:val="Refdecomentario"/>
                <w:sz w:val="24"/>
                <w:szCs w:val="24"/>
              </w:rPr>
              <w:t xml:space="preserve"> </w:t>
            </w:r>
          </w:p>
        </w:tc>
        <w:tc>
          <w:tcPr>
            <w:tcW w:w="1522" w:type="dxa"/>
            <w:tcBorders>
              <w:top w:val="single" w:sz="12" w:space="0" w:color="auto"/>
              <w:left w:val="single" w:sz="12" w:space="0" w:color="auto"/>
              <w:bottom w:val="single" w:sz="12" w:space="0" w:color="auto"/>
              <w:right w:val="single" w:sz="12" w:space="0" w:color="auto"/>
            </w:tcBorders>
            <w:hideMark/>
          </w:tcPr>
          <w:p w14:paraId="1C37EE31" w14:textId="77777777" w:rsidR="0015146D" w:rsidRPr="00464A50" w:rsidRDefault="0015146D" w:rsidP="0015146D">
            <w:pPr>
              <w:jc w:val="center"/>
              <w:rPr>
                <w:b/>
                <w:sz w:val="24"/>
                <w:szCs w:val="24"/>
              </w:rPr>
            </w:pPr>
            <w:r w:rsidRPr="00464A50">
              <w:rPr>
                <w:b/>
                <w:sz w:val="24"/>
                <w:szCs w:val="24"/>
              </w:rPr>
              <w:t>Total</w:t>
            </w:r>
          </w:p>
        </w:tc>
        <w:tc>
          <w:tcPr>
            <w:tcW w:w="2760" w:type="dxa"/>
            <w:tcBorders>
              <w:top w:val="single" w:sz="12" w:space="0" w:color="auto"/>
              <w:left w:val="single" w:sz="12" w:space="0" w:color="auto"/>
              <w:bottom w:val="single" w:sz="12" w:space="0" w:color="auto"/>
              <w:right w:val="single" w:sz="12" w:space="0" w:color="auto"/>
            </w:tcBorders>
            <w:hideMark/>
          </w:tcPr>
          <w:p w14:paraId="28B98746" w14:textId="1CE49CAD" w:rsidR="0015146D" w:rsidRPr="00464A50" w:rsidRDefault="003B76B9" w:rsidP="0015146D">
            <w:pPr>
              <w:jc w:val="center"/>
              <w:rPr>
                <w:b/>
                <w:sz w:val="24"/>
                <w:szCs w:val="24"/>
              </w:rPr>
            </w:pPr>
            <w:r w:rsidRPr="00464A50">
              <w:rPr>
                <w:b/>
                <w:sz w:val="24"/>
                <w:szCs w:val="24"/>
              </w:rPr>
              <w:t>Cuenta</w:t>
            </w:r>
          </w:p>
        </w:tc>
      </w:tr>
      <w:tr w:rsidR="0015146D" w:rsidRPr="00464A50" w14:paraId="01580A5F" w14:textId="77777777" w:rsidTr="0015146D">
        <w:trPr>
          <w:jc w:val="center"/>
        </w:trPr>
        <w:tc>
          <w:tcPr>
            <w:tcW w:w="2085" w:type="dxa"/>
            <w:tcBorders>
              <w:top w:val="single" w:sz="12" w:space="0" w:color="auto"/>
              <w:left w:val="single" w:sz="12" w:space="0" w:color="auto"/>
              <w:bottom w:val="single" w:sz="12" w:space="0" w:color="auto"/>
              <w:right w:val="single" w:sz="12" w:space="0" w:color="auto"/>
            </w:tcBorders>
          </w:tcPr>
          <w:p w14:paraId="1459082C" w14:textId="6EEDF043" w:rsidR="0015146D" w:rsidRPr="00464A50" w:rsidRDefault="00173FA5" w:rsidP="0015146D">
            <w:pPr>
              <w:rPr>
                <w:sz w:val="24"/>
                <w:szCs w:val="24"/>
              </w:rPr>
            </w:pPr>
            <w:r w:rsidRPr="00464A50">
              <w:t>[Poner las obras y/o adquisiciones (parciales o totales) dentro del Destino señalado en la Cláusula Tercera del Contrato de conformidad con lo establecido en las Cláusulas Octava, cuarto párrafo y Quinta numeral 12.]</w:t>
            </w:r>
            <w:r w:rsidR="002A51F2" w:rsidRPr="00464A50">
              <w:rPr>
                <w:rStyle w:val="Refdenotaalpie"/>
              </w:rPr>
              <w:footnoteReference w:id="50"/>
            </w:r>
          </w:p>
        </w:tc>
        <w:tc>
          <w:tcPr>
            <w:tcW w:w="1664" w:type="dxa"/>
            <w:tcBorders>
              <w:top w:val="single" w:sz="12" w:space="0" w:color="auto"/>
              <w:left w:val="single" w:sz="12" w:space="0" w:color="auto"/>
              <w:bottom w:val="single" w:sz="12" w:space="0" w:color="auto"/>
              <w:right w:val="single" w:sz="12" w:space="0" w:color="auto"/>
            </w:tcBorders>
          </w:tcPr>
          <w:p w14:paraId="369B46A5" w14:textId="77777777" w:rsidR="0015146D" w:rsidRPr="00464A50" w:rsidRDefault="0015146D" w:rsidP="0015146D">
            <w:pPr>
              <w:jc w:val="center"/>
              <w:rPr>
                <w:b/>
                <w:sz w:val="24"/>
                <w:szCs w:val="24"/>
              </w:rPr>
            </w:pPr>
          </w:p>
        </w:tc>
        <w:tc>
          <w:tcPr>
            <w:tcW w:w="1660" w:type="dxa"/>
            <w:tcBorders>
              <w:top w:val="single" w:sz="12" w:space="0" w:color="auto"/>
              <w:left w:val="single" w:sz="12" w:space="0" w:color="auto"/>
              <w:bottom w:val="single" w:sz="12" w:space="0" w:color="auto"/>
              <w:right w:val="single" w:sz="12" w:space="0" w:color="auto"/>
            </w:tcBorders>
          </w:tcPr>
          <w:p w14:paraId="7DF1E66E" w14:textId="77777777" w:rsidR="0015146D" w:rsidRPr="00464A50" w:rsidRDefault="0015146D" w:rsidP="0015146D">
            <w:pPr>
              <w:jc w:val="center"/>
              <w:rPr>
                <w:b/>
                <w:sz w:val="24"/>
                <w:szCs w:val="24"/>
              </w:rPr>
            </w:pPr>
          </w:p>
        </w:tc>
        <w:tc>
          <w:tcPr>
            <w:tcW w:w="1522" w:type="dxa"/>
            <w:tcBorders>
              <w:top w:val="single" w:sz="12" w:space="0" w:color="auto"/>
              <w:left w:val="single" w:sz="12" w:space="0" w:color="auto"/>
              <w:bottom w:val="single" w:sz="12" w:space="0" w:color="auto"/>
              <w:right w:val="single" w:sz="12" w:space="0" w:color="auto"/>
            </w:tcBorders>
          </w:tcPr>
          <w:p w14:paraId="4421F688" w14:textId="77777777" w:rsidR="0015146D" w:rsidRPr="00464A50" w:rsidRDefault="0015146D" w:rsidP="0015146D">
            <w:pPr>
              <w:jc w:val="center"/>
              <w:rPr>
                <w:b/>
                <w:sz w:val="24"/>
                <w:szCs w:val="24"/>
              </w:rPr>
            </w:pPr>
          </w:p>
        </w:tc>
        <w:tc>
          <w:tcPr>
            <w:tcW w:w="2760" w:type="dxa"/>
            <w:tcBorders>
              <w:top w:val="single" w:sz="12" w:space="0" w:color="auto"/>
              <w:left w:val="single" w:sz="12" w:space="0" w:color="auto"/>
              <w:bottom w:val="single" w:sz="12" w:space="0" w:color="auto"/>
              <w:right w:val="single" w:sz="12" w:space="0" w:color="auto"/>
            </w:tcBorders>
          </w:tcPr>
          <w:p w14:paraId="671F09A4" w14:textId="5C8E5575" w:rsidR="003B76B9" w:rsidRPr="00464A50" w:rsidRDefault="003B76B9" w:rsidP="003B76B9">
            <w:pPr>
              <w:jc w:val="center"/>
              <w:rPr>
                <w:b/>
                <w:sz w:val="24"/>
                <w:szCs w:val="24"/>
              </w:rPr>
            </w:pPr>
            <w:r w:rsidRPr="00464A50">
              <w:rPr>
                <w:b/>
                <w:sz w:val="24"/>
                <w:szCs w:val="24"/>
              </w:rPr>
              <w:t>Beneficiario:</w:t>
            </w:r>
            <w:r w:rsidR="00E45B1E" w:rsidRPr="00464A50">
              <w:rPr>
                <w:b/>
                <w:sz w:val="24"/>
                <w:szCs w:val="24"/>
              </w:rPr>
              <w:t xml:space="preserve"> </w:t>
            </w:r>
            <w:r w:rsidR="00E45B1E" w:rsidRPr="00464A50">
              <w:rPr>
                <w:bCs/>
                <w:sz w:val="24"/>
                <w:szCs w:val="24"/>
              </w:rPr>
              <w:t>[Gobierno del Estado de México / Secretaría de Finanzas]</w:t>
            </w:r>
            <w:r w:rsidR="00E45B1E" w:rsidRPr="00464A50">
              <w:rPr>
                <w:rStyle w:val="Refdenotaalpie"/>
                <w:bCs/>
                <w:sz w:val="24"/>
                <w:szCs w:val="24"/>
              </w:rPr>
              <w:footnoteReference w:id="51"/>
            </w:r>
          </w:p>
          <w:p w14:paraId="3F6329C5" w14:textId="77777777" w:rsidR="003B76B9" w:rsidRPr="00464A50" w:rsidRDefault="003B76B9" w:rsidP="0015146D">
            <w:pPr>
              <w:jc w:val="center"/>
              <w:rPr>
                <w:b/>
                <w:sz w:val="24"/>
                <w:szCs w:val="24"/>
              </w:rPr>
            </w:pPr>
            <w:r w:rsidRPr="00464A50">
              <w:rPr>
                <w:b/>
                <w:sz w:val="24"/>
                <w:szCs w:val="24"/>
              </w:rPr>
              <w:t>Cuenta:</w:t>
            </w:r>
          </w:p>
          <w:p w14:paraId="07AE88CA" w14:textId="5A465197" w:rsidR="0015146D" w:rsidRPr="00464A50" w:rsidRDefault="003B76B9" w:rsidP="0015146D">
            <w:pPr>
              <w:jc w:val="center"/>
              <w:rPr>
                <w:b/>
                <w:sz w:val="24"/>
                <w:szCs w:val="24"/>
              </w:rPr>
            </w:pPr>
            <w:r w:rsidRPr="00464A50">
              <w:rPr>
                <w:b/>
                <w:sz w:val="24"/>
                <w:szCs w:val="24"/>
              </w:rPr>
              <w:t>Clabe:</w:t>
            </w:r>
          </w:p>
          <w:p w14:paraId="65FBA0E3" w14:textId="0AA23367" w:rsidR="003B76B9" w:rsidRPr="00464A50" w:rsidRDefault="003B76B9" w:rsidP="003E42E3">
            <w:pPr>
              <w:jc w:val="center"/>
              <w:rPr>
                <w:b/>
                <w:sz w:val="24"/>
                <w:szCs w:val="24"/>
              </w:rPr>
            </w:pPr>
            <w:r w:rsidRPr="00464A50">
              <w:rPr>
                <w:b/>
                <w:sz w:val="24"/>
                <w:szCs w:val="24"/>
              </w:rPr>
              <w:t>Banco:</w:t>
            </w:r>
          </w:p>
        </w:tc>
      </w:tr>
      <w:tr w:rsidR="0015146D" w:rsidRPr="00464A50" w14:paraId="5A4BAC8F" w14:textId="77777777" w:rsidTr="0015146D">
        <w:trPr>
          <w:jc w:val="center"/>
        </w:trPr>
        <w:tc>
          <w:tcPr>
            <w:tcW w:w="2085" w:type="dxa"/>
            <w:tcBorders>
              <w:top w:val="single" w:sz="12" w:space="0" w:color="auto"/>
              <w:left w:val="single" w:sz="12" w:space="0" w:color="auto"/>
              <w:bottom w:val="single" w:sz="12" w:space="0" w:color="auto"/>
              <w:right w:val="single" w:sz="12" w:space="0" w:color="auto"/>
            </w:tcBorders>
          </w:tcPr>
          <w:p w14:paraId="29929330" w14:textId="77777777" w:rsidR="0015146D" w:rsidRPr="00464A50" w:rsidRDefault="0015146D" w:rsidP="0015146D">
            <w:pPr>
              <w:rPr>
                <w:sz w:val="24"/>
                <w:szCs w:val="24"/>
              </w:rPr>
            </w:pPr>
          </w:p>
        </w:tc>
        <w:tc>
          <w:tcPr>
            <w:tcW w:w="1664" w:type="dxa"/>
            <w:tcBorders>
              <w:top w:val="single" w:sz="12" w:space="0" w:color="auto"/>
              <w:left w:val="single" w:sz="12" w:space="0" w:color="auto"/>
              <w:bottom w:val="single" w:sz="12" w:space="0" w:color="auto"/>
              <w:right w:val="single" w:sz="12" w:space="0" w:color="auto"/>
            </w:tcBorders>
          </w:tcPr>
          <w:p w14:paraId="77256683" w14:textId="77777777" w:rsidR="0015146D" w:rsidRPr="00464A50" w:rsidRDefault="0015146D" w:rsidP="0015146D">
            <w:pPr>
              <w:jc w:val="center"/>
              <w:rPr>
                <w:b/>
                <w:sz w:val="24"/>
                <w:szCs w:val="24"/>
              </w:rPr>
            </w:pPr>
          </w:p>
        </w:tc>
        <w:tc>
          <w:tcPr>
            <w:tcW w:w="1660" w:type="dxa"/>
            <w:tcBorders>
              <w:top w:val="single" w:sz="12" w:space="0" w:color="auto"/>
              <w:left w:val="single" w:sz="12" w:space="0" w:color="auto"/>
              <w:bottom w:val="single" w:sz="12" w:space="0" w:color="auto"/>
              <w:right w:val="single" w:sz="12" w:space="0" w:color="auto"/>
            </w:tcBorders>
          </w:tcPr>
          <w:p w14:paraId="70DA9F45" w14:textId="77777777" w:rsidR="0015146D" w:rsidRPr="00464A50" w:rsidRDefault="0015146D" w:rsidP="0015146D">
            <w:pPr>
              <w:jc w:val="center"/>
              <w:rPr>
                <w:b/>
                <w:sz w:val="24"/>
                <w:szCs w:val="24"/>
              </w:rPr>
            </w:pPr>
          </w:p>
        </w:tc>
        <w:tc>
          <w:tcPr>
            <w:tcW w:w="1522" w:type="dxa"/>
            <w:tcBorders>
              <w:top w:val="single" w:sz="12" w:space="0" w:color="auto"/>
              <w:left w:val="single" w:sz="12" w:space="0" w:color="auto"/>
              <w:bottom w:val="single" w:sz="12" w:space="0" w:color="auto"/>
              <w:right w:val="single" w:sz="12" w:space="0" w:color="auto"/>
            </w:tcBorders>
          </w:tcPr>
          <w:p w14:paraId="0E1CFD0D" w14:textId="77777777" w:rsidR="0015146D" w:rsidRPr="00464A50" w:rsidRDefault="0015146D" w:rsidP="0015146D">
            <w:pPr>
              <w:jc w:val="center"/>
              <w:rPr>
                <w:b/>
                <w:sz w:val="24"/>
                <w:szCs w:val="24"/>
              </w:rPr>
            </w:pPr>
          </w:p>
        </w:tc>
        <w:tc>
          <w:tcPr>
            <w:tcW w:w="2760" w:type="dxa"/>
            <w:tcBorders>
              <w:top w:val="single" w:sz="12" w:space="0" w:color="auto"/>
              <w:left w:val="single" w:sz="12" w:space="0" w:color="auto"/>
              <w:bottom w:val="single" w:sz="12" w:space="0" w:color="auto"/>
              <w:right w:val="single" w:sz="12" w:space="0" w:color="auto"/>
            </w:tcBorders>
          </w:tcPr>
          <w:p w14:paraId="05FEB8AB" w14:textId="77777777" w:rsidR="003B76B9" w:rsidRPr="00464A50" w:rsidRDefault="003B76B9" w:rsidP="003B76B9">
            <w:pPr>
              <w:jc w:val="center"/>
              <w:rPr>
                <w:b/>
                <w:sz w:val="24"/>
                <w:szCs w:val="24"/>
              </w:rPr>
            </w:pPr>
            <w:r w:rsidRPr="00464A50">
              <w:rPr>
                <w:b/>
                <w:sz w:val="24"/>
                <w:szCs w:val="24"/>
              </w:rPr>
              <w:t>Beneficiario:</w:t>
            </w:r>
          </w:p>
          <w:p w14:paraId="17FF3C15" w14:textId="77777777" w:rsidR="003B76B9" w:rsidRPr="00464A50" w:rsidRDefault="003B76B9" w:rsidP="003B76B9">
            <w:pPr>
              <w:jc w:val="center"/>
              <w:rPr>
                <w:b/>
                <w:sz w:val="24"/>
                <w:szCs w:val="24"/>
              </w:rPr>
            </w:pPr>
            <w:r w:rsidRPr="00464A50">
              <w:rPr>
                <w:b/>
                <w:sz w:val="24"/>
                <w:szCs w:val="24"/>
              </w:rPr>
              <w:t>Cuenta:</w:t>
            </w:r>
          </w:p>
          <w:p w14:paraId="35B0C1CE" w14:textId="77777777" w:rsidR="003B76B9" w:rsidRPr="00464A50" w:rsidRDefault="003B76B9" w:rsidP="003B76B9">
            <w:pPr>
              <w:jc w:val="center"/>
              <w:rPr>
                <w:b/>
                <w:sz w:val="24"/>
                <w:szCs w:val="24"/>
              </w:rPr>
            </w:pPr>
            <w:r w:rsidRPr="00464A50">
              <w:rPr>
                <w:b/>
                <w:sz w:val="24"/>
                <w:szCs w:val="24"/>
              </w:rPr>
              <w:t>Clabe:</w:t>
            </w:r>
          </w:p>
          <w:p w14:paraId="09248D41" w14:textId="5907BCF3" w:rsidR="0015146D" w:rsidRPr="00464A50" w:rsidRDefault="003B76B9" w:rsidP="003B76B9">
            <w:pPr>
              <w:jc w:val="center"/>
              <w:rPr>
                <w:b/>
                <w:sz w:val="24"/>
                <w:szCs w:val="24"/>
              </w:rPr>
            </w:pPr>
            <w:r w:rsidRPr="00464A50">
              <w:rPr>
                <w:b/>
                <w:sz w:val="24"/>
                <w:szCs w:val="24"/>
              </w:rPr>
              <w:t>Banco:</w:t>
            </w:r>
          </w:p>
        </w:tc>
      </w:tr>
      <w:tr w:rsidR="0015146D" w:rsidRPr="00464A50" w14:paraId="07091998" w14:textId="77777777" w:rsidTr="0015146D">
        <w:trPr>
          <w:jc w:val="center"/>
        </w:trPr>
        <w:tc>
          <w:tcPr>
            <w:tcW w:w="2085" w:type="dxa"/>
            <w:tcBorders>
              <w:top w:val="single" w:sz="12" w:space="0" w:color="auto"/>
              <w:left w:val="single" w:sz="12" w:space="0" w:color="auto"/>
              <w:bottom w:val="single" w:sz="12" w:space="0" w:color="auto"/>
              <w:right w:val="single" w:sz="12" w:space="0" w:color="auto"/>
            </w:tcBorders>
          </w:tcPr>
          <w:p w14:paraId="2427E1C3" w14:textId="77777777" w:rsidR="0015146D" w:rsidRPr="00464A50" w:rsidRDefault="0015146D" w:rsidP="0015146D">
            <w:pPr>
              <w:jc w:val="both"/>
              <w:rPr>
                <w:b/>
                <w:bCs/>
                <w:sz w:val="24"/>
                <w:szCs w:val="24"/>
              </w:rPr>
            </w:pPr>
          </w:p>
        </w:tc>
        <w:tc>
          <w:tcPr>
            <w:tcW w:w="1664" w:type="dxa"/>
            <w:tcBorders>
              <w:top w:val="single" w:sz="12" w:space="0" w:color="auto"/>
              <w:left w:val="single" w:sz="12" w:space="0" w:color="auto"/>
              <w:bottom w:val="single" w:sz="12" w:space="0" w:color="auto"/>
              <w:right w:val="single" w:sz="12" w:space="0" w:color="auto"/>
            </w:tcBorders>
          </w:tcPr>
          <w:p w14:paraId="290CBA53" w14:textId="77777777" w:rsidR="0015146D" w:rsidRPr="00464A50" w:rsidRDefault="0015146D" w:rsidP="0015146D">
            <w:pPr>
              <w:jc w:val="center"/>
              <w:rPr>
                <w:b/>
                <w:sz w:val="24"/>
                <w:szCs w:val="24"/>
              </w:rPr>
            </w:pPr>
          </w:p>
        </w:tc>
        <w:tc>
          <w:tcPr>
            <w:tcW w:w="1660" w:type="dxa"/>
            <w:tcBorders>
              <w:top w:val="single" w:sz="12" w:space="0" w:color="auto"/>
              <w:left w:val="single" w:sz="12" w:space="0" w:color="auto"/>
              <w:bottom w:val="single" w:sz="12" w:space="0" w:color="auto"/>
              <w:right w:val="single" w:sz="12" w:space="0" w:color="auto"/>
            </w:tcBorders>
          </w:tcPr>
          <w:p w14:paraId="6854DCBD" w14:textId="77777777" w:rsidR="0015146D" w:rsidRPr="00464A50" w:rsidRDefault="0015146D" w:rsidP="0015146D">
            <w:pPr>
              <w:jc w:val="center"/>
              <w:rPr>
                <w:b/>
                <w:sz w:val="24"/>
                <w:szCs w:val="24"/>
              </w:rPr>
            </w:pPr>
          </w:p>
        </w:tc>
        <w:tc>
          <w:tcPr>
            <w:tcW w:w="1522" w:type="dxa"/>
            <w:tcBorders>
              <w:top w:val="single" w:sz="12" w:space="0" w:color="auto"/>
              <w:left w:val="single" w:sz="12" w:space="0" w:color="auto"/>
              <w:bottom w:val="single" w:sz="12" w:space="0" w:color="auto"/>
              <w:right w:val="single" w:sz="12" w:space="0" w:color="auto"/>
            </w:tcBorders>
          </w:tcPr>
          <w:p w14:paraId="1AA52FA8" w14:textId="77777777" w:rsidR="0015146D" w:rsidRPr="00464A50" w:rsidRDefault="0015146D" w:rsidP="0015146D">
            <w:pPr>
              <w:jc w:val="center"/>
              <w:rPr>
                <w:b/>
                <w:sz w:val="24"/>
                <w:szCs w:val="24"/>
              </w:rPr>
            </w:pPr>
          </w:p>
        </w:tc>
        <w:tc>
          <w:tcPr>
            <w:tcW w:w="2760" w:type="dxa"/>
            <w:tcBorders>
              <w:top w:val="single" w:sz="12" w:space="0" w:color="auto"/>
              <w:left w:val="single" w:sz="12" w:space="0" w:color="auto"/>
              <w:bottom w:val="single" w:sz="12" w:space="0" w:color="auto"/>
              <w:right w:val="single" w:sz="12" w:space="0" w:color="auto"/>
            </w:tcBorders>
          </w:tcPr>
          <w:p w14:paraId="18E88A33" w14:textId="77777777" w:rsidR="003B76B9" w:rsidRPr="00464A50" w:rsidRDefault="003B76B9" w:rsidP="003B76B9">
            <w:pPr>
              <w:jc w:val="center"/>
              <w:rPr>
                <w:b/>
                <w:sz w:val="24"/>
                <w:szCs w:val="24"/>
              </w:rPr>
            </w:pPr>
            <w:r w:rsidRPr="00464A50">
              <w:rPr>
                <w:b/>
                <w:sz w:val="24"/>
                <w:szCs w:val="24"/>
              </w:rPr>
              <w:t>Beneficiario:</w:t>
            </w:r>
          </w:p>
          <w:p w14:paraId="2C0A8ACA" w14:textId="77777777" w:rsidR="003B76B9" w:rsidRPr="00464A50" w:rsidRDefault="003B76B9" w:rsidP="003B76B9">
            <w:pPr>
              <w:jc w:val="center"/>
              <w:rPr>
                <w:b/>
                <w:sz w:val="24"/>
                <w:szCs w:val="24"/>
              </w:rPr>
            </w:pPr>
            <w:r w:rsidRPr="00464A50">
              <w:rPr>
                <w:b/>
                <w:sz w:val="24"/>
                <w:szCs w:val="24"/>
              </w:rPr>
              <w:t>Cuenta:</w:t>
            </w:r>
          </w:p>
          <w:p w14:paraId="5BD02EF9" w14:textId="77777777" w:rsidR="003B76B9" w:rsidRPr="00464A50" w:rsidRDefault="003B76B9" w:rsidP="003B76B9">
            <w:pPr>
              <w:jc w:val="center"/>
              <w:rPr>
                <w:b/>
                <w:sz w:val="24"/>
                <w:szCs w:val="24"/>
              </w:rPr>
            </w:pPr>
            <w:r w:rsidRPr="00464A50">
              <w:rPr>
                <w:b/>
                <w:sz w:val="24"/>
                <w:szCs w:val="24"/>
              </w:rPr>
              <w:t>Clabe:</w:t>
            </w:r>
          </w:p>
          <w:p w14:paraId="4E21F036" w14:textId="7154C32B" w:rsidR="0015146D" w:rsidRPr="00464A50" w:rsidRDefault="003B76B9" w:rsidP="003A72C1">
            <w:pPr>
              <w:jc w:val="center"/>
              <w:rPr>
                <w:b/>
                <w:sz w:val="24"/>
                <w:szCs w:val="24"/>
              </w:rPr>
            </w:pPr>
            <w:r w:rsidRPr="00464A50">
              <w:rPr>
                <w:b/>
                <w:sz w:val="24"/>
                <w:szCs w:val="24"/>
              </w:rPr>
              <w:t>Banco:</w:t>
            </w:r>
          </w:p>
        </w:tc>
      </w:tr>
      <w:tr w:rsidR="0015146D" w:rsidRPr="00464A50" w14:paraId="3466737A" w14:textId="77777777" w:rsidTr="0015146D">
        <w:trPr>
          <w:jc w:val="center"/>
        </w:trPr>
        <w:tc>
          <w:tcPr>
            <w:tcW w:w="5409" w:type="dxa"/>
            <w:gridSpan w:val="3"/>
            <w:tcBorders>
              <w:top w:val="single" w:sz="12" w:space="0" w:color="auto"/>
              <w:left w:val="single" w:sz="12" w:space="0" w:color="auto"/>
              <w:bottom w:val="single" w:sz="12" w:space="0" w:color="auto"/>
              <w:right w:val="single" w:sz="12" w:space="0" w:color="auto"/>
            </w:tcBorders>
            <w:hideMark/>
          </w:tcPr>
          <w:p w14:paraId="032784C2" w14:textId="77777777" w:rsidR="0015146D" w:rsidRPr="00464A50" w:rsidRDefault="0015146D" w:rsidP="0015146D">
            <w:pPr>
              <w:jc w:val="right"/>
              <w:rPr>
                <w:b/>
                <w:sz w:val="24"/>
                <w:szCs w:val="24"/>
              </w:rPr>
            </w:pPr>
            <w:r w:rsidRPr="00464A50">
              <w:rPr>
                <w:b/>
                <w:sz w:val="24"/>
                <w:szCs w:val="24"/>
              </w:rPr>
              <w:t>TOTAL</w:t>
            </w:r>
          </w:p>
        </w:tc>
        <w:tc>
          <w:tcPr>
            <w:tcW w:w="1522" w:type="dxa"/>
            <w:tcBorders>
              <w:top w:val="single" w:sz="12" w:space="0" w:color="auto"/>
              <w:left w:val="single" w:sz="12" w:space="0" w:color="auto"/>
              <w:bottom w:val="single" w:sz="12" w:space="0" w:color="auto"/>
              <w:right w:val="single" w:sz="12" w:space="0" w:color="auto"/>
            </w:tcBorders>
            <w:vAlign w:val="center"/>
            <w:hideMark/>
          </w:tcPr>
          <w:p w14:paraId="1E1CC438" w14:textId="77777777" w:rsidR="0015146D" w:rsidRPr="00464A50" w:rsidRDefault="0015146D" w:rsidP="0015146D">
            <w:pPr>
              <w:jc w:val="center"/>
              <w:rPr>
                <w:b/>
                <w:sz w:val="24"/>
                <w:szCs w:val="24"/>
              </w:rPr>
            </w:pPr>
            <w:r w:rsidRPr="00464A50">
              <w:rPr>
                <w:b/>
                <w:sz w:val="24"/>
                <w:szCs w:val="24"/>
              </w:rPr>
              <w:fldChar w:fldCharType="begin"/>
            </w:r>
            <w:r w:rsidRPr="00464A50">
              <w:rPr>
                <w:b/>
                <w:sz w:val="24"/>
                <w:szCs w:val="24"/>
              </w:rPr>
              <w:instrText xml:space="preserve"> =SUM(ABOVE) </w:instrText>
            </w:r>
            <w:r w:rsidRPr="00464A50">
              <w:rPr>
                <w:b/>
                <w:sz w:val="24"/>
                <w:szCs w:val="24"/>
              </w:rPr>
              <w:fldChar w:fldCharType="separate"/>
            </w:r>
            <w:r w:rsidRPr="00464A50">
              <w:rPr>
                <w:b/>
                <w:noProof/>
                <w:sz w:val="24"/>
                <w:szCs w:val="24"/>
              </w:rPr>
              <w:t>$</w:t>
            </w:r>
            <w:r w:rsidRPr="00464A50">
              <w:rPr>
                <w:b/>
                <w:sz w:val="24"/>
                <w:szCs w:val="24"/>
              </w:rPr>
              <w:fldChar w:fldCharType="end"/>
            </w:r>
          </w:p>
        </w:tc>
        <w:tc>
          <w:tcPr>
            <w:tcW w:w="2760" w:type="dxa"/>
            <w:tcBorders>
              <w:top w:val="single" w:sz="12" w:space="0" w:color="auto"/>
              <w:left w:val="single" w:sz="12" w:space="0" w:color="auto"/>
              <w:bottom w:val="single" w:sz="12" w:space="0" w:color="auto"/>
              <w:right w:val="single" w:sz="12" w:space="0" w:color="auto"/>
            </w:tcBorders>
          </w:tcPr>
          <w:p w14:paraId="50A06599" w14:textId="77777777" w:rsidR="0015146D" w:rsidRPr="00464A50" w:rsidRDefault="0015146D" w:rsidP="0015146D">
            <w:pPr>
              <w:jc w:val="center"/>
              <w:rPr>
                <w:b/>
                <w:sz w:val="24"/>
                <w:szCs w:val="24"/>
              </w:rPr>
            </w:pPr>
          </w:p>
        </w:tc>
      </w:tr>
    </w:tbl>
    <w:p w14:paraId="5968E171" w14:textId="77777777" w:rsidR="0015146D" w:rsidRPr="00464A50" w:rsidRDefault="0015146D" w:rsidP="0015146D">
      <w:pPr>
        <w:jc w:val="both"/>
        <w:rPr>
          <w:sz w:val="24"/>
          <w:szCs w:val="24"/>
        </w:rPr>
      </w:pPr>
    </w:p>
    <w:p w14:paraId="21CF172E" w14:textId="77777777" w:rsidR="00716BB3" w:rsidRPr="00464A50" w:rsidRDefault="00716BB3" w:rsidP="001B617F">
      <w:pPr>
        <w:jc w:val="both"/>
        <w:rPr>
          <w:sz w:val="24"/>
          <w:szCs w:val="24"/>
        </w:rPr>
      </w:pPr>
      <w:r w:rsidRPr="00464A50">
        <w:rPr>
          <w:sz w:val="24"/>
          <w:szCs w:val="24"/>
        </w:rPr>
        <w:t xml:space="preserve">Asimismo, el Estado manifiesta y reconoce que: </w:t>
      </w:r>
    </w:p>
    <w:p w14:paraId="20B90433" w14:textId="77777777" w:rsidR="00716BB3" w:rsidRPr="00464A50" w:rsidRDefault="00716BB3" w:rsidP="001B617F">
      <w:pPr>
        <w:jc w:val="both"/>
        <w:rPr>
          <w:sz w:val="24"/>
          <w:szCs w:val="24"/>
        </w:rPr>
      </w:pPr>
    </w:p>
    <w:p w14:paraId="74E2CCC0" w14:textId="77777777" w:rsidR="00716BB3" w:rsidRPr="00464A50" w:rsidRDefault="00716BB3" w:rsidP="00031E37">
      <w:pPr>
        <w:pStyle w:val="Prrafodelista"/>
        <w:numPr>
          <w:ilvl w:val="1"/>
          <w:numId w:val="7"/>
        </w:numPr>
        <w:ind w:left="0" w:firstLine="0"/>
        <w:jc w:val="both"/>
        <w:rPr>
          <w:sz w:val="24"/>
          <w:szCs w:val="24"/>
        </w:rPr>
      </w:pPr>
      <w:r w:rsidRPr="00464A50">
        <w:rPr>
          <w:sz w:val="24"/>
          <w:szCs w:val="24"/>
        </w:rPr>
        <w:t>A la fecha de la Disposición, no ha ocurrido una Causa de Aceleración o una Causa de Vencimiento Anticipado de conformidad con lo establecido en el presente Contrato.</w:t>
      </w:r>
    </w:p>
    <w:p w14:paraId="3BD5D2BE" w14:textId="77777777" w:rsidR="00716BB3" w:rsidRPr="00464A50" w:rsidRDefault="00716BB3" w:rsidP="00716BB3">
      <w:pPr>
        <w:jc w:val="both"/>
        <w:rPr>
          <w:sz w:val="24"/>
          <w:szCs w:val="24"/>
        </w:rPr>
      </w:pPr>
    </w:p>
    <w:p w14:paraId="15029992" w14:textId="77777777" w:rsidR="00716BB3" w:rsidRPr="00464A50" w:rsidRDefault="00716BB3" w:rsidP="00031E37">
      <w:pPr>
        <w:pStyle w:val="Prrafodelista"/>
        <w:numPr>
          <w:ilvl w:val="1"/>
          <w:numId w:val="7"/>
        </w:numPr>
        <w:ind w:left="0" w:firstLine="0"/>
        <w:jc w:val="both"/>
        <w:rPr>
          <w:sz w:val="24"/>
          <w:szCs w:val="24"/>
        </w:rPr>
      </w:pPr>
      <w:r w:rsidRPr="00464A50">
        <w:rPr>
          <w:sz w:val="24"/>
          <w:szCs w:val="24"/>
        </w:rPr>
        <w:t>Las declaraciones del Acreditado contenidas en el Contrato, son ciertas en y, a la fecha de la Disposición, como si dichas declaraciones fueren hechas en la fecha de dicha Disposición.</w:t>
      </w:r>
    </w:p>
    <w:p w14:paraId="1FCA21A6" w14:textId="77777777" w:rsidR="00716BB3" w:rsidRPr="00464A50" w:rsidRDefault="00716BB3" w:rsidP="00716BB3">
      <w:pPr>
        <w:jc w:val="both"/>
        <w:rPr>
          <w:sz w:val="24"/>
          <w:szCs w:val="24"/>
        </w:rPr>
      </w:pPr>
    </w:p>
    <w:p w14:paraId="2879AC35" w14:textId="0174A422" w:rsidR="00716BB3" w:rsidRPr="00464A50" w:rsidRDefault="00716BB3" w:rsidP="00031E37">
      <w:pPr>
        <w:pStyle w:val="Prrafodelista"/>
        <w:numPr>
          <w:ilvl w:val="1"/>
          <w:numId w:val="7"/>
        </w:numPr>
        <w:ind w:left="0" w:firstLine="0"/>
        <w:jc w:val="both"/>
        <w:rPr>
          <w:sz w:val="24"/>
          <w:szCs w:val="24"/>
        </w:rPr>
      </w:pPr>
      <w:r w:rsidRPr="00464A50">
        <w:rPr>
          <w:sz w:val="24"/>
          <w:szCs w:val="24"/>
        </w:rPr>
        <w:t>Entre la fecha de suscripción del Contrato y la fecha de la Disposición, el Acreditado ha cumplido, en lo conducente, con todas y cada una de las Condiciones Suspensivas.</w:t>
      </w:r>
    </w:p>
    <w:p w14:paraId="3179C4AF" w14:textId="77777777" w:rsidR="006D612C" w:rsidRPr="00464A50" w:rsidRDefault="006D612C" w:rsidP="006D612C">
      <w:pPr>
        <w:pStyle w:val="Prrafodelista"/>
        <w:rPr>
          <w:sz w:val="24"/>
          <w:szCs w:val="24"/>
        </w:rPr>
      </w:pPr>
    </w:p>
    <w:p w14:paraId="59211E4E" w14:textId="77777777" w:rsidR="00D96F92" w:rsidRDefault="006D612C" w:rsidP="00D96F92">
      <w:pPr>
        <w:pStyle w:val="Prrafodelista"/>
        <w:numPr>
          <w:ilvl w:val="1"/>
          <w:numId w:val="7"/>
        </w:numPr>
        <w:ind w:left="0" w:firstLine="0"/>
        <w:jc w:val="both"/>
        <w:rPr>
          <w:sz w:val="24"/>
          <w:szCs w:val="24"/>
        </w:rPr>
      </w:pPr>
      <w:r w:rsidRPr="00464A50">
        <w:rPr>
          <w:sz w:val="24"/>
          <w:szCs w:val="24"/>
        </w:rPr>
        <w:t>A la fecha de la Disposición, se mantienen afectas al patrimonio del Fideicomiso el Porcentaje de Participaciones Asignadas que corresponden al Contrato de Crédito.</w:t>
      </w:r>
    </w:p>
    <w:p w14:paraId="66947E56" w14:textId="77777777" w:rsidR="00D96F92" w:rsidRPr="00D96F92" w:rsidRDefault="00D96F92" w:rsidP="00D96F92">
      <w:pPr>
        <w:pStyle w:val="Prrafodelista"/>
        <w:rPr>
          <w:rFonts w:eastAsiaTheme="minorHAnsi"/>
          <w:sz w:val="24"/>
          <w:szCs w:val="24"/>
        </w:rPr>
      </w:pPr>
    </w:p>
    <w:p w14:paraId="2A05E1F8" w14:textId="18E9B713" w:rsidR="00712F29" w:rsidRPr="00D96F92" w:rsidRDefault="00712F29" w:rsidP="00D96F92">
      <w:pPr>
        <w:pStyle w:val="Prrafodelista"/>
        <w:numPr>
          <w:ilvl w:val="1"/>
          <w:numId w:val="7"/>
        </w:numPr>
        <w:ind w:left="0" w:firstLine="0"/>
        <w:jc w:val="both"/>
        <w:rPr>
          <w:sz w:val="24"/>
          <w:szCs w:val="24"/>
        </w:rPr>
      </w:pPr>
      <w:r w:rsidRPr="00D96F92">
        <w:rPr>
          <w:rFonts w:eastAsiaTheme="minorHAnsi"/>
          <w:sz w:val="24"/>
          <w:szCs w:val="24"/>
        </w:rPr>
        <w:t xml:space="preserve">Con relación al cumplimiento de los Decretos de Autorización, a la fecha de la presente Disposición, de la totalidad de los Créditos que el Estado tiene contratados, ha dispuesto de un monto de $[*] ([*] Pesos 00/100 M.N.) que ha destinado para obras en colaboración con el Gobierno Federal </w:t>
      </w:r>
      <w:r w:rsidRPr="00D96F92">
        <w:rPr>
          <w:sz w:val="24"/>
          <w:szCs w:val="24"/>
        </w:rPr>
        <w:t xml:space="preserve">en los rubros de </w:t>
      </w:r>
      <w:r w:rsidRPr="00D96F92">
        <w:rPr>
          <w:rFonts w:eastAsiaTheme="minorHAnsi"/>
          <w:sz w:val="24"/>
          <w:szCs w:val="24"/>
        </w:rPr>
        <w:t>infraestructura</w:t>
      </w:r>
      <w:r w:rsidRPr="00D96F92">
        <w:rPr>
          <w:sz w:val="24"/>
          <w:szCs w:val="24"/>
        </w:rPr>
        <w:t xml:space="preserve"> de </w:t>
      </w:r>
      <w:r w:rsidRPr="00D96F92">
        <w:rPr>
          <w:rFonts w:eastAsiaTheme="minorHAnsi"/>
          <w:sz w:val="24"/>
          <w:szCs w:val="24"/>
        </w:rPr>
        <w:t>transporte masivo e</w:t>
      </w:r>
      <w:r w:rsidRPr="00D96F92">
        <w:rPr>
          <w:sz w:val="24"/>
          <w:szCs w:val="24"/>
        </w:rPr>
        <w:t xml:space="preserve"> infraestructura vial, </w:t>
      </w:r>
      <w:r w:rsidRPr="00D96F92">
        <w:rPr>
          <w:rFonts w:eastAsiaTheme="minorHAnsi"/>
          <w:sz w:val="24"/>
          <w:szCs w:val="24"/>
        </w:rPr>
        <w:t>conforme al párrafo segundo del artículo Sexto del Decreto 21 y un monto de $[*] ([*] Pesos 00/100 M.N.) que ha destinado para  los rubros de inversión de los sectores de infraestructura económica: conectividad aeroportuaria, infraestructura vial, obra pública, transporte masivo, sistema de saneamiento, agua y drenaje y proyectos de electrificación, así como para constituir el Fondo de Reserva del presente Contrato conforme al párrafo segundo del artículo Sexto del Decreto 21, por lo que aún no rebasa los límites establecidos en el párrafo segundo del artículo Sexto del Decreto 21</w:t>
      </w:r>
    </w:p>
    <w:p w14:paraId="2C74FA6D" w14:textId="77777777" w:rsidR="005879AD" w:rsidRDefault="005879AD" w:rsidP="00D96F92">
      <w:pPr>
        <w:pStyle w:val="Prrafodelista"/>
        <w:rPr>
          <w:sz w:val="24"/>
          <w:szCs w:val="24"/>
        </w:rPr>
      </w:pPr>
    </w:p>
    <w:p w14:paraId="14E19099" w14:textId="77777777" w:rsidR="005879AD" w:rsidRPr="00D96F92" w:rsidRDefault="005879AD" w:rsidP="00D96F92">
      <w:pPr>
        <w:pStyle w:val="Sinespaciado"/>
        <w:jc w:val="both"/>
        <w:rPr>
          <w:sz w:val="24"/>
          <w:szCs w:val="24"/>
        </w:rPr>
      </w:pPr>
    </w:p>
    <w:p w14:paraId="059BF9B9" w14:textId="77777777" w:rsidR="00965334" w:rsidRPr="00464A50" w:rsidRDefault="00965334" w:rsidP="001B617F">
      <w:pPr>
        <w:jc w:val="both"/>
        <w:rPr>
          <w:sz w:val="24"/>
          <w:szCs w:val="24"/>
        </w:rPr>
      </w:pPr>
    </w:p>
    <w:p w14:paraId="4BC7E32E" w14:textId="77777777" w:rsidR="001B617F" w:rsidRPr="00464A50" w:rsidRDefault="001B617F" w:rsidP="001B617F">
      <w:pPr>
        <w:jc w:val="center"/>
        <w:rPr>
          <w:sz w:val="24"/>
          <w:szCs w:val="24"/>
        </w:rPr>
      </w:pPr>
      <w:r w:rsidRPr="00464A50">
        <w:rPr>
          <w:sz w:val="24"/>
          <w:szCs w:val="24"/>
        </w:rPr>
        <w:t>Atentamente,</w:t>
      </w:r>
    </w:p>
    <w:p w14:paraId="4E6345A9" w14:textId="77777777" w:rsidR="001B617F" w:rsidRPr="00464A50" w:rsidRDefault="001B617F" w:rsidP="001B617F">
      <w:pPr>
        <w:jc w:val="center"/>
        <w:rPr>
          <w:sz w:val="24"/>
          <w:szCs w:val="24"/>
        </w:rPr>
      </w:pPr>
      <w:r w:rsidRPr="00464A50">
        <w:rPr>
          <w:sz w:val="24"/>
          <w:szCs w:val="24"/>
        </w:rPr>
        <w:t>Estado Libre y Soberano de México</w:t>
      </w:r>
    </w:p>
    <w:p w14:paraId="51743817" w14:textId="77777777" w:rsidR="001B617F" w:rsidRPr="00464A50" w:rsidRDefault="001B617F" w:rsidP="001B617F">
      <w:pPr>
        <w:jc w:val="center"/>
        <w:rPr>
          <w:sz w:val="24"/>
          <w:szCs w:val="24"/>
        </w:rPr>
      </w:pPr>
    </w:p>
    <w:p w14:paraId="7298A012" w14:textId="77777777" w:rsidR="001B617F" w:rsidRPr="00464A50" w:rsidRDefault="001B617F" w:rsidP="001B617F">
      <w:pPr>
        <w:jc w:val="center"/>
        <w:rPr>
          <w:sz w:val="24"/>
          <w:szCs w:val="24"/>
        </w:rPr>
      </w:pPr>
    </w:p>
    <w:p w14:paraId="6441CAF2" w14:textId="77777777" w:rsidR="001B617F" w:rsidRPr="00464A50" w:rsidRDefault="001B617F" w:rsidP="001B617F">
      <w:pPr>
        <w:jc w:val="center"/>
        <w:rPr>
          <w:sz w:val="24"/>
          <w:szCs w:val="24"/>
        </w:rPr>
      </w:pPr>
      <w:r w:rsidRPr="00464A50">
        <w:rPr>
          <w:sz w:val="24"/>
          <w:szCs w:val="24"/>
        </w:rPr>
        <w:t>____________________________________</w:t>
      </w:r>
    </w:p>
    <w:p w14:paraId="4B13A238" w14:textId="694B3F64" w:rsidR="001B617F" w:rsidRPr="00464A50" w:rsidRDefault="001B617F" w:rsidP="001B617F">
      <w:pPr>
        <w:jc w:val="center"/>
        <w:rPr>
          <w:sz w:val="24"/>
          <w:szCs w:val="24"/>
        </w:rPr>
      </w:pPr>
      <w:r w:rsidRPr="00464A50">
        <w:rPr>
          <w:sz w:val="24"/>
          <w:szCs w:val="24"/>
        </w:rPr>
        <w:t>[</w:t>
      </w:r>
      <w:r w:rsidR="00F35FD1" w:rsidRPr="00464A50">
        <w:rPr>
          <w:sz w:val="24"/>
          <w:szCs w:val="24"/>
        </w:rPr>
        <w:t>*</w:t>
      </w:r>
      <w:r w:rsidRPr="00464A50">
        <w:rPr>
          <w:sz w:val="24"/>
          <w:szCs w:val="24"/>
        </w:rPr>
        <w:t>]</w:t>
      </w:r>
    </w:p>
    <w:p w14:paraId="4B43254B" w14:textId="06CBC83B" w:rsidR="001B617F" w:rsidRPr="005D04F8" w:rsidRDefault="001B617F" w:rsidP="001B617F">
      <w:pPr>
        <w:jc w:val="center"/>
        <w:rPr>
          <w:sz w:val="24"/>
          <w:szCs w:val="24"/>
        </w:rPr>
      </w:pPr>
      <w:r w:rsidRPr="00464A50">
        <w:rPr>
          <w:sz w:val="24"/>
          <w:szCs w:val="24"/>
        </w:rPr>
        <w:t>[</w:t>
      </w:r>
      <w:r w:rsidR="00F35FD1" w:rsidRPr="00464A50">
        <w:rPr>
          <w:sz w:val="24"/>
          <w:szCs w:val="24"/>
        </w:rPr>
        <w:t>*</w:t>
      </w:r>
      <w:r w:rsidRPr="00464A50">
        <w:rPr>
          <w:sz w:val="24"/>
          <w:szCs w:val="24"/>
        </w:rPr>
        <w:t>]</w:t>
      </w:r>
    </w:p>
    <w:p w14:paraId="69FA9E1D" w14:textId="77777777" w:rsidR="001B617F" w:rsidRPr="005D04F8" w:rsidRDefault="001B617F" w:rsidP="001B617F">
      <w:pPr>
        <w:jc w:val="both"/>
        <w:rPr>
          <w:sz w:val="24"/>
          <w:szCs w:val="24"/>
        </w:rPr>
      </w:pPr>
    </w:p>
    <w:p w14:paraId="4E909FA4" w14:textId="2596DFD2" w:rsidR="00A71AEF" w:rsidRPr="005D04F8" w:rsidRDefault="00A71AEF">
      <w:pPr>
        <w:spacing w:after="160" w:line="259" w:lineRule="auto"/>
        <w:rPr>
          <w:sz w:val="24"/>
          <w:szCs w:val="24"/>
        </w:rPr>
      </w:pPr>
      <w:r w:rsidRPr="005D04F8">
        <w:rPr>
          <w:sz w:val="24"/>
          <w:szCs w:val="24"/>
        </w:rPr>
        <w:br w:type="page"/>
      </w:r>
    </w:p>
    <w:p w14:paraId="1E292FA5" w14:textId="52CD3E4C" w:rsidR="000A7010" w:rsidRPr="00464A50" w:rsidRDefault="000A7010" w:rsidP="00F93EB4">
      <w:pPr>
        <w:spacing w:after="160" w:line="259" w:lineRule="auto"/>
        <w:jc w:val="both"/>
        <w:rPr>
          <w:b/>
          <w:bCs/>
          <w:sz w:val="24"/>
          <w:szCs w:val="24"/>
        </w:rPr>
      </w:pPr>
      <w:r w:rsidRPr="005D04F8">
        <w:rPr>
          <w:b/>
          <w:bCs/>
          <w:sz w:val="24"/>
          <w:szCs w:val="24"/>
        </w:rPr>
        <w:lastRenderedPageBreak/>
        <w:t>ANEXO “</w:t>
      </w:r>
      <w:r w:rsidR="006D1EA7" w:rsidRPr="005D04F8">
        <w:rPr>
          <w:b/>
          <w:bCs/>
          <w:sz w:val="24"/>
          <w:szCs w:val="24"/>
        </w:rPr>
        <w:t>F</w:t>
      </w:r>
      <w:r w:rsidRPr="005D04F8">
        <w:rPr>
          <w:b/>
          <w:bCs/>
          <w:sz w:val="24"/>
          <w:szCs w:val="24"/>
        </w:rPr>
        <w:t>”</w:t>
      </w:r>
      <w:r w:rsidRPr="005D04F8">
        <w:rPr>
          <w:b/>
          <w:bCs/>
          <w:sz w:val="24"/>
          <w:szCs w:val="24"/>
          <w:lang w:val="es-MX"/>
        </w:rPr>
        <w:t xml:space="preserve"> DEL CONTRATO DE APERTURA DE CRÉDITO SIMPLE </w:t>
      </w:r>
      <w:r w:rsidRPr="005D04F8">
        <w:rPr>
          <w:b/>
          <w:bCs/>
          <w:sz w:val="24"/>
          <w:szCs w:val="24"/>
        </w:rPr>
        <w:t>QUE CELEBRAN POR UNA P</w:t>
      </w:r>
      <w:r w:rsidRPr="00464A50">
        <w:rPr>
          <w:b/>
          <w:bCs/>
          <w:sz w:val="24"/>
          <w:szCs w:val="24"/>
        </w:rPr>
        <w:t xml:space="preserve">ARTE </w:t>
      </w:r>
      <w:r w:rsidR="006D1EA7" w:rsidRPr="00464A50">
        <w:rPr>
          <w:b/>
          <w:bCs/>
          <w:sz w:val="24"/>
          <w:szCs w:val="24"/>
        </w:rPr>
        <w:t>[</w:t>
      </w:r>
      <w:r w:rsidR="00F35FD1" w:rsidRPr="00464A50">
        <w:rPr>
          <w:b/>
          <w:bCs/>
          <w:sz w:val="24"/>
          <w:szCs w:val="24"/>
        </w:rPr>
        <w:t>*</w:t>
      </w:r>
      <w:r w:rsidR="006D1EA7" w:rsidRPr="00464A50">
        <w:rPr>
          <w:b/>
          <w:bCs/>
          <w:sz w:val="24"/>
          <w:szCs w:val="24"/>
        </w:rPr>
        <w:t>]</w:t>
      </w:r>
      <w:r w:rsidR="006873FD" w:rsidRPr="00464A50">
        <w:rPr>
          <w:b/>
          <w:bCs/>
          <w:sz w:val="24"/>
          <w:szCs w:val="24"/>
        </w:rPr>
        <w:t>,</w:t>
      </w:r>
      <w:r w:rsidRPr="00464A50">
        <w:rPr>
          <w:b/>
          <w:bCs/>
          <w:sz w:val="24"/>
          <w:szCs w:val="24"/>
        </w:rPr>
        <w:t xml:space="preserve"> EN SU CARÁCTER DE ACREDITANTE Y POR LA OTRA PARTE EL ESTADO LIBRE Y SOBERANO DE MÉXICO EN SU CARÁCTER DE ACREDITADO.</w:t>
      </w:r>
    </w:p>
    <w:p w14:paraId="0DFE4F5E" w14:textId="1B4FE0F9" w:rsidR="00860E21" w:rsidRPr="00464A50" w:rsidRDefault="00860E21" w:rsidP="00860E21">
      <w:pPr>
        <w:jc w:val="right"/>
        <w:rPr>
          <w:b/>
          <w:bCs/>
          <w:sz w:val="24"/>
          <w:szCs w:val="24"/>
        </w:rPr>
      </w:pPr>
      <w:r w:rsidRPr="00464A50">
        <w:rPr>
          <w:sz w:val="24"/>
          <w:szCs w:val="24"/>
        </w:rPr>
        <w:t>[</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w:t>
      </w:r>
    </w:p>
    <w:p w14:paraId="70379499" w14:textId="77777777" w:rsidR="00860E21" w:rsidRPr="00464A50" w:rsidRDefault="00860E21" w:rsidP="00860E21">
      <w:pPr>
        <w:jc w:val="both"/>
        <w:rPr>
          <w:b/>
          <w:bCs/>
          <w:sz w:val="24"/>
          <w:szCs w:val="24"/>
        </w:rPr>
      </w:pPr>
    </w:p>
    <w:p w14:paraId="1F4CAE6A" w14:textId="77777777" w:rsidR="00860E21" w:rsidRPr="00464A50" w:rsidRDefault="00860E21" w:rsidP="00860E21">
      <w:pPr>
        <w:spacing w:after="160" w:line="259" w:lineRule="auto"/>
        <w:jc w:val="center"/>
        <w:rPr>
          <w:b/>
          <w:bCs/>
          <w:sz w:val="24"/>
          <w:szCs w:val="24"/>
        </w:rPr>
      </w:pPr>
      <w:r w:rsidRPr="00464A50">
        <w:rPr>
          <w:b/>
          <w:bCs/>
          <w:sz w:val="24"/>
          <w:szCs w:val="24"/>
        </w:rPr>
        <w:t>“Formato de Certificación de Personas Autorizadas”</w:t>
      </w:r>
    </w:p>
    <w:p w14:paraId="5BCBE3A9" w14:textId="2E99687A" w:rsidR="00860E21" w:rsidRPr="00464A50" w:rsidRDefault="00860E21" w:rsidP="00860E21">
      <w:pPr>
        <w:pStyle w:val="ecmsonormal"/>
        <w:spacing w:after="0"/>
        <w:jc w:val="both"/>
      </w:pPr>
      <w:r w:rsidRPr="00464A50">
        <w:rPr>
          <w:rFonts w:eastAsia="MS Mincho"/>
          <w:b/>
          <w:lang w:eastAsia="en-US"/>
        </w:rPr>
        <w:t xml:space="preserve">BANCO </w:t>
      </w:r>
      <w:r w:rsidRPr="00464A50">
        <w:t>[</w:t>
      </w:r>
      <w:r w:rsidR="00F35FD1" w:rsidRPr="00464A50">
        <w:t>*</w:t>
      </w:r>
      <w:r w:rsidRPr="00464A50">
        <w:t>] de [</w:t>
      </w:r>
      <w:r w:rsidR="00F35FD1" w:rsidRPr="00464A50">
        <w:t>*</w:t>
      </w:r>
      <w:r w:rsidRPr="00464A50">
        <w:t>] de [</w:t>
      </w:r>
      <w:r w:rsidR="00F35FD1" w:rsidRPr="00464A50">
        <w:t>*</w:t>
      </w:r>
      <w:r w:rsidRPr="00464A50">
        <w:t>]</w:t>
      </w:r>
    </w:p>
    <w:p w14:paraId="37E9AB5A" w14:textId="77777777" w:rsidR="00860E21" w:rsidRPr="00464A50" w:rsidRDefault="00860E21" w:rsidP="00860E21">
      <w:pPr>
        <w:pStyle w:val="ecmsonormal"/>
        <w:spacing w:after="0"/>
        <w:jc w:val="both"/>
        <w:rPr>
          <w:b/>
        </w:rPr>
      </w:pPr>
    </w:p>
    <w:p w14:paraId="1A5F772F" w14:textId="4E49EDE8" w:rsidR="00860E21" w:rsidRPr="005D04F8" w:rsidRDefault="00860E21" w:rsidP="00860E21">
      <w:pPr>
        <w:rPr>
          <w:sz w:val="24"/>
          <w:szCs w:val="24"/>
        </w:rPr>
      </w:pPr>
      <w:r w:rsidRPr="00464A50">
        <w:rPr>
          <w:rFonts w:eastAsia="MS Mincho"/>
          <w:b/>
          <w:bCs/>
          <w:iCs/>
          <w:sz w:val="24"/>
          <w:szCs w:val="24"/>
          <w:u w:val="single"/>
        </w:rPr>
        <w:t xml:space="preserve">At´n: </w:t>
      </w:r>
      <w:r w:rsidRPr="00464A50">
        <w:rPr>
          <w:sz w:val="24"/>
          <w:szCs w:val="24"/>
        </w:rPr>
        <w:t>[</w:t>
      </w:r>
      <w:r w:rsidR="00F35FD1" w:rsidRPr="00464A50">
        <w:rPr>
          <w:sz w:val="24"/>
          <w:szCs w:val="24"/>
        </w:rPr>
        <w:t>*</w:t>
      </w:r>
      <w:r w:rsidRPr="00464A50">
        <w:rPr>
          <w:sz w:val="24"/>
          <w:szCs w:val="24"/>
        </w:rPr>
        <w:t>]</w:t>
      </w:r>
    </w:p>
    <w:p w14:paraId="5B6C1798" w14:textId="77777777" w:rsidR="00860E21" w:rsidRPr="005D04F8" w:rsidRDefault="00860E21" w:rsidP="00860E21">
      <w:pPr>
        <w:rPr>
          <w:b/>
          <w:snapToGrid w:val="0"/>
          <w:color w:val="000000"/>
          <w:sz w:val="24"/>
          <w:szCs w:val="24"/>
        </w:rPr>
      </w:pPr>
    </w:p>
    <w:p w14:paraId="5CD21409" w14:textId="77777777" w:rsidR="00860E21" w:rsidRPr="005D04F8" w:rsidRDefault="00860E21" w:rsidP="00860E21">
      <w:pPr>
        <w:jc w:val="right"/>
        <w:rPr>
          <w:b/>
          <w:snapToGrid w:val="0"/>
          <w:color w:val="000000"/>
          <w:sz w:val="24"/>
          <w:szCs w:val="24"/>
        </w:rPr>
      </w:pPr>
      <w:r w:rsidRPr="005D04F8">
        <w:rPr>
          <w:b/>
          <w:snapToGrid w:val="0"/>
          <w:color w:val="000000"/>
          <w:sz w:val="24"/>
          <w:szCs w:val="24"/>
        </w:rPr>
        <w:t xml:space="preserve">Re: </w:t>
      </w:r>
      <w:r w:rsidRPr="005D04F8">
        <w:rPr>
          <w:b/>
          <w:snapToGrid w:val="0"/>
          <w:color w:val="000000"/>
          <w:sz w:val="24"/>
          <w:szCs w:val="24"/>
        </w:rPr>
        <w:tab/>
      </w:r>
      <w:r w:rsidRPr="005D04F8">
        <w:rPr>
          <w:b/>
          <w:sz w:val="24"/>
          <w:szCs w:val="24"/>
          <w:u w:val="single"/>
        </w:rPr>
        <w:t>Certificación de Firmas</w:t>
      </w:r>
      <w:r w:rsidRPr="005D04F8">
        <w:rPr>
          <w:b/>
          <w:sz w:val="24"/>
          <w:szCs w:val="24"/>
        </w:rPr>
        <w:t>.</w:t>
      </w:r>
    </w:p>
    <w:p w14:paraId="025773BE" w14:textId="77777777" w:rsidR="00860E21" w:rsidRPr="005D04F8" w:rsidRDefault="00860E21" w:rsidP="00860E21">
      <w:pPr>
        <w:pStyle w:val="Textoindependiente"/>
        <w:contextualSpacing/>
        <w:jc w:val="right"/>
        <w:rPr>
          <w:rFonts w:ascii="Times New Roman" w:hAnsi="Times New Roman"/>
          <w:b/>
          <w:bCs/>
          <w:iCs/>
          <w:sz w:val="24"/>
          <w:szCs w:val="24"/>
          <w:lang w:val="es-ES"/>
        </w:rPr>
      </w:pPr>
    </w:p>
    <w:p w14:paraId="6FFFE4A9" w14:textId="39BF3358" w:rsidR="00860E21" w:rsidRPr="00464A50" w:rsidRDefault="00860E21" w:rsidP="00860E21">
      <w:pPr>
        <w:ind w:firstLine="708"/>
        <w:jc w:val="both"/>
        <w:rPr>
          <w:sz w:val="24"/>
          <w:szCs w:val="24"/>
        </w:rPr>
      </w:pPr>
      <w:r w:rsidRPr="00464A50">
        <w:rPr>
          <w:sz w:val="24"/>
          <w:szCs w:val="24"/>
        </w:rPr>
        <w:t>Hacemos referencia al contrato de Apertura de Crédito Simple hasta por la cantidad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(el “Contrato de Crédito”), celebrado el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w:t>
      </w:r>
      <w:r w:rsidR="004102F5" w:rsidRPr="00464A50">
        <w:rPr>
          <w:sz w:val="24"/>
          <w:szCs w:val="24"/>
        </w:rPr>
        <w:t xml:space="preserve"> </w:t>
      </w:r>
      <w:r w:rsidRPr="00464A50">
        <w:rPr>
          <w:sz w:val="24"/>
          <w:szCs w:val="24"/>
        </w:rPr>
        <w:t>entre el Gobierno del Estado de México, en su carácter de “Acreditado” y por la otra el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w:t>
      </w:r>
      <w:r w:rsidRPr="00464A50">
        <w:rPr>
          <w:b/>
          <w:sz w:val="24"/>
          <w:szCs w:val="24"/>
        </w:rPr>
        <w:t xml:space="preserve">, </w:t>
      </w:r>
      <w:r w:rsidRPr="00464A50">
        <w:rPr>
          <w:sz w:val="24"/>
          <w:szCs w:val="24"/>
        </w:rPr>
        <w:t>en su carácter de “Acreedor”.</w:t>
      </w:r>
    </w:p>
    <w:p w14:paraId="46F420C8" w14:textId="77777777" w:rsidR="00860E21" w:rsidRPr="00464A50" w:rsidRDefault="00860E21" w:rsidP="00860E21">
      <w:pPr>
        <w:ind w:firstLine="708"/>
        <w:jc w:val="both"/>
        <w:rPr>
          <w:sz w:val="24"/>
          <w:szCs w:val="24"/>
        </w:rPr>
      </w:pPr>
    </w:p>
    <w:p w14:paraId="1E9A6D1A" w14:textId="77777777" w:rsidR="00860E21" w:rsidRPr="00464A50" w:rsidRDefault="00860E21" w:rsidP="00860E21">
      <w:pPr>
        <w:jc w:val="both"/>
        <w:rPr>
          <w:i/>
          <w:sz w:val="24"/>
          <w:szCs w:val="24"/>
        </w:rPr>
      </w:pPr>
      <w:r w:rsidRPr="00464A50">
        <w:rPr>
          <w:i/>
          <w:sz w:val="24"/>
          <w:szCs w:val="24"/>
        </w:rPr>
        <w:t>Los términos utilizados con mayúscula inicial en el presente documento que no se encuentren definidos de otro modo, tendrán el significado que se les atribuye en el Contrato de Crédito.</w:t>
      </w:r>
    </w:p>
    <w:p w14:paraId="25584D1F" w14:textId="77777777" w:rsidR="00860E21" w:rsidRPr="00464A50" w:rsidRDefault="00860E21" w:rsidP="00860E21">
      <w:pPr>
        <w:jc w:val="both"/>
        <w:rPr>
          <w:i/>
          <w:sz w:val="24"/>
          <w:szCs w:val="24"/>
        </w:rPr>
      </w:pPr>
    </w:p>
    <w:p w14:paraId="47936D76" w14:textId="77777777" w:rsidR="00860E21" w:rsidRPr="005D04F8" w:rsidRDefault="00860E21" w:rsidP="00860E21">
      <w:pPr>
        <w:ind w:firstLine="708"/>
        <w:jc w:val="both"/>
        <w:rPr>
          <w:sz w:val="24"/>
          <w:szCs w:val="24"/>
        </w:rPr>
      </w:pPr>
      <w:r w:rsidRPr="00464A50">
        <w:rPr>
          <w:sz w:val="24"/>
          <w:szCs w:val="24"/>
        </w:rPr>
        <w:t>De conformid</w:t>
      </w:r>
      <w:r w:rsidRPr="005D04F8">
        <w:rPr>
          <w:sz w:val="24"/>
          <w:szCs w:val="24"/>
        </w:rPr>
        <w:t xml:space="preserve">ad a lo estipulado en la </w:t>
      </w:r>
      <w:r w:rsidRPr="005D04F8">
        <w:rPr>
          <w:b/>
          <w:sz w:val="24"/>
          <w:szCs w:val="24"/>
        </w:rPr>
        <w:t>Cláusula Cuarta. Condiciones Suspensivas</w:t>
      </w:r>
      <w:r w:rsidRPr="005D04F8">
        <w:rPr>
          <w:sz w:val="24"/>
          <w:szCs w:val="24"/>
        </w:rPr>
        <w:t>, adjunto me permito enlistar a usted, la documentación que acredita el cumplimiento de las mismas:</w:t>
      </w:r>
    </w:p>
    <w:p w14:paraId="7DDB217A" w14:textId="77777777" w:rsidR="00860E21" w:rsidRPr="005D04F8" w:rsidRDefault="00860E21" w:rsidP="00860E21">
      <w:pPr>
        <w:ind w:firstLine="708"/>
        <w:jc w:val="both"/>
        <w:rPr>
          <w:sz w:val="24"/>
          <w:szCs w:val="24"/>
        </w:rPr>
      </w:pPr>
    </w:p>
    <w:p w14:paraId="5AA04ED0" w14:textId="0DCFE1FD" w:rsidR="00860E21" w:rsidRPr="00464A50" w:rsidRDefault="00860E21" w:rsidP="00860E21">
      <w:pPr>
        <w:tabs>
          <w:tab w:val="left" w:pos="567"/>
          <w:tab w:val="left" w:pos="6905"/>
        </w:tabs>
        <w:jc w:val="both"/>
        <w:rPr>
          <w:sz w:val="24"/>
          <w:szCs w:val="24"/>
        </w:rPr>
      </w:pPr>
      <w:r w:rsidRPr="005D04F8">
        <w:rPr>
          <w:sz w:val="24"/>
          <w:szCs w:val="24"/>
        </w:rPr>
        <w:tab/>
        <w:t>Al respecto, el qu</w:t>
      </w:r>
      <w:r w:rsidRPr="00464A50">
        <w:rPr>
          <w:sz w:val="24"/>
          <w:szCs w:val="24"/>
        </w:rPr>
        <w:t>e suscribe [</w:t>
      </w:r>
      <w:r w:rsidR="00F35FD1" w:rsidRPr="00464A50">
        <w:rPr>
          <w:sz w:val="24"/>
          <w:szCs w:val="24"/>
        </w:rPr>
        <w:t>*</w:t>
      </w:r>
      <w:r w:rsidRPr="00464A50">
        <w:rPr>
          <w:sz w:val="24"/>
          <w:szCs w:val="24"/>
        </w:rPr>
        <w:t>], en mi carácter de [</w:t>
      </w:r>
      <w:r w:rsidR="00F35FD1" w:rsidRPr="00464A50">
        <w:rPr>
          <w:sz w:val="24"/>
          <w:szCs w:val="24"/>
        </w:rPr>
        <w:t>*</w:t>
      </w:r>
      <w:r w:rsidRPr="00464A50">
        <w:rPr>
          <w:sz w:val="24"/>
          <w:szCs w:val="24"/>
        </w:rPr>
        <w:t>], certifico que: las personas cuyos nombres se enlistan a continuación (las “</w:t>
      </w:r>
      <w:r w:rsidRPr="00464A50">
        <w:rPr>
          <w:sz w:val="24"/>
          <w:szCs w:val="24"/>
          <w:u w:val="single"/>
        </w:rPr>
        <w:t>Personas Autorizadas</w:t>
      </w:r>
      <w:r w:rsidRPr="00464A50">
        <w:rPr>
          <w:sz w:val="24"/>
          <w:szCs w:val="24"/>
        </w:rPr>
        <w:t>”) se encuentran debidamente facultadas para, indistintamente, girar instrucciones de conformidad con los términos y las condiciones del Contrato de Crédito; que la firma autógrafa que aparece en esta certificación al lado de las Personas Autorizadas es la firma con la que se ostentan; que el Acreditante solamente deberá reconocer como válidas las instrucciones giradas por las Personas Autorizadas:</w:t>
      </w:r>
    </w:p>
    <w:p w14:paraId="52FC6764" w14:textId="77777777" w:rsidR="00860E21" w:rsidRPr="00464A50" w:rsidRDefault="00860E21" w:rsidP="00860E21">
      <w:pPr>
        <w:tabs>
          <w:tab w:val="left" w:pos="567"/>
          <w:tab w:val="left" w:pos="6905"/>
        </w:tabs>
        <w:jc w:val="both"/>
        <w:rPr>
          <w:sz w:val="24"/>
          <w:szCs w:val="24"/>
        </w:rPr>
      </w:pPr>
    </w:p>
    <w:p w14:paraId="38173B66" w14:textId="77777777" w:rsidR="00860E21" w:rsidRPr="00464A50" w:rsidRDefault="00860E21" w:rsidP="00860E21">
      <w:pPr>
        <w:tabs>
          <w:tab w:val="left" w:pos="567"/>
          <w:tab w:val="left" w:pos="6905"/>
        </w:tabs>
        <w:jc w:val="both"/>
        <w:rPr>
          <w:sz w:val="24"/>
          <w:szCs w:val="24"/>
        </w:rPr>
      </w:pPr>
      <w:r w:rsidRPr="00464A50">
        <w:rPr>
          <w:b/>
          <w:sz w:val="24"/>
          <w:szCs w:val="24"/>
        </w:rPr>
        <w:t>1</w:t>
      </w:r>
      <w:r w:rsidRPr="00464A50">
        <w:rPr>
          <w:sz w:val="24"/>
          <w:szCs w:val="24"/>
        </w:rPr>
        <w:t>.- Para girar instrucciones de forma indistinta son:</w:t>
      </w:r>
    </w:p>
    <w:p w14:paraId="6E4E8A40" w14:textId="77777777" w:rsidR="00860E21" w:rsidRPr="00464A50" w:rsidRDefault="00860E21" w:rsidP="00860E21">
      <w:pPr>
        <w:tabs>
          <w:tab w:val="left" w:pos="567"/>
          <w:tab w:val="left" w:pos="6905"/>
        </w:tabs>
        <w:jc w:val="both"/>
        <w:rPr>
          <w:sz w:val="24"/>
          <w:szCs w:val="24"/>
        </w:rPr>
      </w:pPr>
    </w:p>
    <w:tbl>
      <w:tblPr>
        <w:tblStyle w:val="Tablanormal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3099"/>
      </w:tblGrid>
      <w:tr w:rsidR="00860E21" w:rsidRPr="00464A50" w14:paraId="0B080865" w14:textId="77777777" w:rsidTr="00860E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29" w:type="dxa"/>
            <w:tcBorders>
              <w:bottom w:val="none" w:sz="0" w:space="0" w:color="auto"/>
              <w:right w:val="none" w:sz="0" w:space="0" w:color="auto"/>
            </w:tcBorders>
            <w:shd w:val="clear" w:color="auto" w:fill="auto"/>
          </w:tcPr>
          <w:p w14:paraId="561A9D0E" w14:textId="1DAA3DCE" w:rsidR="00860E21" w:rsidRPr="00464A50" w:rsidRDefault="00860E21" w:rsidP="001E220C">
            <w:pPr>
              <w:jc w:val="center"/>
              <w:rPr>
                <w:sz w:val="24"/>
                <w:szCs w:val="24"/>
              </w:rPr>
            </w:pPr>
            <w:r w:rsidRPr="00464A50">
              <w:rPr>
                <w:spacing w:val="-3"/>
                <w:sz w:val="24"/>
                <w:szCs w:val="24"/>
                <w:u w:val="single"/>
                <w:lang w:eastAsia="es-MX"/>
              </w:rPr>
              <w:t>Nombre</w:t>
            </w:r>
            <w:r w:rsidRPr="00464A50">
              <w:rPr>
                <w:rStyle w:val="Refdenotaalpie"/>
                <w:spacing w:val="-3"/>
                <w:sz w:val="24"/>
                <w:szCs w:val="24"/>
                <w:u w:val="single"/>
                <w:lang w:eastAsia="es-MX"/>
              </w:rPr>
              <w:footnoteReference w:id="52"/>
            </w:r>
          </w:p>
        </w:tc>
        <w:tc>
          <w:tcPr>
            <w:tcW w:w="3099" w:type="dxa"/>
            <w:tcBorders>
              <w:bottom w:val="none" w:sz="0" w:space="0" w:color="auto"/>
            </w:tcBorders>
            <w:shd w:val="clear" w:color="auto" w:fill="auto"/>
          </w:tcPr>
          <w:p w14:paraId="5607F9D3" w14:textId="77777777" w:rsidR="00860E21" w:rsidRPr="00464A50" w:rsidRDefault="00860E21" w:rsidP="001E220C">
            <w:pPr>
              <w:jc w:val="center"/>
              <w:cnfStyle w:val="100000000000" w:firstRow="1" w:lastRow="0" w:firstColumn="0" w:lastColumn="0" w:oddVBand="0" w:evenVBand="0" w:oddHBand="0" w:evenHBand="0" w:firstRowFirstColumn="0" w:firstRowLastColumn="0" w:lastRowFirstColumn="0" w:lastRowLastColumn="0"/>
              <w:rPr>
                <w:sz w:val="24"/>
                <w:szCs w:val="24"/>
              </w:rPr>
            </w:pPr>
            <w:r w:rsidRPr="00464A50">
              <w:rPr>
                <w:spacing w:val="-3"/>
                <w:sz w:val="24"/>
                <w:szCs w:val="24"/>
                <w:u w:val="single"/>
                <w:lang w:eastAsia="es-MX"/>
              </w:rPr>
              <w:t>Firma</w:t>
            </w:r>
          </w:p>
        </w:tc>
      </w:tr>
      <w:tr w:rsidR="00860E21" w:rsidRPr="00464A50" w14:paraId="0B7DB217" w14:textId="77777777" w:rsidTr="00860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9" w:type="dxa"/>
            <w:tcBorders>
              <w:right w:val="none" w:sz="0" w:space="0" w:color="auto"/>
            </w:tcBorders>
            <w:shd w:val="clear" w:color="auto" w:fill="auto"/>
          </w:tcPr>
          <w:p w14:paraId="4E36BE04" w14:textId="77777777" w:rsidR="00860E21" w:rsidRPr="00464A50" w:rsidRDefault="00860E21" w:rsidP="001E220C">
            <w:pPr>
              <w:pStyle w:val="Textoindependiente"/>
              <w:rPr>
                <w:rFonts w:ascii="Times New Roman" w:hAnsi="Times New Roman"/>
                <w:b w:val="0"/>
                <w:sz w:val="24"/>
                <w:szCs w:val="24"/>
                <w:lang w:val="es-MX"/>
              </w:rPr>
            </w:pPr>
          </w:p>
          <w:p w14:paraId="2524898E" w14:textId="7B1D6B2B" w:rsidR="00860E21" w:rsidRPr="00464A50" w:rsidRDefault="00860E21" w:rsidP="001E220C">
            <w:pPr>
              <w:pStyle w:val="Textoindependiente"/>
              <w:rPr>
                <w:rFonts w:ascii="Times New Roman" w:hAnsi="Times New Roman"/>
                <w:b w:val="0"/>
                <w:bCs w:val="0"/>
                <w:caps w:val="0"/>
                <w:sz w:val="24"/>
                <w:szCs w:val="24"/>
                <w:lang w:val="es-MX"/>
              </w:rPr>
            </w:pPr>
            <w:r w:rsidRPr="00464A50">
              <w:rPr>
                <w:rFonts w:ascii="Times New Roman" w:hAnsi="Times New Roman"/>
                <w:sz w:val="24"/>
                <w:szCs w:val="24"/>
                <w:lang w:val="es-MX"/>
              </w:rPr>
              <w:t>[</w:t>
            </w:r>
            <w:r w:rsidR="00F35FD1" w:rsidRPr="00464A50">
              <w:rPr>
                <w:rFonts w:ascii="Times New Roman" w:hAnsi="Times New Roman"/>
                <w:sz w:val="24"/>
                <w:szCs w:val="24"/>
                <w:lang w:val="es-MX"/>
              </w:rPr>
              <w:t>*</w:t>
            </w:r>
            <w:r w:rsidRPr="00464A50">
              <w:rPr>
                <w:rFonts w:ascii="Times New Roman" w:hAnsi="Times New Roman"/>
                <w:sz w:val="24"/>
                <w:szCs w:val="24"/>
                <w:lang w:val="es-MX"/>
              </w:rPr>
              <w:t>]</w:t>
            </w:r>
          </w:p>
          <w:p w14:paraId="05BDC7DC" w14:textId="32A53CAB" w:rsidR="00860E21" w:rsidRPr="00464A50" w:rsidRDefault="00860E21" w:rsidP="001E220C">
            <w:pPr>
              <w:pStyle w:val="Textoindependiente"/>
              <w:rPr>
                <w:rFonts w:ascii="Times New Roman" w:hAnsi="Times New Roman"/>
                <w:b w:val="0"/>
                <w:bCs w:val="0"/>
                <w:caps w:val="0"/>
                <w:sz w:val="24"/>
                <w:szCs w:val="24"/>
                <w:lang w:val="es-MX"/>
              </w:rPr>
            </w:pPr>
            <w:r w:rsidRPr="00464A50">
              <w:rPr>
                <w:rFonts w:ascii="Times New Roman" w:hAnsi="Times New Roman"/>
                <w:b w:val="0"/>
                <w:bCs w:val="0"/>
                <w:caps w:val="0"/>
                <w:sz w:val="24"/>
                <w:szCs w:val="24"/>
                <w:lang w:val="es-MX"/>
              </w:rPr>
              <w:t>Cargo: [</w:t>
            </w:r>
            <w:r w:rsidR="00F35FD1" w:rsidRPr="00464A50">
              <w:rPr>
                <w:rFonts w:ascii="Times New Roman" w:hAnsi="Times New Roman"/>
                <w:b w:val="0"/>
                <w:bCs w:val="0"/>
                <w:caps w:val="0"/>
                <w:sz w:val="24"/>
                <w:szCs w:val="24"/>
                <w:lang w:val="es-MX"/>
              </w:rPr>
              <w:t>*</w:t>
            </w:r>
            <w:r w:rsidRPr="00464A50">
              <w:rPr>
                <w:rFonts w:ascii="Times New Roman" w:hAnsi="Times New Roman"/>
                <w:b w:val="0"/>
                <w:bCs w:val="0"/>
                <w:caps w:val="0"/>
                <w:sz w:val="24"/>
                <w:szCs w:val="24"/>
                <w:lang w:val="es-MX"/>
              </w:rPr>
              <w:t>]</w:t>
            </w:r>
          </w:p>
          <w:p w14:paraId="5CA8EA08" w14:textId="08154344" w:rsidR="00860E21" w:rsidRPr="00464A50" w:rsidRDefault="00860E21" w:rsidP="001E220C">
            <w:pPr>
              <w:pStyle w:val="Textoindependiente"/>
              <w:rPr>
                <w:rFonts w:ascii="Times New Roman" w:hAnsi="Times New Roman"/>
                <w:b w:val="0"/>
                <w:bCs w:val="0"/>
                <w:caps w:val="0"/>
                <w:sz w:val="24"/>
                <w:szCs w:val="24"/>
                <w:lang w:val="es-MX"/>
              </w:rPr>
            </w:pPr>
            <w:r w:rsidRPr="00464A50">
              <w:rPr>
                <w:rFonts w:ascii="Times New Roman" w:hAnsi="Times New Roman"/>
                <w:b w:val="0"/>
                <w:bCs w:val="0"/>
                <w:caps w:val="0"/>
                <w:sz w:val="24"/>
                <w:szCs w:val="24"/>
                <w:lang w:val="es-MX"/>
              </w:rPr>
              <w:t>Dirección: [</w:t>
            </w:r>
            <w:r w:rsidR="00F35FD1" w:rsidRPr="00464A50">
              <w:rPr>
                <w:rFonts w:ascii="Times New Roman" w:hAnsi="Times New Roman"/>
                <w:b w:val="0"/>
                <w:bCs w:val="0"/>
                <w:caps w:val="0"/>
                <w:sz w:val="24"/>
                <w:szCs w:val="24"/>
                <w:lang w:val="es-MX"/>
              </w:rPr>
              <w:t>*</w:t>
            </w:r>
            <w:r w:rsidRPr="00464A50">
              <w:rPr>
                <w:rFonts w:ascii="Times New Roman" w:hAnsi="Times New Roman"/>
                <w:b w:val="0"/>
                <w:bCs w:val="0"/>
                <w:caps w:val="0"/>
                <w:sz w:val="24"/>
                <w:szCs w:val="24"/>
                <w:lang w:val="es-MX"/>
              </w:rPr>
              <w:t>]</w:t>
            </w:r>
          </w:p>
          <w:p w14:paraId="57272E10" w14:textId="32C244B2" w:rsidR="00860E21" w:rsidRPr="00464A50" w:rsidRDefault="00860E21" w:rsidP="001E220C">
            <w:pPr>
              <w:pStyle w:val="Textoindependiente"/>
              <w:rPr>
                <w:rFonts w:ascii="Times New Roman" w:hAnsi="Times New Roman"/>
                <w:b w:val="0"/>
                <w:bCs w:val="0"/>
                <w:caps w:val="0"/>
                <w:sz w:val="24"/>
                <w:szCs w:val="24"/>
                <w:lang w:val="es-MX"/>
              </w:rPr>
            </w:pPr>
            <w:r w:rsidRPr="00464A50">
              <w:rPr>
                <w:rFonts w:ascii="Times New Roman" w:hAnsi="Times New Roman"/>
                <w:b w:val="0"/>
                <w:bCs w:val="0"/>
                <w:caps w:val="0"/>
                <w:sz w:val="24"/>
                <w:szCs w:val="24"/>
              </w:rPr>
              <w:t xml:space="preserve">Teléfono: </w:t>
            </w:r>
            <w:r w:rsidRPr="00464A50">
              <w:rPr>
                <w:rFonts w:ascii="Times New Roman" w:hAnsi="Times New Roman"/>
                <w:b w:val="0"/>
                <w:bCs w:val="0"/>
                <w:caps w:val="0"/>
                <w:sz w:val="24"/>
                <w:szCs w:val="24"/>
                <w:lang w:val="es-MX"/>
              </w:rPr>
              <w:t>[</w:t>
            </w:r>
            <w:r w:rsidR="00F35FD1" w:rsidRPr="00464A50">
              <w:rPr>
                <w:rFonts w:ascii="Times New Roman" w:hAnsi="Times New Roman"/>
                <w:b w:val="0"/>
                <w:bCs w:val="0"/>
                <w:caps w:val="0"/>
                <w:sz w:val="24"/>
                <w:szCs w:val="24"/>
                <w:lang w:val="es-MX"/>
              </w:rPr>
              <w:t>*</w:t>
            </w:r>
            <w:r w:rsidRPr="00464A50">
              <w:rPr>
                <w:rFonts w:ascii="Times New Roman" w:hAnsi="Times New Roman"/>
                <w:b w:val="0"/>
                <w:bCs w:val="0"/>
                <w:caps w:val="0"/>
                <w:sz w:val="24"/>
                <w:szCs w:val="24"/>
                <w:lang w:val="es-MX"/>
              </w:rPr>
              <w:t>]</w:t>
            </w:r>
          </w:p>
          <w:p w14:paraId="151F1101" w14:textId="77777777" w:rsidR="00860E21" w:rsidRPr="00464A50" w:rsidRDefault="00860E21" w:rsidP="001E220C">
            <w:pPr>
              <w:pStyle w:val="Textoindependiente"/>
              <w:rPr>
                <w:rFonts w:ascii="Times New Roman" w:hAnsi="Times New Roman"/>
                <w:sz w:val="24"/>
                <w:szCs w:val="24"/>
                <w:lang w:val="es-ES"/>
              </w:rPr>
            </w:pPr>
          </w:p>
        </w:tc>
        <w:tc>
          <w:tcPr>
            <w:tcW w:w="3099" w:type="dxa"/>
            <w:shd w:val="clear" w:color="auto" w:fill="auto"/>
          </w:tcPr>
          <w:p w14:paraId="63DC0A22" w14:textId="77777777" w:rsidR="00860E21" w:rsidRPr="00464A50" w:rsidRDefault="00860E21" w:rsidP="001E220C">
            <w:pPr>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2AED9828" w14:textId="77777777" w:rsidR="00860E21" w:rsidRPr="00464A50" w:rsidRDefault="00860E21" w:rsidP="00860E21">
      <w:pPr>
        <w:pStyle w:val="Prrafodelista"/>
        <w:ind w:left="0"/>
        <w:jc w:val="both"/>
        <w:rPr>
          <w:bCs/>
          <w:sz w:val="24"/>
          <w:szCs w:val="24"/>
          <w:lang w:val="es-ES"/>
        </w:rPr>
      </w:pPr>
    </w:p>
    <w:p w14:paraId="77F30C79" w14:textId="77777777" w:rsidR="00860E21" w:rsidRPr="00464A50" w:rsidRDefault="00860E21" w:rsidP="00860E21">
      <w:pPr>
        <w:tabs>
          <w:tab w:val="left" w:pos="1446"/>
          <w:tab w:val="left" w:pos="6905"/>
        </w:tabs>
        <w:rPr>
          <w:rFonts w:eastAsia="MS Mincho"/>
          <w:sz w:val="24"/>
          <w:szCs w:val="24"/>
        </w:rPr>
      </w:pPr>
      <w:r w:rsidRPr="00464A50">
        <w:rPr>
          <w:rFonts w:eastAsia="MS Mincho"/>
          <w:sz w:val="24"/>
          <w:szCs w:val="24"/>
        </w:rPr>
        <w:lastRenderedPageBreak/>
        <w:t xml:space="preserve">2.- La siguiente persona sólo estará autorizada para los efectos administrativos de: </w:t>
      </w:r>
    </w:p>
    <w:p w14:paraId="423264E9" w14:textId="77777777" w:rsidR="00860E21" w:rsidRPr="00464A50" w:rsidRDefault="00860E21" w:rsidP="00860E21">
      <w:pPr>
        <w:tabs>
          <w:tab w:val="left" w:pos="1446"/>
          <w:tab w:val="left" w:pos="6905"/>
        </w:tabs>
        <w:rPr>
          <w:sz w:val="24"/>
          <w:szCs w:val="24"/>
        </w:rPr>
      </w:pPr>
    </w:p>
    <w:p w14:paraId="2256084D" w14:textId="77777777" w:rsidR="00860E21" w:rsidRPr="00464A50" w:rsidRDefault="00860E21" w:rsidP="00860E21">
      <w:pPr>
        <w:pStyle w:val="Prrafodelista"/>
        <w:numPr>
          <w:ilvl w:val="0"/>
          <w:numId w:val="56"/>
        </w:numPr>
        <w:tabs>
          <w:tab w:val="left" w:pos="426"/>
          <w:tab w:val="left" w:pos="6905"/>
        </w:tabs>
        <w:ind w:left="426"/>
        <w:contextualSpacing/>
        <w:rPr>
          <w:rFonts w:eastAsia="MS Mincho"/>
          <w:sz w:val="24"/>
          <w:szCs w:val="24"/>
        </w:rPr>
      </w:pPr>
      <w:r w:rsidRPr="00464A50">
        <w:rPr>
          <w:rFonts w:eastAsia="MS Mincho"/>
          <w:sz w:val="24"/>
          <w:szCs w:val="24"/>
        </w:rPr>
        <w:t>Notificación de pagos;</w:t>
      </w:r>
    </w:p>
    <w:p w14:paraId="59893AA7" w14:textId="77777777" w:rsidR="00860E21" w:rsidRPr="00464A50" w:rsidRDefault="00860E21" w:rsidP="00860E21">
      <w:pPr>
        <w:pStyle w:val="Prrafodelista"/>
        <w:numPr>
          <w:ilvl w:val="0"/>
          <w:numId w:val="56"/>
        </w:numPr>
        <w:tabs>
          <w:tab w:val="left" w:pos="426"/>
          <w:tab w:val="left" w:pos="6905"/>
        </w:tabs>
        <w:ind w:left="426"/>
        <w:contextualSpacing/>
        <w:rPr>
          <w:rFonts w:eastAsia="MS Mincho"/>
          <w:sz w:val="24"/>
          <w:szCs w:val="24"/>
        </w:rPr>
      </w:pPr>
      <w:r w:rsidRPr="00464A50">
        <w:rPr>
          <w:rFonts w:eastAsia="MS Mincho"/>
          <w:sz w:val="24"/>
          <w:szCs w:val="24"/>
        </w:rPr>
        <w:t>Cumplimiento de condiciones de hacer y no hacer;</w:t>
      </w:r>
    </w:p>
    <w:p w14:paraId="009BF9DB" w14:textId="77777777" w:rsidR="00860E21" w:rsidRPr="00464A50" w:rsidRDefault="00860E21" w:rsidP="00860E21">
      <w:pPr>
        <w:pStyle w:val="Prrafodelista"/>
        <w:numPr>
          <w:ilvl w:val="0"/>
          <w:numId w:val="56"/>
        </w:numPr>
        <w:tabs>
          <w:tab w:val="left" w:pos="426"/>
          <w:tab w:val="left" w:pos="6905"/>
        </w:tabs>
        <w:ind w:left="426"/>
        <w:contextualSpacing/>
        <w:rPr>
          <w:rFonts w:eastAsia="MS Mincho"/>
          <w:sz w:val="24"/>
          <w:szCs w:val="24"/>
        </w:rPr>
      </w:pPr>
      <w:r w:rsidRPr="00464A50">
        <w:rPr>
          <w:rFonts w:eastAsia="MS Mincho"/>
          <w:sz w:val="24"/>
          <w:szCs w:val="24"/>
        </w:rPr>
        <w:t>Consultas de proceso y trámites.</w:t>
      </w:r>
    </w:p>
    <w:p w14:paraId="7ACCEA39" w14:textId="77777777" w:rsidR="00860E21" w:rsidRPr="00464A50" w:rsidRDefault="00860E21" w:rsidP="00860E21">
      <w:pPr>
        <w:pStyle w:val="Prrafodelista"/>
        <w:numPr>
          <w:ilvl w:val="0"/>
          <w:numId w:val="56"/>
        </w:numPr>
        <w:tabs>
          <w:tab w:val="left" w:pos="426"/>
          <w:tab w:val="left" w:pos="6905"/>
        </w:tabs>
        <w:ind w:left="426"/>
        <w:contextualSpacing/>
        <w:rPr>
          <w:rFonts w:eastAsia="MS Mincho"/>
          <w:sz w:val="24"/>
          <w:szCs w:val="24"/>
        </w:rPr>
      </w:pPr>
      <w:r w:rsidRPr="00464A50">
        <w:rPr>
          <w:rFonts w:eastAsia="MS Mincho"/>
          <w:sz w:val="24"/>
          <w:szCs w:val="24"/>
        </w:rPr>
        <w:t>Recibir requerimientos de información.</w:t>
      </w:r>
    </w:p>
    <w:p w14:paraId="2242783C" w14:textId="77777777" w:rsidR="00860E21" w:rsidRPr="00464A50" w:rsidRDefault="00860E21" w:rsidP="00860E21">
      <w:pPr>
        <w:pStyle w:val="Textoindependiente2"/>
        <w:spacing w:line="276" w:lineRule="auto"/>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410"/>
      </w:tblGrid>
      <w:tr w:rsidR="00860E21" w:rsidRPr="00464A50" w14:paraId="45F6A93D" w14:textId="77777777" w:rsidTr="001E220C">
        <w:tc>
          <w:tcPr>
            <w:tcW w:w="4489" w:type="dxa"/>
            <w:shd w:val="clear" w:color="auto" w:fill="auto"/>
            <w:vAlign w:val="center"/>
          </w:tcPr>
          <w:p w14:paraId="6B0B479F" w14:textId="7DE230C5" w:rsidR="00860E21" w:rsidRPr="00464A50" w:rsidRDefault="00860E21" w:rsidP="001E220C">
            <w:pPr>
              <w:pStyle w:val="Textoindependiente"/>
              <w:jc w:val="center"/>
              <w:rPr>
                <w:rFonts w:ascii="Times New Roman" w:hAnsi="Times New Roman"/>
                <w:b/>
                <w:spacing w:val="-3"/>
                <w:sz w:val="24"/>
                <w:szCs w:val="24"/>
                <w:u w:val="single"/>
                <w:lang w:val="es-MX" w:eastAsia="es-MX"/>
              </w:rPr>
            </w:pPr>
            <w:r w:rsidRPr="00464A50">
              <w:rPr>
                <w:rFonts w:ascii="Times New Roman" w:hAnsi="Times New Roman"/>
                <w:b/>
                <w:spacing w:val="-3"/>
                <w:sz w:val="24"/>
                <w:szCs w:val="24"/>
                <w:u w:val="single"/>
                <w:lang w:val="es-MX" w:eastAsia="es-MX"/>
              </w:rPr>
              <w:t>Nombre</w:t>
            </w:r>
            <w:r w:rsidRPr="00464A50">
              <w:rPr>
                <w:rStyle w:val="Refdenotaalpie"/>
                <w:rFonts w:ascii="Times New Roman" w:hAnsi="Times New Roman"/>
                <w:b/>
                <w:spacing w:val="-3"/>
                <w:sz w:val="24"/>
                <w:szCs w:val="24"/>
                <w:u w:val="single"/>
                <w:lang w:val="es-MX" w:eastAsia="es-MX"/>
              </w:rPr>
              <w:footnoteReference w:id="53"/>
            </w:r>
          </w:p>
        </w:tc>
        <w:tc>
          <w:tcPr>
            <w:tcW w:w="4489" w:type="dxa"/>
            <w:shd w:val="clear" w:color="auto" w:fill="auto"/>
            <w:vAlign w:val="center"/>
          </w:tcPr>
          <w:p w14:paraId="2AC796F3" w14:textId="77777777" w:rsidR="00860E21" w:rsidRPr="00464A50" w:rsidRDefault="00860E21" w:rsidP="001E220C">
            <w:pPr>
              <w:pStyle w:val="Textoindependiente"/>
              <w:jc w:val="center"/>
              <w:rPr>
                <w:rFonts w:ascii="Times New Roman" w:hAnsi="Times New Roman"/>
                <w:b/>
                <w:spacing w:val="-3"/>
                <w:sz w:val="24"/>
                <w:szCs w:val="24"/>
                <w:u w:val="single"/>
                <w:lang w:val="es-MX" w:eastAsia="es-MX"/>
              </w:rPr>
            </w:pPr>
            <w:r w:rsidRPr="00464A50">
              <w:rPr>
                <w:rFonts w:ascii="Times New Roman" w:hAnsi="Times New Roman"/>
                <w:b/>
                <w:spacing w:val="-3"/>
                <w:sz w:val="24"/>
                <w:szCs w:val="24"/>
                <w:u w:val="single"/>
                <w:lang w:val="es-MX" w:eastAsia="es-MX"/>
              </w:rPr>
              <w:t>Firma</w:t>
            </w:r>
          </w:p>
        </w:tc>
      </w:tr>
      <w:tr w:rsidR="00860E21" w:rsidRPr="00464A50" w14:paraId="41C11966" w14:textId="77777777" w:rsidTr="001E220C">
        <w:tc>
          <w:tcPr>
            <w:tcW w:w="4489" w:type="dxa"/>
            <w:shd w:val="clear" w:color="auto" w:fill="auto"/>
          </w:tcPr>
          <w:p w14:paraId="22C77582" w14:textId="61D234F5" w:rsidR="00860E21" w:rsidRPr="00464A50" w:rsidRDefault="00860E21" w:rsidP="001E220C">
            <w:pPr>
              <w:pStyle w:val="Textoindependiente"/>
              <w:rPr>
                <w:rFonts w:ascii="Times New Roman" w:hAnsi="Times New Roman"/>
                <w:b/>
                <w:bCs/>
                <w:caps/>
                <w:sz w:val="24"/>
                <w:szCs w:val="24"/>
                <w:lang w:val="es-MX"/>
              </w:rPr>
            </w:pPr>
            <w:r w:rsidRPr="00464A50">
              <w:rPr>
                <w:rFonts w:ascii="Times New Roman" w:hAnsi="Times New Roman"/>
                <w:b/>
                <w:bCs/>
                <w:caps/>
                <w:sz w:val="24"/>
                <w:szCs w:val="24"/>
                <w:lang w:val="es-MX"/>
              </w:rPr>
              <w:t>[</w:t>
            </w:r>
            <w:r w:rsidR="00F35FD1" w:rsidRPr="00464A50">
              <w:rPr>
                <w:rFonts w:ascii="Times New Roman" w:hAnsi="Times New Roman"/>
                <w:b/>
                <w:bCs/>
                <w:caps/>
                <w:sz w:val="24"/>
                <w:szCs w:val="24"/>
                <w:lang w:val="es-MX"/>
              </w:rPr>
              <w:t>*</w:t>
            </w:r>
            <w:r w:rsidRPr="00464A50">
              <w:rPr>
                <w:rFonts w:ascii="Times New Roman" w:hAnsi="Times New Roman"/>
                <w:b/>
                <w:bCs/>
                <w:caps/>
                <w:sz w:val="24"/>
                <w:szCs w:val="24"/>
                <w:lang w:val="es-MX"/>
              </w:rPr>
              <w:t>]</w:t>
            </w:r>
          </w:p>
          <w:p w14:paraId="58F3C8BA" w14:textId="5846821B" w:rsidR="00860E21" w:rsidRPr="00464A50" w:rsidRDefault="00860E21" w:rsidP="001E220C">
            <w:pPr>
              <w:pStyle w:val="Textoindependiente"/>
              <w:rPr>
                <w:rFonts w:ascii="Times New Roman" w:hAnsi="Times New Roman"/>
                <w:b/>
                <w:bCs/>
                <w:caps/>
                <w:sz w:val="24"/>
                <w:szCs w:val="24"/>
                <w:lang w:val="es-MX"/>
              </w:rPr>
            </w:pPr>
            <w:r w:rsidRPr="00464A50">
              <w:rPr>
                <w:rFonts w:ascii="Times New Roman" w:hAnsi="Times New Roman"/>
                <w:sz w:val="24"/>
                <w:szCs w:val="24"/>
                <w:lang w:val="es-MX"/>
              </w:rPr>
              <w:t xml:space="preserve">Cargo: </w:t>
            </w:r>
            <w:r w:rsidRPr="00464A50">
              <w:rPr>
                <w:rFonts w:ascii="Times New Roman" w:hAnsi="Times New Roman"/>
                <w:b/>
                <w:bCs/>
                <w:caps/>
                <w:sz w:val="24"/>
                <w:szCs w:val="24"/>
                <w:lang w:val="es-MX"/>
              </w:rPr>
              <w:t>[</w:t>
            </w:r>
            <w:r w:rsidR="00F35FD1" w:rsidRPr="00464A50">
              <w:rPr>
                <w:rFonts w:ascii="Times New Roman" w:hAnsi="Times New Roman"/>
                <w:b/>
                <w:bCs/>
                <w:caps/>
                <w:sz w:val="24"/>
                <w:szCs w:val="24"/>
                <w:lang w:val="es-MX"/>
              </w:rPr>
              <w:t>*</w:t>
            </w:r>
            <w:r w:rsidRPr="00464A50">
              <w:rPr>
                <w:rFonts w:ascii="Times New Roman" w:hAnsi="Times New Roman"/>
                <w:b/>
                <w:bCs/>
                <w:caps/>
                <w:sz w:val="24"/>
                <w:szCs w:val="24"/>
                <w:lang w:val="es-MX"/>
              </w:rPr>
              <w:t>]</w:t>
            </w:r>
          </w:p>
          <w:p w14:paraId="1B6872DF" w14:textId="23FA1D40" w:rsidR="00860E21" w:rsidRPr="00464A50" w:rsidRDefault="00860E21" w:rsidP="001E220C">
            <w:pPr>
              <w:pStyle w:val="Textoindependiente"/>
              <w:rPr>
                <w:rFonts w:ascii="Times New Roman" w:hAnsi="Times New Roman"/>
                <w:b/>
                <w:bCs/>
                <w:caps/>
                <w:sz w:val="24"/>
                <w:szCs w:val="24"/>
                <w:lang w:val="es-MX"/>
              </w:rPr>
            </w:pPr>
            <w:r w:rsidRPr="00464A50">
              <w:rPr>
                <w:rFonts w:ascii="Times New Roman" w:hAnsi="Times New Roman"/>
                <w:sz w:val="24"/>
                <w:szCs w:val="24"/>
                <w:lang w:val="es-MX"/>
              </w:rPr>
              <w:t xml:space="preserve">Dirección: </w:t>
            </w:r>
            <w:r w:rsidRPr="00464A50">
              <w:rPr>
                <w:rFonts w:ascii="Times New Roman" w:hAnsi="Times New Roman"/>
                <w:b/>
                <w:bCs/>
                <w:caps/>
                <w:sz w:val="24"/>
                <w:szCs w:val="24"/>
                <w:lang w:val="es-MX"/>
              </w:rPr>
              <w:t>[</w:t>
            </w:r>
            <w:r w:rsidR="00F35FD1" w:rsidRPr="00464A50">
              <w:rPr>
                <w:rFonts w:ascii="Times New Roman" w:hAnsi="Times New Roman"/>
                <w:b/>
                <w:bCs/>
                <w:caps/>
                <w:sz w:val="24"/>
                <w:szCs w:val="24"/>
                <w:lang w:val="es-MX"/>
              </w:rPr>
              <w:t>*</w:t>
            </w:r>
            <w:r w:rsidRPr="00464A50">
              <w:rPr>
                <w:rFonts w:ascii="Times New Roman" w:hAnsi="Times New Roman"/>
                <w:b/>
                <w:bCs/>
                <w:caps/>
                <w:sz w:val="24"/>
                <w:szCs w:val="24"/>
                <w:lang w:val="es-MX"/>
              </w:rPr>
              <w:t>]</w:t>
            </w:r>
          </w:p>
          <w:p w14:paraId="110B8CB0" w14:textId="4D40F91D" w:rsidR="00860E21" w:rsidRPr="00464A50" w:rsidRDefault="00860E21" w:rsidP="001E220C">
            <w:pPr>
              <w:pStyle w:val="Textoindependiente"/>
              <w:rPr>
                <w:rFonts w:ascii="Times New Roman" w:hAnsi="Times New Roman"/>
                <w:b/>
                <w:bCs/>
                <w:caps/>
                <w:sz w:val="24"/>
                <w:szCs w:val="24"/>
                <w:lang w:val="es-MX"/>
              </w:rPr>
            </w:pPr>
            <w:r w:rsidRPr="00464A50">
              <w:rPr>
                <w:rFonts w:ascii="Times New Roman" w:hAnsi="Times New Roman"/>
                <w:sz w:val="24"/>
                <w:szCs w:val="24"/>
              </w:rPr>
              <w:t xml:space="preserve">Teléfono: </w:t>
            </w:r>
            <w:r w:rsidRPr="00464A50">
              <w:rPr>
                <w:rFonts w:ascii="Times New Roman" w:hAnsi="Times New Roman"/>
                <w:b/>
                <w:bCs/>
                <w:caps/>
                <w:sz w:val="24"/>
                <w:szCs w:val="24"/>
                <w:lang w:val="es-MX"/>
              </w:rPr>
              <w:t>[</w:t>
            </w:r>
            <w:r w:rsidR="00F35FD1" w:rsidRPr="00464A50">
              <w:rPr>
                <w:rFonts w:ascii="Times New Roman" w:hAnsi="Times New Roman"/>
                <w:b/>
                <w:bCs/>
                <w:caps/>
                <w:sz w:val="24"/>
                <w:szCs w:val="24"/>
                <w:lang w:val="es-MX"/>
              </w:rPr>
              <w:t>*</w:t>
            </w:r>
            <w:r w:rsidRPr="00464A50">
              <w:rPr>
                <w:rFonts w:ascii="Times New Roman" w:hAnsi="Times New Roman"/>
                <w:b/>
                <w:bCs/>
                <w:caps/>
                <w:sz w:val="24"/>
                <w:szCs w:val="24"/>
                <w:lang w:val="es-MX"/>
              </w:rPr>
              <w:t>]</w:t>
            </w:r>
          </w:p>
          <w:p w14:paraId="0320EDD8" w14:textId="77777777" w:rsidR="00860E21" w:rsidRPr="00464A50" w:rsidRDefault="00860E21" w:rsidP="001E220C">
            <w:pPr>
              <w:pStyle w:val="Textoindependiente2"/>
              <w:spacing w:line="276" w:lineRule="auto"/>
              <w:rPr>
                <w:rFonts w:ascii="Times New Roman" w:hAnsi="Times New Roman"/>
                <w:szCs w:val="24"/>
              </w:rPr>
            </w:pPr>
          </w:p>
        </w:tc>
        <w:tc>
          <w:tcPr>
            <w:tcW w:w="4489" w:type="dxa"/>
            <w:shd w:val="clear" w:color="auto" w:fill="auto"/>
          </w:tcPr>
          <w:p w14:paraId="215129E6" w14:textId="77777777" w:rsidR="00860E21" w:rsidRPr="00464A50" w:rsidRDefault="00860E21" w:rsidP="001E220C">
            <w:pPr>
              <w:pStyle w:val="Textoindependiente2"/>
              <w:spacing w:line="276" w:lineRule="auto"/>
              <w:rPr>
                <w:rFonts w:ascii="Times New Roman" w:hAnsi="Times New Roman"/>
                <w:szCs w:val="24"/>
              </w:rPr>
            </w:pPr>
          </w:p>
        </w:tc>
      </w:tr>
    </w:tbl>
    <w:p w14:paraId="27F83B6B" w14:textId="77777777" w:rsidR="00860E21" w:rsidRPr="00464A50" w:rsidRDefault="00860E21" w:rsidP="00860E21">
      <w:pPr>
        <w:pStyle w:val="Textoindependiente2"/>
        <w:spacing w:line="276" w:lineRule="auto"/>
        <w:rPr>
          <w:rFonts w:ascii="Times New Roman" w:hAnsi="Times New Roman"/>
          <w:szCs w:val="24"/>
        </w:rPr>
      </w:pPr>
    </w:p>
    <w:p w14:paraId="790C37C8" w14:textId="77777777" w:rsidR="00860E21" w:rsidRPr="00464A50" w:rsidRDefault="00860E21" w:rsidP="00860E21">
      <w:pPr>
        <w:pStyle w:val="Textoindependiente2"/>
        <w:spacing w:line="276" w:lineRule="auto"/>
        <w:ind w:firstLine="708"/>
        <w:rPr>
          <w:rFonts w:ascii="Times New Roman" w:hAnsi="Times New Roman"/>
          <w:szCs w:val="24"/>
        </w:rPr>
      </w:pPr>
      <w:r w:rsidRPr="00464A50">
        <w:rPr>
          <w:rFonts w:ascii="Times New Roman" w:hAnsi="Times New Roman"/>
          <w:szCs w:val="24"/>
        </w:rPr>
        <w:t>Así mismo, en caso de que el Acreditante reciba instrucciones mediante cualquiera de los medios convenidos en el Contrato de Crédito, las mismas podrán ser confirmadas vía telefónica con cualquiera de las personas listadas anteriormente, en los números de teléfono indicados.</w:t>
      </w:r>
    </w:p>
    <w:p w14:paraId="64C4F189" w14:textId="77777777" w:rsidR="00860E21" w:rsidRPr="00464A50" w:rsidRDefault="00860E21" w:rsidP="00860E21">
      <w:pPr>
        <w:pStyle w:val="Textoindependiente2"/>
        <w:spacing w:line="276" w:lineRule="auto"/>
        <w:ind w:firstLine="708"/>
        <w:rPr>
          <w:rFonts w:ascii="Times New Roman" w:hAnsi="Times New Roman"/>
          <w:szCs w:val="24"/>
        </w:rPr>
      </w:pPr>
    </w:p>
    <w:p w14:paraId="7272F49A" w14:textId="77777777" w:rsidR="00860E21" w:rsidRPr="00464A50" w:rsidRDefault="00860E21" w:rsidP="00860E21">
      <w:pPr>
        <w:pStyle w:val="Textoindependiente"/>
        <w:spacing w:line="276" w:lineRule="auto"/>
        <w:ind w:firstLine="708"/>
        <w:jc w:val="center"/>
        <w:rPr>
          <w:rFonts w:ascii="Times New Roman" w:eastAsia="Calibri" w:hAnsi="Times New Roman"/>
          <w:sz w:val="24"/>
          <w:szCs w:val="24"/>
          <w:lang w:val="es-MX"/>
        </w:rPr>
      </w:pPr>
      <w:r w:rsidRPr="00464A50">
        <w:rPr>
          <w:rFonts w:ascii="Times New Roman" w:eastAsia="Calibri" w:hAnsi="Times New Roman"/>
          <w:sz w:val="24"/>
          <w:szCs w:val="24"/>
          <w:lang w:val="es-MX"/>
        </w:rPr>
        <w:t>Sin otro particular, aprovecho la ocasión para enviarle un cordial saludo.</w:t>
      </w:r>
    </w:p>
    <w:p w14:paraId="3F1E9DFF" w14:textId="77777777" w:rsidR="00860E21" w:rsidRPr="00464A50" w:rsidRDefault="00860E21" w:rsidP="00860E21">
      <w:pPr>
        <w:widowControl w:val="0"/>
        <w:tabs>
          <w:tab w:val="left" w:pos="0"/>
        </w:tabs>
        <w:autoSpaceDE w:val="0"/>
        <w:autoSpaceDN w:val="0"/>
        <w:adjustRightInd w:val="0"/>
        <w:spacing w:line="360" w:lineRule="auto"/>
        <w:jc w:val="center"/>
        <w:rPr>
          <w:b/>
          <w:sz w:val="24"/>
          <w:szCs w:val="24"/>
          <w:lang w:val="es-ES"/>
        </w:rPr>
      </w:pPr>
    </w:p>
    <w:p w14:paraId="14A028C4" w14:textId="77777777" w:rsidR="00860E21" w:rsidRPr="00464A50" w:rsidRDefault="00860E21" w:rsidP="00860E21">
      <w:pPr>
        <w:jc w:val="center"/>
        <w:rPr>
          <w:sz w:val="24"/>
          <w:szCs w:val="24"/>
        </w:rPr>
      </w:pPr>
      <w:r w:rsidRPr="00464A50">
        <w:rPr>
          <w:sz w:val="24"/>
          <w:szCs w:val="24"/>
        </w:rPr>
        <w:t>Atentamente,</w:t>
      </w:r>
    </w:p>
    <w:p w14:paraId="0611AC4A" w14:textId="77777777" w:rsidR="00ED0EE6" w:rsidRPr="00464A50" w:rsidRDefault="00ED0EE6" w:rsidP="00ED0EE6">
      <w:pPr>
        <w:jc w:val="center"/>
        <w:rPr>
          <w:sz w:val="24"/>
          <w:szCs w:val="24"/>
        </w:rPr>
      </w:pPr>
      <w:r w:rsidRPr="00464A50">
        <w:rPr>
          <w:sz w:val="24"/>
          <w:szCs w:val="24"/>
        </w:rPr>
        <w:t>Estado Libre y Soberano de México</w:t>
      </w:r>
    </w:p>
    <w:p w14:paraId="5F48949C" w14:textId="6F0B46A8" w:rsidR="00860E21" w:rsidRPr="00464A50" w:rsidRDefault="00860E21" w:rsidP="00860E21">
      <w:pPr>
        <w:jc w:val="center"/>
        <w:rPr>
          <w:sz w:val="24"/>
          <w:szCs w:val="24"/>
        </w:rPr>
      </w:pPr>
    </w:p>
    <w:p w14:paraId="1EA28894" w14:textId="5C5E5ED2" w:rsidR="00ED0EE6" w:rsidRPr="00464A50" w:rsidRDefault="00ED0EE6" w:rsidP="00860E21">
      <w:pPr>
        <w:jc w:val="center"/>
        <w:rPr>
          <w:sz w:val="24"/>
          <w:szCs w:val="24"/>
        </w:rPr>
      </w:pPr>
    </w:p>
    <w:p w14:paraId="2B687BF3" w14:textId="6267F510" w:rsidR="00ED0EE6" w:rsidRPr="00464A50" w:rsidRDefault="00ED0EE6" w:rsidP="00860E21">
      <w:pPr>
        <w:jc w:val="center"/>
        <w:rPr>
          <w:sz w:val="24"/>
          <w:szCs w:val="24"/>
        </w:rPr>
      </w:pPr>
    </w:p>
    <w:p w14:paraId="49315435" w14:textId="77777777" w:rsidR="00ED0EE6" w:rsidRPr="00464A50" w:rsidRDefault="00ED0EE6" w:rsidP="00860E21">
      <w:pPr>
        <w:jc w:val="center"/>
        <w:rPr>
          <w:sz w:val="24"/>
          <w:szCs w:val="24"/>
        </w:rPr>
      </w:pPr>
    </w:p>
    <w:p w14:paraId="7E7A015B" w14:textId="77777777" w:rsidR="00860E21" w:rsidRPr="00464A50" w:rsidRDefault="00860E21" w:rsidP="00860E21">
      <w:pPr>
        <w:jc w:val="center"/>
        <w:rPr>
          <w:sz w:val="24"/>
          <w:szCs w:val="24"/>
        </w:rPr>
      </w:pPr>
      <w:r w:rsidRPr="00464A50">
        <w:rPr>
          <w:sz w:val="24"/>
          <w:szCs w:val="24"/>
        </w:rPr>
        <w:t>____________________________________</w:t>
      </w:r>
    </w:p>
    <w:p w14:paraId="2992F459" w14:textId="50A1B7B5" w:rsidR="00860E21" w:rsidRPr="00464A50" w:rsidRDefault="00860E21" w:rsidP="00860E21">
      <w:pPr>
        <w:jc w:val="center"/>
        <w:rPr>
          <w:sz w:val="24"/>
          <w:szCs w:val="24"/>
        </w:rPr>
      </w:pPr>
      <w:r w:rsidRPr="00464A50">
        <w:rPr>
          <w:sz w:val="24"/>
          <w:szCs w:val="24"/>
        </w:rPr>
        <w:t>[</w:t>
      </w:r>
      <w:r w:rsidR="00F35FD1" w:rsidRPr="00464A50">
        <w:rPr>
          <w:sz w:val="24"/>
          <w:szCs w:val="24"/>
        </w:rPr>
        <w:t>*</w:t>
      </w:r>
      <w:r w:rsidRPr="00464A50">
        <w:rPr>
          <w:sz w:val="24"/>
          <w:szCs w:val="24"/>
        </w:rPr>
        <w:t>]</w:t>
      </w:r>
    </w:p>
    <w:p w14:paraId="05B4D094" w14:textId="6711835A" w:rsidR="00860E21" w:rsidRPr="005D04F8" w:rsidRDefault="00860E21" w:rsidP="00860E21">
      <w:pPr>
        <w:jc w:val="center"/>
        <w:rPr>
          <w:sz w:val="24"/>
          <w:szCs w:val="24"/>
        </w:rPr>
      </w:pPr>
      <w:r w:rsidRPr="00464A50">
        <w:rPr>
          <w:sz w:val="24"/>
          <w:szCs w:val="24"/>
        </w:rPr>
        <w:t>[</w:t>
      </w:r>
      <w:r w:rsidR="00F35FD1" w:rsidRPr="00464A50">
        <w:rPr>
          <w:sz w:val="24"/>
          <w:szCs w:val="24"/>
        </w:rPr>
        <w:t>*</w:t>
      </w:r>
      <w:r w:rsidRPr="00464A50">
        <w:rPr>
          <w:sz w:val="24"/>
          <w:szCs w:val="24"/>
        </w:rPr>
        <w:t>]</w:t>
      </w:r>
    </w:p>
    <w:p w14:paraId="04B273DE" w14:textId="378E9A82" w:rsidR="00ED0EE6" w:rsidRPr="005D04F8" w:rsidRDefault="00ED0EE6">
      <w:pPr>
        <w:spacing w:after="160" w:line="259" w:lineRule="auto"/>
        <w:rPr>
          <w:sz w:val="24"/>
          <w:szCs w:val="24"/>
          <w:lang w:val="es-ES"/>
        </w:rPr>
      </w:pPr>
      <w:r w:rsidRPr="005D04F8">
        <w:rPr>
          <w:sz w:val="24"/>
          <w:szCs w:val="24"/>
          <w:lang w:val="es-ES"/>
        </w:rPr>
        <w:br w:type="page"/>
      </w:r>
    </w:p>
    <w:p w14:paraId="1017DD36" w14:textId="25E9036A" w:rsidR="00ED0EE6" w:rsidRPr="00464A50" w:rsidRDefault="00ED0EE6" w:rsidP="00ED0EE6">
      <w:pPr>
        <w:spacing w:after="160" w:line="259" w:lineRule="auto"/>
        <w:jc w:val="both"/>
        <w:rPr>
          <w:b/>
          <w:bCs/>
          <w:sz w:val="24"/>
          <w:szCs w:val="24"/>
        </w:rPr>
      </w:pPr>
      <w:r w:rsidRPr="005D04F8">
        <w:rPr>
          <w:b/>
          <w:bCs/>
          <w:sz w:val="24"/>
          <w:szCs w:val="24"/>
        </w:rPr>
        <w:lastRenderedPageBreak/>
        <w:t>ANEXO “</w:t>
      </w:r>
      <w:r w:rsidR="006D1EA7" w:rsidRPr="005D04F8">
        <w:rPr>
          <w:b/>
          <w:bCs/>
          <w:sz w:val="24"/>
          <w:szCs w:val="24"/>
        </w:rPr>
        <w:t>G</w:t>
      </w:r>
      <w:r w:rsidRPr="005D04F8">
        <w:rPr>
          <w:b/>
          <w:bCs/>
          <w:sz w:val="24"/>
          <w:szCs w:val="24"/>
        </w:rPr>
        <w:t>”</w:t>
      </w:r>
      <w:r w:rsidRPr="005D04F8">
        <w:rPr>
          <w:b/>
          <w:bCs/>
          <w:sz w:val="24"/>
          <w:szCs w:val="24"/>
          <w:lang w:val="es-MX"/>
        </w:rPr>
        <w:t xml:space="preserve"> DEL CONTRATO DE APERTURA DE CRÉDITO SIMPLE </w:t>
      </w:r>
      <w:r w:rsidRPr="005D04F8">
        <w:rPr>
          <w:b/>
          <w:bCs/>
          <w:sz w:val="24"/>
          <w:szCs w:val="24"/>
        </w:rPr>
        <w:t xml:space="preserve">QUE CELEBRAN POR UNA </w:t>
      </w:r>
      <w:r w:rsidRPr="00464A50">
        <w:rPr>
          <w:b/>
          <w:bCs/>
          <w:sz w:val="24"/>
          <w:szCs w:val="24"/>
        </w:rPr>
        <w:t xml:space="preserve">PARTE </w:t>
      </w:r>
      <w:r w:rsidR="006D1EA7" w:rsidRPr="00464A50">
        <w:rPr>
          <w:b/>
          <w:bCs/>
          <w:sz w:val="24"/>
          <w:szCs w:val="24"/>
        </w:rPr>
        <w:t>[</w:t>
      </w:r>
      <w:r w:rsidR="00F35FD1" w:rsidRPr="00464A50">
        <w:rPr>
          <w:b/>
          <w:bCs/>
          <w:sz w:val="24"/>
          <w:szCs w:val="24"/>
        </w:rPr>
        <w:t>*</w:t>
      </w:r>
      <w:r w:rsidR="006D1EA7" w:rsidRPr="00464A50">
        <w:rPr>
          <w:b/>
          <w:bCs/>
          <w:sz w:val="24"/>
          <w:szCs w:val="24"/>
        </w:rPr>
        <w:t>]</w:t>
      </w:r>
      <w:r w:rsidRPr="00464A50">
        <w:rPr>
          <w:b/>
          <w:bCs/>
          <w:sz w:val="24"/>
          <w:szCs w:val="24"/>
        </w:rPr>
        <w:t>, EN SU CARÁCTER DE ACREDITANTE Y POR LA OTRA PARTE EL ESTADO LIBRE Y SOBERANO DE MÉXICO EN SU CARÁCTER DE ACREDITADO.</w:t>
      </w:r>
    </w:p>
    <w:p w14:paraId="74CA4DCE" w14:textId="77777777" w:rsidR="00860E21" w:rsidRPr="00464A50" w:rsidRDefault="00860E21" w:rsidP="00860E21">
      <w:pPr>
        <w:spacing w:after="160" w:line="259" w:lineRule="auto"/>
        <w:rPr>
          <w:sz w:val="24"/>
          <w:szCs w:val="24"/>
        </w:rPr>
      </w:pPr>
    </w:p>
    <w:p w14:paraId="2D159925" w14:textId="0A6CB6BB" w:rsidR="0007111C" w:rsidRPr="00464A50" w:rsidRDefault="00860E21" w:rsidP="00860E21">
      <w:pPr>
        <w:jc w:val="center"/>
        <w:rPr>
          <w:b/>
          <w:bCs/>
          <w:sz w:val="24"/>
          <w:szCs w:val="24"/>
        </w:rPr>
      </w:pPr>
      <w:r w:rsidRPr="00464A50">
        <w:rPr>
          <w:b/>
          <w:bCs/>
          <w:sz w:val="24"/>
          <w:szCs w:val="24"/>
        </w:rPr>
        <w:t xml:space="preserve"> </w:t>
      </w:r>
      <w:r w:rsidR="0007111C" w:rsidRPr="00464A50">
        <w:rPr>
          <w:b/>
          <w:bCs/>
          <w:sz w:val="24"/>
          <w:szCs w:val="24"/>
        </w:rPr>
        <w:t>“Formato de manifestación de cumplimiento de obligaciones”</w:t>
      </w:r>
    </w:p>
    <w:p w14:paraId="30A0EFDE" w14:textId="77777777" w:rsidR="0007111C" w:rsidRPr="00464A50" w:rsidRDefault="0007111C" w:rsidP="0007111C">
      <w:pPr>
        <w:rPr>
          <w:b/>
          <w:bCs/>
          <w:sz w:val="24"/>
          <w:szCs w:val="24"/>
        </w:rPr>
      </w:pPr>
    </w:p>
    <w:p w14:paraId="291EDFCE" w14:textId="04436290" w:rsidR="0007111C" w:rsidRPr="00464A50" w:rsidRDefault="0007111C" w:rsidP="0007111C">
      <w:pPr>
        <w:ind w:left="1134"/>
        <w:jc w:val="right"/>
        <w:rPr>
          <w:sz w:val="24"/>
          <w:szCs w:val="24"/>
        </w:rPr>
      </w:pPr>
      <w:r w:rsidRPr="00464A50">
        <w:rPr>
          <w:sz w:val="24"/>
          <w:szCs w:val="24"/>
        </w:rPr>
        <w:t>[</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w:t>
      </w:r>
    </w:p>
    <w:p w14:paraId="207CB89B" w14:textId="77777777" w:rsidR="0007111C" w:rsidRPr="00464A50" w:rsidRDefault="0007111C" w:rsidP="0007111C">
      <w:pPr>
        <w:jc w:val="both"/>
        <w:rPr>
          <w:sz w:val="24"/>
          <w:szCs w:val="24"/>
        </w:rPr>
      </w:pPr>
    </w:p>
    <w:p w14:paraId="6BC2D2D2" w14:textId="2828E22A" w:rsidR="0007111C" w:rsidRPr="00464A50" w:rsidRDefault="0007111C" w:rsidP="0007111C">
      <w:pPr>
        <w:jc w:val="both"/>
        <w:rPr>
          <w:b/>
          <w:sz w:val="24"/>
          <w:szCs w:val="24"/>
        </w:rPr>
      </w:pPr>
      <w:r w:rsidRPr="00464A50">
        <w:rPr>
          <w:sz w:val="24"/>
          <w:szCs w:val="24"/>
        </w:rPr>
        <w:t>[</w:t>
      </w:r>
      <w:r w:rsidR="00F35FD1" w:rsidRPr="00464A50">
        <w:rPr>
          <w:sz w:val="24"/>
          <w:szCs w:val="24"/>
        </w:rPr>
        <w:t>*</w:t>
      </w:r>
      <w:r w:rsidRPr="00464A50">
        <w:rPr>
          <w:sz w:val="24"/>
          <w:szCs w:val="24"/>
        </w:rPr>
        <w:t>]</w:t>
      </w:r>
    </w:p>
    <w:p w14:paraId="2C1EAB31" w14:textId="43793368" w:rsidR="0007111C" w:rsidRPr="00464A50" w:rsidRDefault="0007111C" w:rsidP="0007111C">
      <w:pPr>
        <w:jc w:val="both"/>
        <w:rPr>
          <w:b/>
          <w:sz w:val="24"/>
          <w:szCs w:val="24"/>
        </w:rPr>
      </w:pPr>
      <w:r w:rsidRPr="00464A50">
        <w:rPr>
          <w:sz w:val="24"/>
          <w:szCs w:val="24"/>
        </w:rPr>
        <w:t>[</w:t>
      </w:r>
      <w:r w:rsidR="00F35FD1" w:rsidRPr="00464A50">
        <w:rPr>
          <w:sz w:val="24"/>
          <w:szCs w:val="24"/>
        </w:rPr>
        <w:t>*</w:t>
      </w:r>
      <w:r w:rsidRPr="00464A50">
        <w:rPr>
          <w:sz w:val="24"/>
          <w:szCs w:val="24"/>
        </w:rPr>
        <w:t>]</w:t>
      </w:r>
    </w:p>
    <w:p w14:paraId="2F9A35AB" w14:textId="77777777" w:rsidR="0007111C" w:rsidRPr="00464A50" w:rsidRDefault="0007111C" w:rsidP="0007111C">
      <w:pPr>
        <w:jc w:val="both"/>
        <w:rPr>
          <w:sz w:val="24"/>
          <w:szCs w:val="24"/>
        </w:rPr>
      </w:pPr>
    </w:p>
    <w:p w14:paraId="4A09A3CF" w14:textId="1BB607EE" w:rsidR="0007111C" w:rsidRPr="00464A50" w:rsidRDefault="0007111C" w:rsidP="0007111C">
      <w:pPr>
        <w:jc w:val="both"/>
        <w:rPr>
          <w:sz w:val="24"/>
          <w:szCs w:val="24"/>
        </w:rPr>
      </w:pPr>
      <w:r w:rsidRPr="00464A50">
        <w:rPr>
          <w:sz w:val="24"/>
          <w:szCs w:val="24"/>
        </w:rPr>
        <w:t>Atención:</w:t>
      </w:r>
      <w:r w:rsidRPr="00464A50">
        <w:rPr>
          <w:sz w:val="24"/>
          <w:szCs w:val="24"/>
        </w:rPr>
        <w:tab/>
        <w:t>[</w:t>
      </w:r>
      <w:r w:rsidR="00F35FD1" w:rsidRPr="00464A50">
        <w:rPr>
          <w:sz w:val="24"/>
          <w:szCs w:val="24"/>
        </w:rPr>
        <w:t>*</w:t>
      </w:r>
      <w:r w:rsidRPr="00464A50">
        <w:rPr>
          <w:sz w:val="24"/>
          <w:szCs w:val="24"/>
        </w:rPr>
        <w:t>]</w:t>
      </w:r>
    </w:p>
    <w:p w14:paraId="6EDE0900" w14:textId="77777777" w:rsidR="0007111C" w:rsidRPr="00464A50" w:rsidRDefault="0007111C" w:rsidP="0007111C">
      <w:pPr>
        <w:jc w:val="both"/>
        <w:rPr>
          <w:sz w:val="24"/>
          <w:szCs w:val="24"/>
        </w:rPr>
      </w:pPr>
    </w:p>
    <w:p w14:paraId="570C25CE" w14:textId="79466997" w:rsidR="0007111C" w:rsidRPr="00464A50" w:rsidRDefault="0007111C" w:rsidP="0007111C">
      <w:pPr>
        <w:jc w:val="both"/>
        <w:rPr>
          <w:sz w:val="24"/>
          <w:szCs w:val="24"/>
        </w:rPr>
      </w:pPr>
      <w:r w:rsidRPr="00464A50">
        <w:rPr>
          <w:sz w:val="24"/>
          <w:szCs w:val="24"/>
        </w:rPr>
        <w:t>Hacemos referencia al contrato de apertura de crédito simple celebrado el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por (i) [</w:t>
      </w:r>
      <w:r w:rsidR="00F35FD1" w:rsidRPr="00464A50">
        <w:rPr>
          <w:sz w:val="24"/>
          <w:szCs w:val="24"/>
        </w:rPr>
        <w:t>*</w:t>
      </w:r>
      <w:r w:rsidRPr="00464A50">
        <w:rPr>
          <w:sz w:val="24"/>
          <w:szCs w:val="24"/>
        </w:rPr>
        <w:t>] como Acreditante, y (ii) el Estado Libre y Soberano de México como Acreditado por un monto de hasta [</w:t>
      </w:r>
      <w:r w:rsidR="00F35FD1" w:rsidRPr="00464A50">
        <w:rPr>
          <w:sz w:val="24"/>
          <w:szCs w:val="24"/>
        </w:rPr>
        <w:t>*</w:t>
      </w:r>
      <w:r w:rsidRPr="00464A50">
        <w:rPr>
          <w:sz w:val="24"/>
          <w:szCs w:val="24"/>
        </w:rPr>
        <w:t>] (el “</w:t>
      </w:r>
      <w:r w:rsidRPr="00464A50">
        <w:rPr>
          <w:sz w:val="24"/>
          <w:szCs w:val="24"/>
          <w:u w:val="single"/>
        </w:rPr>
        <w:t>Contrato de Crédito</w:t>
      </w:r>
      <w:r w:rsidRPr="00464A50">
        <w:rPr>
          <w:sz w:val="24"/>
          <w:szCs w:val="24"/>
        </w:rPr>
        <w:t>”).</w:t>
      </w:r>
    </w:p>
    <w:p w14:paraId="081343C1" w14:textId="77777777" w:rsidR="0007111C" w:rsidRPr="00464A50" w:rsidRDefault="0007111C" w:rsidP="0007111C">
      <w:pPr>
        <w:pStyle w:val="Sangradetextonormal"/>
        <w:ind w:left="0"/>
        <w:rPr>
          <w:rFonts w:ascii="Times New Roman" w:hAnsi="Times New Roman"/>
          <w:szCs w:val="24"/>
        </w:rPr>
      </w:pPr>
    </w:p>
    <w:p w14:paraId="661AF683" w14:textId="77777777" w:rsidR="0007111C" w:rsidRPr="00464A50" w:rsidRDefault="0007111C" w:rsidP="0007111C">
      <w:pPr>
        <w:pStyle w:val="Sangradetextonormal"/>
        <w:ind w:left="0"/>
        <w:rPr>
          <w:rFonts w:ascii="Times New Roman" w:hAnsi="Times New Roman"/>
          <w:szCs w:val="24"/>
        </w:rPr>
      </w:pPr>
      <w:r w:rsidRPr="00464A50">
        <w:rPr>
          <w:rFonts w:ascii="Times New Roman" w:hAnsi="Times New Roman"/>
          <w:szCs w:val="24"/>
        </w:rPr>
        <w:tab/>
        <w:t xml:space="preserve">Los términos utilizados con mayúscula inicial en la presente carta tendrán el significado que se les atribuye en el Contrato de Crédito. </w:t>
      </w:r>
    </w:p>
    <w:p w14:paraId="336FF0A8" w14:textId="77777777" w:rsidR="0007111C" w:rsidRPr="00464A50" w:rsidRDefault="0007111C" w:rsidP="0007111C">
      <w:pPr>
        <w:jc w:val="both"/>
        <w:rPr>
          <w:sz w:val="24"/>
          <w:szCs w:val="24"/>
        </w:rPr>
      </w:pPr>
    </w:p>
    <w:p w14:paraId="68703A8A" w14:textId="61B6690A" w:rsidR="0007111C" w:rsidRPr="00464A50" w:rsidRDefault="0007111C" w:rsidP="0007111C">
      <w:pPr>
        <w:jc w:val="both"/>
        <w:rPr>
          <w:sz w:val="24"/>
          <w:szCs w:val="24"/>
        </w:rPr>
      </w:pPr>
      <w:r w:rsidRPr="00464A50">
        <w:rPr>
          <w:sz w:val="24"/>
          <w:szCs w:val="24"/>
        </w:rPr>
        <w:t xml:space="preserve">Para efectos de la Cláusula Cuarta, numeral </w:t>
      </w:r>
      <w:r w:rsidR="00EF5910" w:rsidRPr="00464A50">
        <w:rPr>
          <w:sz w:val="24"/>
          <w:szCs w:val="24"/>
        </w:rPr>
        <w:t>2</w:t>
      </w:r>
      <w:r w:rsidRPr="00464A50">
        <w:rPr>
          <w:sz w:val="24"/>
          <w:szCs w:val="24"/>
        </w:rPr>
        <w:t xml:space="preserve"> del Contrato de Crédito, por medio de la presente manifestamos que, a la fecha de la presente el Acreditado:</w:t>
      </w:r>
    </w:p>
    <w:p w14:paraId="3482B459" w14:textId="77777777" w:rsidR="0007111C" w:rsidRPr="00464A50" w:rsidRDefault="0007111C" w:rsidP="0007111C">
      <w:pPr>
        <w:jc w:val="both"/>
        <w:rPr>
          <w:sz w:val="24"/>
          <w:szCs w:val="24"/>
        </w:rPr>
      </w:pPr>
    </w:p>
    <w:p w14:paraId="154D899C" w14:textId="6CCC2D49" w:rsidR="0007111C" w:rsidRPr="00464A50" w:rsidRDefault="0007111C" w:rsidP="00031E37">
      <w:pPr>
        <w:pStyle w:val="Prrafodelista"/>
        <w:numPr>
          <w:ilvl w:val="1"/>
          <w:numId w:val="6"/>
        </w:numPr>
        <w:spacing w:after="160" w:line="252" w:lineRule="auto"/>
        <w:contextualSpacing/>
        <w:jc w:val="both"/>
        <w:rPr>
          <w:sz w:val="24"/>
          <w:szCs w:val="24"/>
        </w:rPr>
      </w:pPr>
      <w:r w:rsidRPr="00464A50">
        <w:rPr>
          <w:sz w:val="24"/>
          <w:szCs w:val="24"/>
        </w:rPr>
        <w:t>Se encuentra al corriente en el cumplimiento de todas las obligaciones contraídas en virtud de la firma del Contrato de Crédito</w:t>
      </w:r>
      <w:r w:rsidR="004102F5" w:rsidRPr="00464A50">
        <w:rPr>
          <w:sz w:val="24"/>
          <w:szCs w:val="24"/>
        </w:rPr>
        <w:t xml:space="preserve"> </w:t>
      </w:r>
      <w:r w:rsidR="00E057D1" w:rsidRPr="00464A50">
        <w:rPr>
          <w:sz w:val="24"/>
          <w:szCs w:val="24"/>
        </w:rPr>
        <w:t>[, y aquellas adquiridas con anterioridad, las cuales hubieran emanado de las diferentes ventanillas crediticias del Acreditante]</w:t>
      </w:r>
      <w:r w:rsidR="00E057D1" w:rsidRPr="00464A50">
        <w:rPr>
          <w:rStyle w:val="Refdenotaalpie"/>
          <w:sz w:val="24"/>
          <w:szCs w:val="24"/>
        </w:rPr>
        <w:footnoteReference w:id="54"/>
      </w:r>
      <w:r w:rsidRPr="00464A50">
        <w:rPr>
          <w:sz w:val="24"/>
          <w:szCs w:val="24"/>
        </w:rPr>
        <w:t>.</w:t>
      </w:r>
    </w:p>
    <w:p w14:paraId="5AA4DFE4" w14:textId="77777777" w:rsidR="0007111C" w:rsidRPr="00464A50" w:rsidRDefault="0007111C" w:rsidP="0007111C">
      <w:pPr>
        <w:pStyle w:val="Prrafodelista"/>
        <w:spacing w:after="160" w:line="252" w:lineRule="auto"/>
        <w:ind w:left="1440"/>
        <w:contextualSpacing/>
        <w:jc w:val="both"/>
        <w:rPr>
          <w:sz w:val="24"/>
          <w:szCs w:val="24"/>
        </w:rPr>
      </w:pPr>
    </w:p>
    <w:p w14:paraId="022E0CD7" w14:textId="77777777" w:rsidR="0007111C" w:rsidRPr="00464A50" w:rsidRDefault="0007111C" w:rsidP="00031E37">
      <w:pPr>
        <w:pStyle w:val="Prrafodelista"/>
        <w:numPr>
          <w:ilvl w:val="1"/>
          <w:numId w:val="6"/>
        </w:numPr>
        <w:spacing w:after="160" w:line="252" w:lineRule="auto"/>
        <w:contextualSpacing/>
        <w:jc w:val="both"/>
        <w:rPr>
          <w:sz w:val="24"/>
          <w:szCs w:val="24"/>
        </w:rPr>
      </w:pPr>
      <w:r w:rsidRPr="00464A50">
        <w:rPr>
          <w:sz w:val="24"/>
          <w:szCs w:val="24"/>
        </w:rPr>
        <w:t>A la fecha de la presente, no ha ocurrido una Causa de Aceleración o una Causa de Vencimiento Anticipado de conformidad con lo establecido en el Contrato de Crédito.</w:t>
      </w:r>
    </w:p>
    <w:p w14:paraId="3BAF53DF" w14:textId="77777777" w:rsidR="0007111C" w:rsidRPr="00464A50" w:rsidRDefault="0007111C" w:rsidP="0007111C">
      <w:pPr>
        <w:pStyle w:val="Prrafodelista"/>
        <w:rPr>
          <w:sz w:val="24"/>
          <w:szCs w:val="24"/>
        </w:rPr>
      </w:pPr>
    </w:p>
    <w:p w14:paraId="50315B98" w14:textId="01CBA264" w:rsidR="0007111C" w:rsidRPr="00464A50" w:rsidRDefault="00C24F0A" w:rsidP="00031E37">
      <w:pPr>
        <w:pStyle w:val="Prrafodelista"/>
        <w:numPr>
          <w:ilvl w:val="1"/>
          <w:numId w:val="6"/>
        </w:numPr>
        <w:spacing w:after="160" w:line="252" w:lineRule="auto"/>
        <w:contextualSpacing/>
        <w:jc w:val="both"/>
        <w:rPr>
          <w:sz w:val="24"/>
          <w:szCs w:val="24"/>
        </w:rPr>
      </w:pPr>
      <w:r w:rsidRPr="00464A50">
        <w:rPr>
          <w:sz w:val="24"/>
          <w:szCs w:val="24"/>
        </w:rPr>
        <w:t>Las declaraciones del Acreditado contenidas en este Contrato y en cualesquiera otros Documentos de la Obligación deberán ser verdaderas y correctas en la fecha de cada Disposición, como si hubieran sido hechas en y a esa fecha, salvo por declaraciones que, por su naturaleza, deban entenderse hechas a otra fecha</w:t>
      </w:r>
    </w:p>
    <w:p w14:paraId="1093AEF0" w14:textId="77777777" w:rsidR="0007111C" w:rsidRPr="00464A50" w:rsidRDefault="0007111C" w:rsidP="0007111C">
      <w:pPr>
        <w:pStyle w:val="Prrafodelista"/>
        <w:rPr>
          <w:sz w:val="24"/>
          <w:szCs w:val="24"/>
        </w:rPr>
      </w:pPr>
    </w:p>
    <w:p w14:paraId="0CAAE310" w14:textId="77777777" w:rsidR="0007111C" w:rsidRPr="00464A50" w:rsidRDefault="0007111C" w:rsidP="00031E37">
      <w:pPr>
        <w:pStyle w:val="Prrafodelista"/>
        <w:numPr>
          <w:ilvl w:val="1"/>
          <w:numId w:val="6"/>
        </w:numPr>
        <w:spacing w:after="160" w:line="252" w:lineRule="auto"/>
        <w:contextualSpacing/>
        <w:jc w:val="both"/>
        <w:rPr>
          <w:sz w:val="24"/>
          <w:szCs w:val="24"/>
        </w:rPr>
      </w:pPr>
      <w:r w:rsidRPr="00464A50">
        <w:rPr>
          <w:sz w:val="24"/>
          <w:szCs w:val="24"/>
        </w:rPr>
        <w:t>Entre la fecha de suscripción del Contrato y la fecha de firma de la presente, el Acreditado ha cumplido, en lo conducente, con todas y cada una de las Condiciones Suspensivas.</w:t>
      </w:r>
    </w:p>
    <w:p w14:paraId="12D5A74B" w14:textId="77777777" w:rsidR="0007111C" w:rsidRPr="00464A50" w:rsidRDefault="0007111C" w:rsidP="0007111C">
      <w:pPr>
        <w:pStyle w:val="Prrafodelista"/>
        <w:rPr>
          <w:sz w:val="24"/>
          <w:szCs w:val="24"/>
        </w:rPr>
      </w:pPr>
    </w:p>
    <w:p w14:paraId="297FB0DA" w14:textId="03FD3EE5" w:rsidR="0007111C" w:rsidRPr="00464A50" w:rsidRDefault="00AF0A5B" w:rsidP="00031E37">
      <w:pPr>
        <w:pStyle w:val="Prrafodelista"/>
        <w:numPr>
          <w:ilvl w:val="1"/>
          <w:numId w:val="6"/>
        </w:numPr>
        <w:spacing w:after="160" w:line="252" w:lineRule="auto"/>
        <w:contextualSpacing/>
        <w:jc w:val="both"/>
        <w:rPr>
          <w:sz w:val="24"/>
          <w:szCs w:val="24"/>
        </w:rPr>
      </w:pPr>
      <w:r w:rsidRPr="00464A50">
        <w:rPr>
          <w:sz w:val="24"/>
          <w:szCs w:val="24"/>
        </w:rPr>
        <w:t>E</w:t>
      </w:r>
      <w:r w:rsidR="0007111C" w:rsidRPr="00464A50">
        <w:rPr>
          <w:sz w:val="24"/>
          <w:szCs w:val="24"/>
        </w:rPr>
        <w:t>l Contrato de Crédito se encuentra en pleno vigor.</w:t>
      </w:r>
    </w:p>
    <w:p w14:paraId="22B07569" w14:textId="77777777" w:rsidR="0007111C" w:rsidRPr="00464A50" w:rsidRDefault="0007111C" w:rsidP="0007111C">
      <w:pPr>
        <w:pStyle w:val="Prrafodelista"/>
        <w:rPr>
          <w:sz w:val="24"/>
          <w:szCs w:val="24"/>
        </w:rPr>
      </w:pPr>
    </w:p>
    <w:p w14:paraId="66950B4B" w14:textId="6C49E9B4" w:rsidR="0007111C" w:rsidRPr="00464A50" w:rsidRDefault="0007111C" w:rsidP="00031E37">
      <w:pPr>
        <w:pStyle w:val="Prrafodelista"/>
        <w:numPr>
          <w:ilvl w:val="1"/>
          <w:numId w:val="6"/>
        </w:numPr>
        <w:spacing w:after="160" w:line="252" w:lineRule="auto"/>
        <w:contextualSpacing/>
        <w:jc w:val="both"/>
        <w:rPr>
          <w:sz w:val="24"/>
          <w:szCs w:val="24"/>
        </w:rPr>
      </w:pPr>
      <w:r w:rsidRPr="00464A50">
        <w:rPr>
          <w:sz w:val="24"/>
          <w:szCs w:val="24"/>
        </w:rPr>
        <w:lastRenderedPageBreak/>
        <w:t>No ha excedido los montos de endeudamiento autorizados</w:t>
      </w:r>
      <w:r w:rsidR="00DD3CE4" w:rsidRPr="00DD3CE4">
        <w:rPr>
          <w:sz w:val="24"/>
          <w:szCs w:val="24"/>
        </w:rPr>
        <w:t xml:space="preserve"> en la Legislación Aplicable y</w:t>
      </w:r>
      <w:r w:rsidR="00DD3CE4">
        <w:rPr>
          <w:sz w:val="24"/>
          <w:szCs w:val="24"/>
        </w:rPr>
        <w:t xml:space="preserve"> </w:t>
      </w:r>
      <w:r w:rsidR="00DD3CE4" w:rsidRPr="00DD3CE4">
        <w:rPr>
          <w:sz w:val="24"/>
          <w:szCs w:val="24"/>
        </w:rPr>
        <w:t xml:space="preserve"> </w:t>
      </w:r>
      <w:r w:rsidRPr="00464A50">
        <w:rPr>
          <w:sz w:val="24"/>
          <w:szCs w:val="24"/>
        </w:rPr>
        <w:t>en</w:t>
      </w:r>
      <w:r w:rsidR="00BE32A9" w:rsidRPr="00464A50">
        <w:rPr>
          <w:sz w:val="24"/>
          <w:szCs w:val="24"/>
        </w:rPr>
        <w:t xml:space="preserve"> </w:t>
      </w:r>
      <w:r w:rsidR="00512CBA" w:rsidRPr="00464A50">
        <w:rPr>
          <w:sz w:val="24"/>
          <w:szCs w:val="24"/>
          <w:lang w:val="es-MX"/>
        </w:rPr>
        <w:t>los Decretos de Autorización</w:t>
      </w:r>
      <w:r w:rsidRPr="00464A50">
        <w:rPr>
          <w:sz w:val="24"/>
          <w:szCs w:val="24"/>
        </w:rPr>
        <w:t>.</w:t>
      </w:r>
    </w:p>
    <w:p w14:paraId="7EDF2764" w14:textId="3E79B1AC" w:rsidR="0007111C" w:rsidRPr="00464A50" w:rsidRDefault="0007111C" w:rsidP="0007111C">
      <w:pPr>
        <w:pStyle w:val="Prrafodelista"/>
        <w:rPr>
          <w:sz w:val="24"/>
          <w:szCs w:val="24"/>
        </w:rPr>
      </w:pPr>
    </w:p>
    <w:p w14:paraId="51F71DCA" w14:textId="5BFAFF61" w:rsidR="0007111C" w:rsidRPr="00464A50" w:rsidRDefault="0007111C" w:rsidP="00031E37">
      <w:pPr>
        <w:pStyle w:val="Prrafodelista"/>
        <w:numPr>
          <w:ilvl w:val="1"/>
          <w:numId w:val="6"/>
        </w:numPr>
        <w:spacing w:after="160" w:line="252" w:lineRule="auto"/>
        <w:contextualSpacing/>
        <w:jc w:val="both"/>
        <w:rPr>
          <w:sz w:val="24"/>
          <w:szCs w:val="24"/>
        </w:rPr>
      </w:pPr>
      <w:r w:rsidRPr="00464A50">
        <w:rPr>
          <w:sz w:val="24"/>
          <w:szCs w:val="24"/>
        </w:rPr>
        <w:t>No tiene conocimiento de que exista demanda o procedimiento alguno</w:t>
      </w:r>
      <w:r w:rsidR="008C443E" w:rsidRPr="00464A50">
        <w:rPr>
          <w:sz w:val="24"/>
          <w:szCs w:val="24"/>
        </w:rPr>
        <w:t xml:space="preserve"> en relación con el Contrato de Fideicomiso</w:t>
      </w:r>
      <w:r w:rsidR="0015146D" w:rsidRPr="00464A50">
        <w:rPr>
          <w:sz w:val="24"/>
          <w:szCs w:val="24"/>
        </w:rPr>
        <w:t xml:space="preserve"> o</w:t>
      </w:r>
      <w:r w:rsidR="008C443E" w:rsidRPr="00464A50">
        <w:rPr>
          <w:sz w:val="24"/>
          <w:szCs w:val="24"/>
        </w:rPr>
        <w:t xml:space="preserve"> la Notificación Irrevocable</w:t>
      </w:r>
      <w:r w:rsidR="0015146D" w:rsidRPr="00464A50">
        <w:rPr>
          <w:sz w:val="24"/>
          <w:szCs w:val="24"/>
        </w:rPr>
        <w:t>,</w:t>
      </w:r>
      <w:r w:rsidRPr="00464A50">
        <w:rPr>
          <w:sz w:val="24"/>
          <w:szCs w:val="24"/>
        </w:rPr>
        <w:t xml:space="preserve"> que pueda impedir que el Acreditado cumpla sus obligaciones de pago al amparo del Contrato.</w:t>
      </w:r>
    </w:p>
    <w:p w14:paraId="103EAEF8" w14:textId="77777777" w:rsidR="0007111C" w:rsidRPr="00464A50" w:rsidRDefault="0007111C" w:rsidP="0007111C">
      <w:pPr>
        <w:pStyle w:val="Prrafodelista"/>
        <w:tabs>
          <w:tab w:val="num" w:pos="1134"/>
        </w:tabs>
        <w:ind w:left="1134" w:hanging="567"/>
        <w:rPr>
          <w:sz w:val="24"/>
          <w:szCs w:val="24"/>
        </w:rPr>
      </w:pPr>
    </w:p>
    <w:p w14:paraId="4FCB18BD" w14:textId="14575B5D" w:rsidR="0007111C" w:rsidRDefault="0007111C" w:rsidP="00031E37">
      <w:pPr>
        <w:pStyle w:val="Prrafodelista"/>
        <w:numPr>
          <w:ilvl w:val="1"/>
          <w:numId w:val="6"/>
        </w:numPr>
        <w:spacing w:after="160" w:line="252" w:lineRule="auto"/>
        <w:contextualSpacing/>
        <w:jc w:val="both"/>
        <w:rPr>
          <w:sz w:val="24"/>
          <w:szCs w:val="24"/>
        </w:rPr>
      </w:pPr>
      <w:r w:rsidRPr="00464A50">
        <w:rPr>
          <w:sz w:val="24"/>
          <w:szCs w:val="24"/>
        </w:rPr>
        <w:t>El Convenio de Coordinación Fiscal se encuentra vigente a la fecha de suscripción de la manifestación.</w:t>
      </w:r>
    </w:p>
    <w:p w14:paraId="4550D3C7" w14:textId="77777777" w:rsidR="00D948AC" w:rsidRPr="00D948AC" w:rsidRDefault="00D948AC" w:rsidP="00D948AC">
      <w:pPr>
        <w:pStyle w:val="Prrafodelista"/>
        <w:rPr>
          <w:sz w:val="24"/>
          <w:szCs w:val="24"/>
        </w:rPr>
      </w:pPr>
    </w:p>
    <w:p w14:paraId="3D80F0CA" w14:textId="77777777" w:rsidR="0007111C" w:rsidRPr="00464A50" w:rsidRDefault="0007111C" w:rsidP="0007111C">
      <w:pPr>
        <w:pStyle w:val="Prrafodelista"/>
        <w:tabs>
          <w:tab w:val="num" w:pos="1134"/>
        </w:tabs>
        <w:ind w:left="1134" w:hanging="567"/>
        <w:rPr>
          <w:sz w:val="24"/>
          <w:szCs w:val="24"/>
        </w:rPr>
      </w:pPr>
    </w:p>
    <w:p w14:paraId="16A23EF7" w14:textId="77777777" w:rsidR="0007111C" w:rsidRPr="00464A50" w:rsidRDefault="0007111C" w:rsidP="0007111C">
      <w:pPr>
        <w:jc w:val="both"/>
        <w:rPr>
          <w:sz w:val="24"/>
          <w:szCs w:val="24"/>
        </w:rPr>
      </w:pPr>
    </w:p>
    <w:p w14:paraId="69564B71" w14:textId="77777777" w:rsidR="0007111C" w:rsidRPr="00464A50" w:rsidRDefault="0007111C" w:rsidP="0007111C">
      <w:pPr>
        <w:jc w:val="center"/>
        <w:rPr>
          <w:sz w:val="24"/>
          <w:szCs w:val="24"/>
        </w:rPr>
      </w:pPr>
      <w:r w:rsidRPr="00464A50">
        <w:rPr>
          <w:sz w:val="24"/>
          <w:szCs w:val="24"/>
        </w:rPr>
        <w:t>Atentamente,</w:t>
      </w:r>
    </w:p>
    <w:p w14:paraId="2E99135B" w14:textId="77777777" w:rsidR="0007111C" w:rsidRPr="00464A50" w:rsidRDefault="0007111C" w:rsidP="0007111C">
      <w:pPr>
        <w:jc w:val="center"/>
        <w:rPr>
          <w:sz w:val="24"/>
          <w:szCs w:val="24"/>
        </w:rPr>
      </w:pPr>
      <w:r w:rsidRPr="00464A50">
        <w:rPr>
          <w:sz w:val="24"/>
          <w:szCs w:val="24"/>
        </w:rPr>
        <w:t>Estado Libre y Soberano de México</w:t>
      </w:r>
    </w:p>
    <w:p w14:paraId="418853B7" w14:textId="77777777" w:rsidR="0007111C" w:rsidRPr="00464A50" w:rsidRDefault="0007111C" w:rsidP="0007111C">
      <w:pPr>
        <w:jc w:val="center"/>
        <w:rPr>
          <w:sz w:val="24"/>
          <w:szCs w:val="24"/>
        </w:rPr>
      </w:pPr>
    </w:p>
    <w:p w14:paraId="26005C2A" w14:textId="77777777" w:rsidR="0007111C" w:rsidRPr="00464A50" w:rsidRDefault="0007111C" w:rsidP="0007111C">
      <w:pPr>
        <w:jc w:val="center"/>
        <w:rPr>
          <w:sz w:val="24"/>
          <w:szCs w:val="24"/>
        </w:rPr>
      </w:pPr>
    </w:p>
    <w:p w14:paraId="76DC7213" w14:textId="77777777" w:rsidR="0007111C" w:rsidRPr="00464A50" w:rsidRDefault="0007111C" w:rsidP="0007111C">
      <w:pPr>
        <w:jc w:val="center"/>
        <w:rPr>
          <w:sz w:val="24"/>
          <w:szCs w:val="24"/>
        </w:rPr>
      </w:pPr>
      <w:r w:rsidRPr="00464A50">
        <w:rPr>
          <w:sz w:val="24"/>
          <w:szCs w:val="24"/>
        </w:rPr>
        <w:t>____________________________________</w:t>
      </w:r>
    </w:p>
    <w:p w14:paraId="0211334D" w14:textId="1D4DB188" w:rsidR="0007111C" w:rsidRPr="00464A50" w:rsidRDefault="0007111C" w:rsidP="0007111C">
      <w:pPr>
        <w:jc w:val="center"/>
        <w:rPr>
          <w:sz w:val="24"/>
          <w:szCs w:val="24"/>
        </w:rPr>
      </w:pPr>
      <w:r w:rsidRPr="00464A50">
        <w:rPr>
          <w:sz w:val="24"/>
          <w:szCs w:val="24"/>
        </w:rPr>
        <w:t>[</w:t>
      </w:r>
      <w:r w:rsidR="00F35FD1" w:rsidRPr="00464A50">
        <w:rPr>
          <w:sz w:val="24"/>
          <w:szCs w:val="24"/>
        </w:rPr>
        <w:t>*</w:t>
      </w:r>
      <w:r w:rsidRPr="00464A50">
        <w:rPr>
          <w:sz w:val="24"/>
          <w:szCs w:val="24"/>
        </w:rPr>
        <w:t>]</w:t>
      </w:r>
    </w:p>
    <w:p w14:paraId="68E9AFC4" w14:textId="48A062A2" w:rsidR="0007111C" w:rsidRPr="00464A50" w:rsidRDefault="0007111C" w:rsidP="0007111C">
      <w:pPr>
        <w:jc w:val="center"/>
        <w:rPr>
          <w:sz w:val="24"/>
          <w:szCs w:val="24"/>
        </w:rPr>
      </w:pPr>
      <w:r w:rsidRPr="00464A50">
        <w:rPr>
          <w:sz w:val="24"/>
          <w:szCs w:val="24"/>
        </w:rPr>
        <w:t>[</w:t>
      </w:r>
      <w:r w:rsidR="00F35FD1" w:rsidRPr="00464A50">
        <w:rPr>
          <w:sz w:val="24"/>
          <w:szCs w:val="24"/>
        </w:rPr>
        <w:t>*</w:t>
      </w:r>
      <w:r w:rsidRPr="00464A50">
        <w:rPr>
          <w:sz w:val="24"/>
          <w:szCs w:val="24"/>
        </w:rPr>
        <w:t>]</w:t>
      </w:r>
    </w:p>
    <w:p w14:paraId="6808E525" w14:textId="77777777" w:rsidR="000A7010" w:rsidRPr="00464A50" w:rsidRDefault="000A7010" w:rsidP="00F93EB4">
      <w:pPr>
        <w:spacing w:after="160" w:line="259" w:lineRule="auto"/>
        <w:jc w:val="center"/>
        <w:rPr>
          <w:b/>
          <w:bCs/>
          <w:sz w:val="24"/>
          <w:szCs w:val="24"/>
        </w:rPr>
      </w:pPr>
    </w:p>
    <w:p w14:paraId="384B9F59" w14:textId="77777777" w:rsidR="000A7010" w:rsidRPr="00464A50" w:rsidRDefault="000A7010" w:rsidP="00F93EB4">
      <w:pPr>
        <w:spacing w:after="160" w:line="259" w:lineRule="auto"/>
        <w:jc w:val="center"/>
        <w:rPr>
          <w:b/>
          <w:bCs/>
          <w:sz w:val="24"/>
          <w:szCs w:val="24"/>
        </w:rPr>
      </w:pPr>
      <w:r w:rsidRPr="00464A50">
        <w:rPr>
          <w:b/>
          <w:bCs/>
          <w:sz w:val="24"/>
          <w:szCs w:val="24"/>
        </w:rPr>
        <w:br w:type="page"/>
      </w:r>
    </w:p>
    <w:p w14:paraId="04D64D18" w14:textId="4BF4AB7B" w:rsidR="007D2F28" w:rsidRPr="00464A50" w:rsidRDefault="007D2F28" w:rsidP="007D2F28">
      <w:pPr>
        <w:jc w:val="both"/>
        <w:rPr>
          <w:b/>
          <w:bCs/>
          <w:sz w:val="22"/>
          <w:szCs w:val="22"/>
        </w:rPr>
      </w:pPr>
      <w:r w:rsidRPr="00464A50">
        <w:rPr>
          <w:b/>
          <w:bCs/>
          <w:sz w:val="22"/>
          <w:szCs w:val="22"/>
        </w:rPr>
        <w:lastRenderedPageBreak/>
        <w:t>ANEXO “H”</w:t>
      </w:r>
      <w:r w:rsidRPr="00464A50">
        <w:rPr>
          <w:b/>
          <w:bCs/>
          <w:sz w:val="22"/>
          <w:szCs w:val="22"/>
          <w:lang w:val="es-MX"/>
        </w:rPr>
        <w:t xml:space="preserve"> DEL CONTRATO DE APERTURA DE CRÉDITO SIMPLE </w:t>
      </w:r>
      <w:r w:rsidRPr="00464A50">
        <w:rPr>
          <w:b/>
          <w:bCs/>
          <w:sz w:val="22"/>
          <w:szCs w:val="22"/>
        </w:rPr>
        <w:t xml:space="preserve">QUE CELEBRAN POR UNA PARTE </w:t>
      </w:r>
      <w:r w:rsidR="00585DF2" w:rsidRPr="00464A50">
        <w:rPr>
          <w:b/>
          <w:sz w:val="22"/>
          <w:szCs w:val="22"/>
        </w:rPr>
        <w:t>[</w:t>
      </w:r>
      <w:r w:rsidR="00F35FD1" w:rsidRPr="00464A50">
        <w:rPr>
          <w:b/>
          <w:sz w:val="22"/>
          <w:szCs w:val="22"/>
        </w:rPr>
        <w:t>*</w:t>
      </w:r>
      <w:r w:rsidR="00585DF2" w:rsidRPr="00464A50">
        <w:rPr>
          <w:b/>
          <w:sz w:val="22"/>
          <w:szCs w:val="22"/>
        </w:rPr>
        <w:t>]</w:t>
      </w:r>
      <w:r w:rsidRPr="00464A50">
        <w:rPr>
          <w:b/>
          <w:bCs/>
          <w:sz w:val="22"/>
          <w:szCs w:val="22"/>
        </w:rPr>
        <w:t xml:space="preserve"> EN SU CARÁCTER DE ACREDITANTE Y POR LA OTRA PARTE EL ESTADO LIBRE Y SOBERANO DE MÉXICO EN SU CARÁCTER DE ACREDITADO.</w:t>
      </w:r>
    </w:p>
    <w:p w14:paraId="2C583CBB" w14:textId="77777777" w:rsidR="007D2F28" w:rsidRPr="00464A50" w:rsidRDefault="007D2F28" w:rsidP="007D2F28">
      <w:pPr>
        <w:jc w:val="both"/>
        <w:rPr>
          <w:b/>
          <w:bCs/>
          <w:sz w:val="22"/>
          <w:szCs w:val="22"/>
        </w:rPr>
      </w:pPr>
    </w:p>
    <w:p w14:paraId="2FCA6B10" w14:textId="77777777" w:rsidR="00834CF7" w:rsidRPr="00464A50" w:rsidRDefault="00834CF7" w:rsidP="00834CF7">
      <w:pPr>
        <w:ind w:left="360"/>
        <w:jc w:val="center"/>
        <w:rPr>
          <w:b/>
          <w:bCs/>
          <w:sz w:val="24"/>
          <w:szCs w:val="24"/>
        </w:rPr>
      </w:pPr>
      <w:r w:rsidRPr="00464A50">
        <w:rPr>
          <w:b/>
          <w:bCs/>
          <w:sz w:val="24"/>
          <w:szCs w:val="24"/>
        </w:rPr>
        <w:t>[“Formato de Anexo “Ñ” del Fideicomiso llenado para efectos de la Cláusula Quinta, numeral 18 del Contrato de Crédito” // Omitido Intencionalmente]</w:t>
      </w:r>
      <w:r w:rsidRPr="00464A50">
        <w:rPr>
          <w:rStyle w:val="Refdenotaalpie"/>
          <w:b/>
          <w:bCs/>
          <w:sz w:val="24"/>
          <w:szCs w:val="24"/>
        </w:rPr>
        <w:footnoteReference w:id="55"/>
      </w:r>
    </w:p>
    <w:p w14:paraId="037A0B2D" w14:textId="77777777" w:rsidR="00834CF7" w:rsidRPr="00464A50" w:rsidRDefault="00834CF7" w:rsidP="00834CF7">
      <w:pPr>
        <w:ind w:left="360"/>
        <w:jc w:val="right"/>
        <w:rPr>
          <w:sz w:val="24"/>
          <w:szCs w:val="24"/>
        </w:rPr>
      </w:pPr>
    </w:p>
    <w:p w14:paraId="7C0B5FF6" w14:textId="122E8FE6" w:rsidR="00834CF7" w:rsidRPr="00464A50" w:rsidRDefault="00834CF7" w:rsidP="00834CF7">
      <w:pPr>
        <w:ind w:left="360"/>
        <w:jc w:val="right"/>
        <w:rPr>
          <w:sz w:val="24"/>
          <w:szCs w:val="24"/>
        </w:rPr>
      </w:pPr>
      <w:r w:rsidRPr="00464A50">
        <w:rPr>
          <w:sz w:val="24"/>
          <w:szCs w:val="24"/>
        </w:rPr>
        <w:t>[</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w:t>
      </w:r>
    </w:p>
    <w:p w14:paraId="5B6D5D6C" w14:textId="77777777" w:rsidR="00834CF7" w:rsidRPr="00464A50" w:rsidRDefault="00834CF7" w:rsidP="00834CF7">
      <w:pPr>
        <w:jc w:val="right"/>
        <w:rPr>
          <w:sz w:val="24"/>
          <w:szCs w:val="24"/>
        </w:rPr>
      </w:pPr>
    </w:p>
    <w:p w14:paraId="0DA5D839" w14:textId="77777777" w:rsidR="00834CF7" w:rsidRPr="00464A50" w:rsidRDefault="00834CF7" w:rsidP="00834CF7">
      <w:pPr>
        <w:jc w:val="both"/>
        <w:rPr>
          <w:sz w:val="24"/>
          <w:szCs w:val="24"/>
        </w:rPr>
      </w:pPr>
      <w:r w:rsidRPr="00464A50">
        <w:rPr>
          <w:sz w:val="24"/>
          <w:szCs w:val="24"/>
        </w:rPr>
        <w:t>[</w:t>
      </w:r>
      <w:r w:rsidRPr="00464A50">
        <w:rPr>
          <w:i/>
          <w:iCs/>
          <w:sz w:val="24"/>
          <w:szCs w:val="24"/>
        </w:rPr>
        <w:t>Fiduciario del Fideicomiso</w:t>
      </w:r>
      <w:r w:rsidRPr="00464A50">
        <w:rPr>
          <w:sz w:val="24"/>
          <w:szCs w:val="24"/>
        </w:rPr>
        <w:t>]</w:t>
      </w:r>
    </w:p>
    <w:p w14:paraId="2E64A9F9" w14:textId="1F53285F" w:rsidR="00834CF7" w:rsidRPr="00464A50" w:rsidRDefault="00834CF7" w:rsidP="00834CF7">
      <w:pPr>
        <w:jc w:val="both"/>
        <w:rPr>
          <w:sz w:val="24"/>
          <w:szCs w:val="24"/>
        </w:rPr>
      </w:pPr>
      <w:r w:rsidRPr="00464A50">
        <w:rPr>
          <w:sz w:val="24"/>
          <w:szCs w:val="24"/>
        </w:rPr>
        <w:t>Atención: [</w:t>
      </w:r>
      <w:r w:rsidR="00F35FD1" w:rsidRPr="00464A50">
        <w:rPr>
          <w:sz w:val="24"/>
          <w:szCs w:val="24"/>
        </w:rPr>
        <w:t>*</w:t>
      </w:r>
      <w:r w:rsidRPr="00464A50">
        <w:rPr>
          <w:sz w:val="24"/>
          <w:szCs w:val="24"/>
        </w:rPr>
        <w:t>]</w:t>
      </w:r>
    </w:p>
    <w:p w14:paraId="66D96FD3" w14:textId="77777777" w:rsidR="00834CF7" w:rsidRPr="00464A50" w:rsidRDefault="00834CF7" w:rsidP="00834CF7">
      <w:pPr>
        <w:ind w:left="360"/>
        <w:jc w:val="both"/>
        <w:rPr>
          <w:sz w:val="24"/>
          <w:szCs w:val="24"/>
        </w:rPr>
      </w:pPr>
    </w:p>
    <w:p w14:paraId="3EA3DE99" w14:textId="77777777" w:rsidR="00834CF7" w:rsidRPr="00464A50" w:rsidRDefault="00834CF7" w:rsidP="00834CF7">
      <w:pPr>
        <w:ind w:left="360"/>
        <w:jc w:val="both"/>
        <w:rPr>
          <w:sz w:val="24"/>
          <w:szCs w:val="24"/>
        </w:rPr>
      </w:pPr>
    </w:p>
    <w:p w14:paraId="2F9F7178" w14:textId="77777777" w:rsidR="00834CF7" w:rsidRPr="00464A50" w:rsidRDefault="00834CF7" w:rsidP="00834CF7">
      <w:pPr>
        <w:ind w:left="2694"/>
        <w:jc w:val="right"/>
        <w:rPr>
          <w:sz w:val="24"/>
          <w:szCs w:val="24"/>
        </w:rPr>
      </w:pPr>
      <w:r w:rsidRPr="00464A50">
        <w:rPr>
          <w:i/>
          <w:sz w:val="24"/>
          <w:szCs w:val="24"/>
        </w:rPr>
        <w:t>Ref.</w:t>
      </w:r>
      <w:r w:rsidRPr="00464A50">
        <w:rPr>
          <w:sz w:val="24"/>
          <w:szCs w:val="24"/>
        </w:rPr>
        <w:t>: Notificación de Aportación de Recursos Adicionales</w:t>
      </w:r>
    </w:p>
    <w:p w14:paraId="12D0D2ED" w14:textId="77777777" w:rsidR="00834CF7" w:rsidRPr="00464A50" w:rsidRDefault="00834CF7" w:rsidP="00834CF7">
      <w:pPr>
        <w:ind w:left="360"/>
        <w:jc w:val="both"/>
        <w:rPr>
          <w:sz w:val="24"/>
          <w:szCs w:val="24"/>
        </w:rPr>
      </w:pPr>
    </w:p>
    <w:p w14:paraId="703888C4" w14:textId="125791E9" w:rsidR="00834CF7" w:rsidRPr="00464A50" w:rsidRDefault="00834CF7" w:rsidP="00834CF7">
      <w:pPr>
        <w:pStyle w:val="Prrafodelista"/>
        <w:ind w:left="0"/>
        <w:jc w:val="both"/>
        <w:rPr>
          <w:sz w:val="24"/>
          <w:szCs w:val="24"/>
        </w:rPr>
      </w:pPr>
      <w:r w:rsidRPr="00464A50">
        <w:rPr>
          <w:sz w:val="24"/>
          <w:szCs w:val="24"/>
        </w:rPr>
        <w:t>Se hace referencia al Contrato de Fideicomiso Irrevocable de Administración y Fuente de Pago número [</w:t>
      </w:r>
      <w:r w:rsidR="00F35FD1" w:rsidRPr="00464A50">
        <w:rPr>
          <w:sz w:val="24"/>
          <w:szCs w:val="24"/>
        </w:rPr>
        <w:t>*</w:t>
      </w:r>
      <w:r w:rsidRPr="00464A50">
        <w:rPr>
          <w:sz w:val="24"/>
          <w:szCs w:val="24"/>
        </w:rPr>
        <w:t>] celebrado el 29 de noviembre de 2004, celebrado por el Estado Libre y Soberano de México como Fideicomitente y Fideicomisario en Segundo Lugar y [</w:t>
      </w:r>
      <w:r w:rsidR="003372C1" w:rsidRPr="00464A50">
        <w:rPr>
          <w:sz w:val="24"/>
          <w:szCs w:val="24"/>
        </w:rPr>
        <w:t>*</w:t>
      </w:r>
      <w:r w:rsidRPr="00464A50">
        <w:rPr>
          <w:sz w:val="24"/>
          <w:szCs w:val="24"/>
        </w:rPr>
        <w:t>] como Fiduciario en el Fideicomiso [</w:t>
      </w:r>
      <w:r w:rsidR="00F35FD1" w:rsidRPr="00464A50">
        <w:rPr>
          <w:sz w:val="24"/>
          <w:szCs w:val="24"/>
        </w:rPr>
        <w:t>*</w:t>
      </w:r>
      <w:r w:rsidRPr="00464A50">
        <w:rPr>
          <w:sz w:val="24"/>
          <w:szCs w:val="24"/>
        </w:rPr>
        <w:t>], según el mismo ha sido modificado y re-expresado mediante convenios modificatorios y de re-expresión de fechas 9 de abril de 2008 y [</w:t>
      </w:r>
      <w:r w:rsidR="003372C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(el “</w:t>
      </w:r>
      <w:r w:rsidRPr="00464A50">
        <w:rPr>
          <w:sz w:val="24"/>
          <w:szCs w:val="24"/>
          <w:u w:val="single"/>
        </w:rPr>
        <w:t>Contrato de Fideicomiso</w:t>
      </w:r>
      <w:r w:rsidRPr="00464A50">
        <w:rPr>
          <w:sz w:val="24"/>
          <w:szCs w:val="24"/>
        </w:rPr>
        <w:t>”). Los términos con mayúscula inicial utilizados y que no sean expresamente definidos en la presente, tendrán el significado que se atribuye a los mismos en el Contrato de Fideicomiso.</w:t>
      </w:r>
    </w:p>
    <w:p w14:paraId="43E3A9A9" w14:textId="77777777" w:rsidR="00834CF7" w:rsidRPr="00464A50" w:rsidRDefault="00834CF7" w:rsidP="00834CF7">
      <w:pPr>
        <w:pStyle w:val="Prrafodelista"/>
        <w:ind w:left="0"/>
        <w:jc w:val="both"/>
        <w:rPr>
          <w:sz w:val="24"/>
          <w:szCs w:val="24"/>
        </w:rPr>
      </w:pPr>
    </w:p>
    <w:p w14:paraId="0FF085F3" w14:textId="49AA2EF7" w:rsidR="00834CF7" w:rsidRPr="00464A50" w:rsidRDefault="00834CF7" w:rsidP="00834CF7">
      <w:pPr>
        <w:pStyle w:val="Prrafodelista"/>
        <w:ind w:left="0"/>
        <w:jc w:val="both"/>
        <w:rPr>
          <w:sz w:val="24"/>
          <w:szCs w:val="24"/>
        </w:rPr>
      </w:pPr>
      <w:r w:rsidRPr="00464A50">
        <w:rPr>
          <w:sz w:val="24"/>
          <w:szCs w:val="24"/>
        </w:rPr>
        <w:t>Al respecto, en mi carácter de Fideicomitente, [directamente / en virtud de la instrucción irrevocable a [</w:t>
      </w:r>
      <w:r w:rsidR="00F35FD1" w:rsidRPr="00464A50">
        <w:rPr>
          <w:sz w:val="24"/>
          <w:szCs w:val="24"/>
        </w:rPr>
        <w:t>*</w:t>
      </w:r>
      <w:r w:rsidRPr="00464A50">
        <w:rPr>
          <w:sz w:val="24"/>
          <w:szCs w:val="24"/>
        </w:rPr>
        <w:t>]] y en cumplimiento a lo establecido en la Cláusula Quinta, apartado (B) del Fideicomiso, por medio de la presente, hago de su conocimiento que es mi intención realizar una aportación adicional de recursos el próximo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xml:space="preserve">], en términos de lo siguiente: </w:t>
      </w:r>
    </w:p>
    <w:p w14:paraId="194F6EAE" w14:textId="77777777" w:rsidR="00834CF7" w:rsidRPr="00464A50" w:rsidRDefault="00834CF7" w:rsidP="00834CF7">
      <w:pPr>
        <w:jc w:val="both"/>
        <w:rPr>
          <w:sz w:val="24"/>
          <w:szCs w:val="24"/>
        </w:rPr>
      </w:pPr>
    </w:p>
    <w:p w14:paraId="1755D3EB" w14:textId="5B091DCD" w:rsidR="00834CF7" w:rsidRPr="00464A50" w:rsidRDefault="00834CF7" w:rsidP="00834CF7">
      <w:pPr>
        <w:pStyle w:val="Prrafodelista"/>
        <w:numPr>
          <w:ilvl w:val="0"/>
          <w:numId w:val="26"/>
        </w:numPr>
        <w:spacing w:line="259" w:lineRule="auto"/>
        <w:ind w:left="567" w:hanging="567"/>
        <w:contextualSpacing/>
        <w:jc w:val="both"/>
        <w:rPr>
          <w:sz w:val="24"/>
          <w:szCs w:val="24"/>
        </w:rPr>
      </w:pPr>
      <w:r w:rsidRPr="00464A50">
        <w:rPr>
          <w:sz w:val="24"/>
          <w:szCs w:val="24"/>
          <w:u w:val="single"/>
        </w:rPr>
        <w:t>Monto de la aportación adicional de recursos</w:t>
      </w:r>
      <w:r w:rsidRPr="00464A50">
        <w:rPr>
          <w:sz w:val="24"/>
          <w:szCs w:val="24"/>
        </w:rPr>
        <w:t>: $[</w:t>
      </w:r>
      <w:r w:rsidR="00F35FD1" w:rsidRPr="00464A50">
        <w:rPr>
          <w:sz w:val="24"/>
          <w:szCs w:val="24"/>
        </w:rPr>
        <w:t>*</w:t>
      </w:r>
      <w:r w:rsidRPr="00464A50">
        <w:rPr>
          <w:sz w:val="24"/>
          <w:szCs w:val="24"/>
        </w:rPr>
        <w:t>] M.N. ([</w:t>
      </w:r>
      <w:r w:rsidR="00F35FD1" w:rsidRPr="00464A50">
        <w:rPr>
          <w:sz w:val="24"/>
          <w:szCs w:val="24"/>
        </w:rPr>
        <w:t>*</w:t>
      </w:r>
      <w:r w:rsidRPr="00464A50">
        <w:rPr>
          <w:sz w:val="24"/>
          <w:szCs w:val="24"/>
        </w:rPr>
        <w:t xml:space="preserve">] </w:t>
      </w:r>
      <w:r w:rsidR="00271725">
        <w:rPr>
          <w:sz w:val="24"/>
          <w:szCs w:val="24"/>
        </w:rPr>
        <w:t>P</w:t>
      </w:r>
      <w:r w:rsidRPr="00464A50">
        <w:rPr>
          <w:sz w:val="24"/>
          <w:szCs w:val="24"/>
        </w:rPr>
        <w:t xml:space="preserve">esos ___/100 Moneda Nacional), que representa el monto que resulta necesario para alcanzar el Aforo de </w:t>
      </w:r>
      <w:r w:rsidRPr="00464A50">
        <w:rPr>
          <w:sz w:val="24"/>
          <w:szCs w:val="28"/>
        </w:rPr>
        <w:t>1.5 (uno punto cinco)</w:t>
      </w:r>
      <w:r w:rsidRPr="00464A50">
        <w:rPr>
          <w:sz w:val="24"/>
          <w:szCs w:val="24"/>
        </w:rPr>
        <w:t xml:space="preserve"> veces a 1 (uno) y dar cumplimiento a lo señalado en la Cláusula Quinta, numeral 17 del contrato de apertura de crédito simple celebrado el [</w:t>
      </w:r>
      <w:r w:rsidR="00F35FD1" w:rsidRPr="00464A50">
        <w:rPr>
          <w:sz w:val="24"/>
          <w:szCs w:val="24"/>
        </w:rPr>
        <w:t>*</w:t>
      </w:r>
      <w:r w:rsidRPr="00464A50">
        <w:rPr>
          <w:sz w:val="24"/>
          <w:szCs w:val="24"/>
        </w:rPr>
        <w:t>] de [</w:t>
      </w:r>
      <w:r w:rsidR="00F35FD1" w:rsidRPr="00464A50">
        <w:rPr>
          <w:sz w:val="24"/>
          <w:szCs w:val="24"/>
        </w:rPr>
        <w:t>*</w:t>
      </w:r>
      <w:r w:rsidRPr="00464A50">
        <w:rPr>
          <w:sz w:val="24"/>
          <w:szCs w:val="24"/>
        </w:rPr>
        <w:t>] de [</w:t>
      </w:r>
      <w:r w:rsidR="003372C1" w:rsidRPr="00464A50">
        <w:rPr>
          <w:sz w:val="24"/>
          <w:szCs w:val="24"/>
        </w:rPr>
        <w:t>*</w:t>
      </w:r>
      <w:r w:rsidRPr="00464A50">
        <w:rPr>
          <w:sz w:val="24"/>
          <w:szCs w:val="24"/>
        </w:rPr>
        <w:t>] entre el Fideicomitente y [</w:t>
      </w:r>
      <w:r w:rsidR="003372C1" w:rsidRPr="00464A50">
        <w:rPr>
          <w:sz w:val="24"/>
          <w:szCs w:val="24"/>
        </w:rPr>
        <w:t>*</w:t>
      </w:r>
      <w:r w:rsidRPr="00464A50">
        <w:rPr>
          <w:sz w:val="24"/>
          <w:szCs w:val="24"/>
        </w:rPr>
        <w:t>], según el cálculo que se señala a continuación:</w:t>
      </w:r>
    </w:p>
    <w:p w14:paraId="52AF9584" w14:textId="77777777" w:rsidR="00834CF7" w:rsidRPr="00464A50" w:rsidRDefault="00834CF7" w:rsidP="00834CF7">
      <w:pPr>
        <w:pStyle w:val="Prrafodelista"/>
        <w:ind w:left="567"/>
        <w:jc w:val="both"/>
        <w:rPr>
          <w:sz w:val="24"/>
          <w:szCs w:val="24"/>
          <w:u w:val="single"/>
        </w:rPr>
      </w:pPr>
    </w:p>
    <w:tbl>
      <w:tblPr>
        <w:tblStyle w:val="Tablaconcuadrcula"/>
        <w:tblW w:w="0" w:type="auto"/>
        <w:tblInd w:w="5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164"/>
        <w:gridCol w:w="4061"/>
      </w:tblGrid>
      <w:tr w:rsidR="00834CF7" w:rsidRPr="00464A50" w14:paraId="2102F6C7" w14:textId="77777777" w:rsidTr="00834CF7">
        <w:tc>
          <w:tcPr>
            <w:tcW w:w="4322" w:type="dxa"/>
            <w:tcBorders>
              <w:top w:val="single" w:sz="18" w:space="0" w:color="auto"/>
              <w:bottom w:val="single" w:sz="4" w:space="0" w:color="auto"/>
            </w:tcBorders>
          </w:tcPr>
          <w:p w14:paraId="3507DD2B" w14:textId="4D7952AF" w:rsidR="00834CF7" w:rsidRPr="00464A50" w:rsidRDefault="00834CF7" w:rsidP="00834CF7">
            <w:pPr>
              <w:pStyle w:val="Prrafodelista"/>
              <w:ind w:left="0"/>
              <w:jc w:val="right"/>
              <w:rPr>
                <w:sz w:val="24"/>
                <w:szCs w:val="24"/>
                <w:u w:val="single"/>
              </w:rPr>
            </w:pPr>
            <w:r w:rsidRPr="00464A50">
              <w:rPr>
                <w:sz w:val="24"/>
                <w:szCs w:val="24"/>
              </w:rPr>
              <w:t>Monto total de Cantidades Límite de Participaciones correspondientes al Crédito, considerando todas las ministraciones de Participaciones del mes de [</w:t>
            </w:r>
            <w:r w:rsidR="004102F5" w:rsidRPr="00464A50">
              <w:rPr>
                <w:sz w:val="24"/>
                <w:szCs w:val="24"/>
              </w:rPr>
              <w:t>*</w:t>
            </w:r>
            <w:r w:rsidRPr="00464A50">
              <w:rPr>
                <w:sz w:val="24"/>
                <w:szCs w:val="24"/>
              </w:rPr>
              <w:t>] de [</w:t>
            </w:r>
            <w:r w:rsidR="004102F5" w:rsidRPr="00464A50">
              <w:rPr>
                <w:sz w:val="24"/>
                <w:szCs w:val="24"/>
              </w:rPr>
              <w:t>*</w:t>
            </w:r>
            <w:r w:rsidRPr="00464A50">
              <w:rPr>
                <w:sz w:val="24"/>
                <w:szCs w:val="24"/>
              </w:rPr>
              <w:t>]:</w:t>
            </w:r>
          </w:p>
        </w:tc>
        <w:tc>
          <w:tcPr>
            <w:tcW w:w="4322" w:type="dxa"/>
            <w:tcBorders>
              <w:top w:val="single" w:sz="18" w:space="0" w:color="auto"/>
              <w:bottom w:val="single" w:sz="4" w:space="0" w:color="auto"/>
            </w:tcBorders>
          </w:tcPr>
          <w:p w14:paraId="09BC89E6" w14:textId="77777777" w:rsidR="00834CF7" w:rsidRPr="00464A50" w:rsidRDefault="00834CF7" w:rsidP="00834CF7">
            <w:pPr>
              <w:pStyle w:val="Prrafodelista"/>
              <w:ind w:left="0"/>
              <w:jc w:val="both"/>
              <w:rPr>
                <w:sz w:val="24"/>
                <w:szCs w:val="24"/>
                <w:u w:val="single"/>
              </w:rPr>
            </w:pPr>
          </w:p>
        </w:tc>
      </w:tr>
      <w:tr w:rsidR="00834CF7" w:rsidRPr="00464A50" w14:paraId="262E5E02" w14:textId="77777777" w:rsidTr="00834CF7">
        <w:tc>
          <w:tcPr>
            <w:tcW w:w="4322" w:type="dxa"/>
            <w:tcBorders>
              <w:top w:val="single" w:sz="4" w:space="0" w:color="auto"/>
              <w:bottom w:val="single" w:sz="18" w:space="0" w:color="auto"/>
            </w:tcBorders>
          </w:tcPr>
          <w:p w14:paraId="09C1E8F1" w14:textId="77777777" w:rsidR="00834CF7" w:rsidRPr="00464A50" w:rsidRDefault="00834CF7" w:rsidP="00834CF7">
            <w:pPr>
              <w:pStyle w:val="Prrafodelista"/>
              <w:ind w:left="0"/>
              <w:jc w:val="right"/>
              <w:rPr>
                <w:sz w:val="24"/>
                <w:szCs w:val="24"/>
                <w:u w:val="single"/>
              </w:rPr>
            </w:pPr>
            <w:r w:rsidRPr="00464A50">
              <w:rPr>
                <w:sz w:val="24"/>
                <w:szCs w:val="24"/>
              </w:rPr>
              <w:t>Aportación adicional:</w:t>
            </w:r>
          </w:p>
        </w:tc>
        <w:tc>
          <w:tcPr>
            <w:tcW w:w="4322" w:type="dxa"/>
            <w:tcBorders>
              <w:top w:val="single" w:sz="4" w:space="0" w:color="auto"/>
              <w:bottom w:val="single" w:sz="18" w:space="0" w:color="auto"/>
            </w:tcBorders>
          </w:tcPr>
          <w:p w14:paraId="6F122550" w14:textId="77777777" w:rsidR="00834CF7" w:rsidRPr="00464A50" w:rsidRDefault="00834CF7" w:rsidP="00834CF7">
            <w:pPr>
              <w:pStyle w:val="Prrafodelista"/>
              <w:ind w:left="0"/>
              <w:jc w:val="both"/>
              <w:rPr>
                <w:sz w:val="24"/>
                <w:szCs w:val="24"/>
                <w:u w:val="single"/>
              </w:rPr>
            </w:pPr>
          </w:p>
        </w:tc>
      </w:tr>
      <w:tr w:rsidR="00834CF7" w:rsidRPr="00464A50" w14:paraId="7E235AB5" w14:textId="77777777" w:rsidTr="00834CF7">
        <w:tc>
          <w:tcPr>
            <w:tcW w:w="4322" w:type="dxa"/>
            <w:tcBorders>
              <w:top w:val="single" w:sz="18" w:space="0" w:color="auto"/>
              <w:bottom w:val="single" w:sz="4" w:space="0" w:color="auto"/>
            </w:tcBorders>
          </w:tcPr>
          <w:p w14:paraId="5BD93496" w14:textId="77777777" w:rsidR="00834CF7" w:rsidRPr="00464A50" w:rsidRDefault="00834CF7" w:rsidP="00834CF7">
            <w:pPr>
              <w:pStyle w:val="Prrafodelista"/>
              <w:ind w:left="0"/>
              <w:jc w:val="right"/>
              <w:rPr>
                <w:sz w:val="24"/>
                <w:szCs w:val="24"/>
                <w:u w:val="single"/>
              </w:rPr>
            </w:pPr>
            <w:r w:rsidRPr="00464A50">
              <w:rPr>
                <w:sz w:val="24"/>
                <w:szCs w:val="24"/>
              </w:rPr>
              <w:t>Servicio de la deuda (principal más intereses) del Crédito:</w:t>
            </w:r>
          </w:p>
        </w:tc>
        <w:tc>
          <w:tcPr>
            <w:tcW w:w="4322" w:type="dxa"/>
            <w:tcBorders>
              <w:top w:val="single" w:sz="18" w:space="0" w:color="auto"/>
              <w:bottom w:val="single" w:sz="4" w:space="0" w:color="auto"/>
            </w:tcBorders>
          </w:tcPr>
          <w:p w14:paraId="36C351BC" w14:textId="77777777" w:rsidR="00834CF7" w:rsidRPr="00464A50" w:rsidRDefault="00834CF7" w:rsidP="00834CF7">
            <w:pPr>
              <w:pStyle w:val="Prrafodelista"/>
              <w:ind w:left="0"/>
              <w:jc w:val="both"/>
              <w:rPr>
                <w:sz w:val="24"/>
                <w:szCs w:val="24"/>
                <w:u w:val="single"/>
              </w:rPr>
            </w:pPr>
          </w:p>
        </w:tc>
      </w:tr>
      <w:tr w:rsidR="00834CF7" w:rsidRPr="00464A50" w14:paraId="557CB12E" w14:textId="77777777" w:rsidTr="00834CF7">
        <w:tc>
          <w:tcPr>
            <w:tcW w:w="4322" w:type="dxa"/>
            <w:tcBorders>
              <w:top w:val="single" w:sz="4" w:space="0" w:color="auto"/>
              <w:bottom w:val="single" w:sz="18" w:space="0" w:color="auto"/>
            </w:tcBorders>
          </w:tcPr>
          <w:p w14:paraId="2D5BC18C" w14:textId="77777777" w:rsidR="00834CF7" w:rsidRPr="00464A50" w:rsidRDefault="00834CF7" w:rsidP="00834CF7">
            <w:pPr>
              <w:pStyle w:val="Prrafodelista"/>
              <w:ind w:left="0"/>
              <w:jc w:val="right"/>
              <w:rPr>
                <w:sz w:val="24"/>
                <w:szCs w:val="24"/>
              </w:rPr>
            </w:pPr>
            <w:r w:rsidRPr="00464A50">
              <w:rPr>
                <w:sz w:val="24"/>
                <w:szCs w:val="24"/>
              </w:rPr>
              <w:lastRenderedPageBreak/>
              <w:t>Pagos al amparo de las Obligaciones Accesorias vinculadas al Crédito (en la proporción que corresponda):</w:t>
            </w:r>
          </w:p>
        </w:tc>
        <w:tc>
          <w:tcPr>
            <w:tcW w:w="4322" w:type="dxa"/>
            <w:tcBorders>
              <w:top w:val="single" w:sz="4" w:space="0" w:color="auto"/>
              <w:bottom w:val="single" w:sz="18" w:space="0" w:color="auto"/>
            </w:tcBorders>
          </w:tcPr>
          <w:p w14:paraId="341CF200" w14:textId="77777777" w:rsidR="00834CF7" w:rsidRPr="00464A50" w:rsidRDefault="00834CF7" w:rsidP="00834CF7">
            <w:pPr>
              <w:pStyle w:val="Prrafodelista"/>
              <w:ind w:left="0"/>
              <w:jc w:val="both"/>
              <w:rPr>
                <w:sz w:val="24"/>
                <w:szCs w:val="24"/>
                <w:u w:val="single"/>
              </w:rPr>
            </w:pPr>
          </w:p>
        </w:tc>
      </w:tr>
      <w:tr w:rsidR="00834CF7" w:rsidRPr="00464A50" w14:paraId="43980450" w14:textId="77777777" w:rsidTr="00834CF7">
        <w:tc>
          <w:tcPr>
            <w:tcW w:w="4322" w:type="dxa"/>
            <w:tcBorders>
              <w:top w:val="single" w:sz="18" w:space="0" w:color="auto"/>
            </w:tcBorders>
          </w:tcPr>
          <w:p w14:paraId="2BA620FB" w14:textId="77777777" w:rsidR="00834CF7" w:rsidRPr="00464A50" w:rsidRDefault="00834CF7" w:rsidP="00834CF7">
            <w:pPr>
              <w:pStyle w:val="Prrafodelista"/>
              <w:ind w:left="0"/>
              <w:jc w:val="right"/>
              <w:rPr>
                <w:b/>
                <w:bCs/>
                <w:sz w:val="24"/>
                <w:szCs w:val="24"/>
              </w:rPr>
            </w:pPr>
            <w:r w:rsidRPr="00464A50">
              <w:rPr>
                <w:b/>
                <w:bCs/>
                <w:sz w:val="24"/>
                <w:szCs w:val="24"/>
              </w:rPr>
              <w:t>Aforo:</w:t>
            </w:r>
          </w:p>
        </w:tc>
        <w:tc>
          <w:tcPr>
            <w:tcW w:w="4322" w:type="dxa"/>
            <w:tcBorders>
              <w:top w:val="single" w:sz="18" w:space="0" w:color="auto"/>
            </w:tcBorders>
          </w:tcPr>
          <w:p w14:paraId="1F4C0CE9" w14:textId="77777777" w:rsidR="00834CF7" w:rsidRPr="00464A50" w:rsidRDefault="00834CF7" w:rsidP="00834CF7">
            <w:pPr>
              <w:pStyle w:val="Prrafodelista"/>
              <w:ind w:left="0"/>
              <w:jc w:val="both"/>
              <w:rPr>
                <w:sz w:val="24"/>
                <w:szCs w:val="24"/>
                <w:u w:val="single"/>
              </w:rPr>
            </w:pPr>
          </w:p>
        </w:tc>
      </w:tr>
    </w:tbl>
    <w:p w14:paraId="39EA3759" w14:textId="77777777" w:rsidR="00834CF7" w:rsidRPr="00464A50" w:rsidRDefault="00834CF7" w:rsidP="00834CF7">
      <w:pPr>
        <w:pStyle w:val="Prrafodelista"/>
        <w:ind w:left="567"/>
        <w:jc w:val="both"/>
        <w:rPr>
          <w:sz w:val="24"/>
          <w:szCs w:val="24"/>
          <w:u w:val="single"/>
        </w:rPr>
      </w:pPr>
    </w:p>
    <w:p w14:paraId="695A1357" w14:textId="24D04D25" w:rsidR="00834CF7" w:rsidRPr="00464A50" w:rsidRDefault="00834CF7" w:rsidP="00834CF7">
      <w:pPr>
        <w:pStyle w:val="Prrafodelista"/>
        <w:numPr>
          <w:ilvl w:val="0"/>
          <w:numId w:val="26"/>
        </w:numPr>
        <w:spacing w:line="259" w:lineRule="auto"/>
        <w:ind w:left="567" w:hanging="567"/>
        <w:contextualSpacing/>
        <w:jc w:val="both"/>
        <w:rPr>
          <w:sz w:val="24"/>
          <w:szCs w:val="24"/>
        </w:rPr>
      </w:pPr>
      <w:r w:rsidRPr="00464A50">
        <w:rPr>
          <w:sz w:val="24"/>
          <w:szCs w:val="24"/>
          <w:u w:val="single"/>
        </w:rPr>
        <w:t>Cuenta destino</w:t>
      </w:r>
      <w:r w:rsidRPr="00464A50">
        <w:rPr>
          <w:sz w:val="24"/>
          <w:szCs w:val="24"/>
        </w:rPr>
        <w:t>: Cuenta Individual de la Obligación inscrita en el Registro del Fideicomiso bajo el No. [</w:t>
      </w:r>
      <w:r w:rsidR="00E43794" w:rsidRPr="00464A50">
        <w:rPr>
          <w:sz w:val="24"/>
          <w:szCs w:val="24"/>
        </w:rPr>
        <w:t>*</w:t>
      </w:r>
      <w:r w:rsidRPr="00464A50">
        <w:rPr>
          <w:sz w:val="24"/>
          <w:szCs w:val="24"/>
        </w:rPr>
        <w:t>].</w:t>
      </w:r>
    </w:p>
    <w:p w14:paraId="3FA4F1C8" w14:textId="77777777" w:rsidR="00834CF7" w:rsidRPr="00464A50" w:rsidRDefault="00834CF7" w:rsidP="00834CF7">
      <w:pPr>
        <w:pStyle w:val="Prrafodelista"/>
        <w:rPr>
          <w:sz w:val="24"/>
          <w:szCs w:val="24"/>
        </w:rPr>
      </w:pPr>
    </w:p>
    <w:p w14:paraId="35DC6531" w14:textId="77777777" w:rsidR="00834CF7" w:rsidRPr="00464A50" w:rsidRDefault="00834CF7" w:rsidP="00834CF7">
      <w:pPr>
        <w:pStyle w:val="Prrafodelista"/>
        <w:numPr>
          <w:ilvl w:val="0"/>
          <w:numId w:val="26"/>
        </w:numPr>
        <w:spacing w:line="259" w:lineRule="auto"/>
        <w:ind w:left="567" w:hanging="567"/>
        <w:contextualSpacing/>
        <w:jc w:val="both"/>
        <w:rPr>
          <w:sz w:val="24"/>
          <w:szCs w:val="24"/>
        </w:rPr>
      </w:pPr>
      <w:r w:rsidRPr="00464A50">
        <w:rPr>
          <w:sz w:val="24"/>
          <w:szCs w:val="24"/>
          <w:u w:val="single"/>
        </w:rPr>
        <w:t>Subcuenta destino</w:t>
      </w:r>
      <w:r w:rsidRPr="00464A50">
        <w:rPr>
          <w:sz w:val="24"/>
          <w:szCs w:val="24"/>
        </w:rPr>
        <w:t>: N/A.</w:t>
      </w:r>
    </w:p>
    <w:p w14:paraId="6322D2FA" w14:textId="77777777" w:rsidR="00834CF7" w:rsidRPr="00464A50" w:rsidRDefault="00834CF7" w:rsidP="00834CF7">
      <w:pPr>
        <w:pStyle w:val="Prrafodelista"/>
        <w:rPr>
          <w:sz w:val="24"/>
          <w:szCs w:val="24"/>
        </w:rPr>
      </w:pPr>
    </w:p>
    <w:p w14:paraId="4A04BA47" w14:textId="77777777" w:rsidR="00834CF7" w:rsidRPr="00464A50" w:rsidRDefault="00834CF7" w:rsidP="00834CF7">
      <w:pPr>
        <w:pStyle w:val="Prrafodelista"/>
        <w:numPr>
          <w:ilvl w:val="0"/>
          <w:numId w:val="26"/>
        </w:numPr>
        <w:spacing w:line="259" w:lineRule="auto"/>
        <w:ind w:left="567" w:hanging="567"/>
        <w:contextualSpacing/>
        <w:jc w:val="both"/>
        <w:rPr>
          <w:sz w:val="24"/>
          <w:szCs w:val="24"/>
        </w:rPr>
      </w:pPr>
      <w:r w:rsidRPr="00464A50">
        <w:rPr>
          <w:sz w:val="24"/>
          <w:szCs w:val="24"/>
          <w:u w:val="single"/>
        </w:rPr>
        <w:t>Destino de los recursos adicionales</w:t>
      </w:r>
      <w:r w:rsidRPr="00464A50">
        <w:rPr>
          <w:sz w:val="24"/>
          <w:szCs w:val="24"/>
        </w:rPr>
        <w:t xml:space="preserve">: Los recursos adicionales deberán ser aplicados, a más tardar el Día Hábil siguiente a la fecha en que sean aportados, para cubrir los conceptos que se señalan en la Cláusula Décima, apartado (A), segundo párrafo, numeral (1), primer párrafo, incisos (a) a (i) en el orden de prelación que en dichos incisos se indica. </w:t>
      </w:r>
    </w:p>
    <w:p w14:paraId="326B207E" w14:textId="77777777" w:rsidR="00834CF7" w:rsidRPr="00464A50" w:rsidRDefault="00834CF7" w:rsidP="00834CF7">
      <w:pPr>
        <w:pStyle w:val="Prrafodelista"/>
        <w:rPr>
          <w:sz w:val="24"/>
          <w:szCs w:val="24"/>
        </w:rPr>
      </w:pPr>
    </w:p>
    <w:p w14:paraId="52CA4E6D" w14:textId="77777777" w:rsidR="00834CF7" w:rsidRPr="00464A50" w:rsidRDefault="00834CF7" w:rsidP="00834CF7">
      <w:pPr>
        <w:pStyle w:val="Prrafodelista"/>
        <w:numPr>
          <w:ilvl w:val="0"/>
          <w:numId w:val="26"/>
        </w:numPr>
        <w:spacing w:line="259" w:lineRule="auto"/>
        <w:ind w:left="567" w:hanging="567"/>
        <w:contextualSpacing/>
        <w:jc w:val="both"/>
        <w:rPr>
          <w:sz w:val="24"/>
          <w:szCs w:val="24"/>
        </w:rPr>
      </w:pPr>
      <w:r w:rsidRPr="00464A50">
        <w:rPr>
          <w:sz w:val="24"/>
          <w:szCs w:val="24"/>
          <w:u w:val="single"/>
        </w:rPr>
        <w:t>Fecha de pago</w:t>
      </w:r>
      <w:r w:rsidRPr="00464A50">
        <w:rPr>
          <w:sz w:val="24"/>
          <w:szCs w:val="24"/>
        </w:rPr>
        <w:t>: los recursos adicionales deberán ser aplicados en términos de lo señalado en el inciso (iv) anterior a más tardar el Día Hábil siguiente a la fecha en que los reciba el Fiduciario en la Cuenta Individual de la Obligación.</w:t>
      </w:r>
    </w:p>
    <w:p w14:paraId="362F7E78" w14:textId="77777777" w:rsidR="00834CF7" w:rsidRPr="00464A50" w:rsidRDefault="00834CF7" w:rsidP="00834CF7">
      <w:pPr>
        <w:pStyle w:val="Prrafodelista"/>
        <w:rPr>
          <w:sz w:val="24"/>
          <w:szCs w:val="24"/>
        </w:rPr>
      </w:pPr>
    </w:p>
    <w:p w14:paraId="57139763" w14:textId="77777777" w:rsidR="00834CF7" w:rsidRPr="00464A50" w:rsidRDefault="00834CF7" w:rsidP="00834CF7">
      <w:pPr>
        <w:pStyle w:val="Prrafodelista"/>
        <w:numPr>
          <w:ilvl w:val="0"/>
          <w:numId w:val="26"/>
        </w:numPr>
        <w:spacing w:line="259" w:lineRule="auto"/>
        <w:ind w:left="567" w:hanging="567"/>
        <w:contextualSpacing/>
        <w:jc w:val="both"/>
        <w:rPr>
          <w:sz w:val="24"/>
          <w:szCs w:val="24"/>
        </w:rPr>
      </w:pPr>
      <w:r w:rsidRPr="00464A50">
        <w:rPr>
          <w:sz w:val="24"/>
          <w:szCs w:val="24"/>
          <w:u w:val="single"/>
        </w:rPr>
        <w:t>Otras instrucciones</w:t>
      </w:r>
      <w:r w:rsidRPr="00464A50">
        <w:rPr>
          <w:sz w:val="24"/>
          <w:szCs w:val="24"/>
        </w:rPr>
        <w:t>: agradeceremos que, en cumplimiento a lo señalado en la Clausula Quinta, apartado (B) del Fideicomiso, nos confirmen por escrito la recepción de los recursos adicionales en la fecha en que los reciban, en términos del Anexo “O” del Fideicomiso.</w:t>
      </w:r>
    </w:p>
    <w:p w14:paraId="25A389FB" w14:textId="77777777" w:rsidR="00834CF7" w:rsidRPr="00464A50" w:rsidRDefault="00834CF7" w:rsidP="00834CF7">
      <w:pPr>
        <w:jc w:val="both"/>
        <w:rPr>
          <w:sz w:val="24"/>
          <w:szCs w:val="24"/>
        </w:rPr>
      </w:pPr>
    </w:p>
    <w:p w14:paraId="0DF133EF" w14:textId="77777777" w:rsidR="00834CF7" w:rsidRPr="00464A50" w:rsidRDefault="00834CF7" w:rsidP="00834CF7">
      <w:pPr>
        <w:jc w:val="both"/>
        <w:rPr>
          <w:sz w:val="24"/>
          <w:szCs w:val="24"/>
        </w:rPr>
      </w:pPr>
      <w:r w:rsidRPr="00464A50">
        <w:rPr>
          <w:sz w:val="24"/>
          <w:szCs w:val="24"/>
        </w:rPr>
        <w:t>Quedo a sus órdenes para cualquier aclaración o comentario.</w:t>
      </w:r>
    </w:p>
    <w:p w14:paraId="796211D1" w14:textId="77777777" w:rsidR="00834CF7" w:rsidRPr="00464A50" w:rsidRDefault="00834CF7" w:rsidP="00834CF7">
      <w:pPr>
        <w:jc w:val="both"/>
        <w:rPr>
          <w:sz w:val="24"/>
          <w:szCs w:val="24"/>
        </w:rPr>
      </w:pPr>
    </w:p>
    <w:p w14:paraId="42526F65" w14:textId="77777777" w:rsidR="00834CF7" w:rsidRPr="00464A50" w:rsidRDefault="00834CF7" w:rsidP="00834CF7">
      <w:pPr>
        <w:jc w:val="both"/>
        <w:rPr>
          <w:sz w:val="24"/>
          <w:szCs w:val="24"/>
        </w:rPr>
      </w:pPr>
      <w:r w:rsidRPr="00464A50">
        <w:rPr>
          <w:sz w:val="24"/>
          <w:szCs w:val="24"/>
        </w:rPr>
        <w:t xml:space="preserve">Atentamente, </w:t>
      </w:r>
    </w:p>
    <w:p w14:paraId="6F8841E4" w14:textId="77777777" w:rsidR="00834CF7" w:rsidRPr="00464A50" w:rsidRDefault="00834CF7" w:rsidP="00834CF7">
      <w:pPr>
        <w:pStyle w:val="Prrafodelista"/>
        <w:ind w:left="0" w:firstLine="708"/>
        <w:jc w:val="both"/>
        <w:rPr>
          <w:sz w:val="23"/>
          <w:szCs w:val="23"/>
        </w:rPr>
      </w:pPr>
    </w:p>
    <w:p w14:paraId="5954BD9D" w14:textId="77777777" w:rsidR="00834CF7" w:rsidRPr="00464A50" w:rsidRDefault="00834CF7" w:rsidP="00834CF7">
      <w:pPr>
        <w:jc w:val="both"/>
        <w:rPr>
          <w:b/>
          <w:sz w:val="23"/>
          <w:szCs w:val="23"/>
        </w:rPr>
      </w:pPr>
      <w:r w:rsidRPr="00464A50">
        <w:rPr>
          <w:b/>
          <w:sz w:val="23"/>
          <w:szCs w:val="23"/>
        </w:rPr>
        <w:t>EL FIDEICOMITENTE</w:t>
      </w:r>
    </w:p>
    <w:p w14:paraId="22FB1E8E" w14:textId="77777777" w:rsidR="00834CF7" w:rsidRPr="00464A50" w:rsidRDefault="00834CF7" w:rsidP="00834CF7">
      <w:pPr>
        <w:jc w:val="both"/>
        <w:rPr>
          <w:sz w:val="23"/>
          <w:szCs w:val="23"/>
        </w:rPr>
      </w:pPr>
    </w:p>
    <w:p w14:paraId="16D0045B" w14:textId="77777777" w:rsidR="00834CF7" w:rsidRPr="00464A50" w:rsidRDefault="00834CF7" w:rsidP="00834CF7">
      <w:pPr>
        <w:ind w:left="360"/>
        <w:jc w:val="both"/>
        <w:rPr>
          <w:sz w:val="23"/>
          <w:szCs w:val="23"/>
        </w:rPr>
      </w:pPr>
    </w:p>
    <w:p w14:paraId="4543D792" w14:textId="77777777" w:rsidR="00834CF7" w:rsidRPr="00464A50" w:rsidRDefault="00834CF7" w:rsidP="00834CF7">
      <w:pPr>
        <w:jc w:val="both"/>
        <w:rPr>
          <w:sz w:val="23"/>
          <w:szCs w:val="23"/>
        </w:rPr>
      </w:pPr>
      <w:r w:rsidRPr="00464A50">
        <w:rPr>
          <w:sz w:val="23"/>
          <w:szCs w:val="23"/>
        </w:rPr>
        <w:t xml:space="preserve">Estado Libre y Soberano de México </w:t>
      </w:r>
    </w:p>
    <w:p w14:paraId="56B1E4F0" w14:textId="77777777" w:rsidR="00834CF7" w:rsidRPr="00464A50" w:rsidRDefault="00834CF7" w:rsidP="00834CF7">
      <w:pPr>
        <w:jc w:val="both"/>
        <w:rPr>
          <w:sz w:val="23"/>
          <w:szCs w:val="23"/>
        </w:rPr>
      </w:pPr>
      <w:r w:rsidRPr="00464A50">
        <w:rPr>
          <w:sz w:val="23"/>
          <w:szCs w:val="23"/>
        </w:rPr>
        <w:t>Por: ______________</w:t>
      </w:r>
    </w:p>
    <w:p w14:paraId="01A8B06B" w14:textId="77777777" w:rsidR="00834CF7" w:rsidRPr="00464A50" w:rsidRDefault="00834CF7" w:rsidP="00834CF7">
      <w:pPr>
        <w:jc w:val="both"/>
        <w:rPr>
          <w:b/>
          <w:bCs/>
          <w:sz w:val="22"/>
          <w:szCs w:val="22"/>
        </w:rPr>
      </w:pPr>
      <w:r w:rsidRPr="00464A50">
        <w:rPr>
          <w:sz w:val="23"/>
          <w:szCs w:val="23"/>
        </w:rPr>
        <w:t>Cargo: ____________</w:t>
      </w:r>
    </w:p>
    <w:p w14:paraId="3F84BB8F" w14:textId="77777777" w:rsidR="00834CF7" w:rsidRPr="00464A50" w:rsidRDefault="00834CF7" w:rsidP="00834CF7">
      <w:pPr>
        <w:spacing w:after="160" w:line="259" w:lineRule="auto"/>
        <w:rPr>
          <w:b/>
          <w:bCs/>
          <w:sz w:val="24"/>
          <w:szCs w:val="24"/>
        </w:rPr>
      </w:pPr>
      <w:r w:rsidRPr="00464A50">
        <w:rPr>
          <w:b/>
          <w:bCs/>
          <w:sz w:val="24"/>
          <w:szCs w:val="24"/>
        </w:rPr>
        <w:br w:type="page"/>
      </w:r>
    </w:p>
    <w:p w14:paraId="44B7687B" w14:textId="48B19975" w:rsidR="007D2F28" w:rsidRPr="00464A50" w:rsidRDefault="007D2F28" w:rsidP="007D2F28">
      <w:pPr>
        <w:jc w:val="both"/>
        <w:rPr>
          <w:b/>
          <w:bCs/>
          <w:sz w:val="22"/>
          <w:szCs w:val="22"/>
        </w:rPr>
      </w:pPr>
      <w:r w:rsidRPr="00464A50">
        <w:rPr>
          <w:b/>
          <w:bCs/>
          <w:sz w:val="22"/>
          <w:szCs w:val="22"/>
        </w:rPr>
        <w:lastRenderedPageBreak/>
        <w:t>ANEXO “I”</w:t>
      </w:r>
      <w:r w:rsidRPr="00464A50">
        <w:rPr>
          <w:b/>
          <w:bCs/>
          <w:sz w:val="22"/>
          <w:szCs w:val="22"/>
          <w:lang w:val="es-MX"/>
        </w:rPr>
        <w:t xml:space="preserve"> DEL CONTRATO DE APERTURA DE CRÉDITO SIMPLE </w:t>
      </w:r>
      <w:r w:rsidRPr="00464A50">
        <w:rPr>
          <w:b/>
          <w:bCs/>
          <w:sz w:val="22"/>
          <w:szCs w:val="22"/>
        </w:rPr>
        <w:t xml:space="preserve">QUE CELEBRAN POR UNA PARTE </w:t>
      </w:r>
      <w:r w:rsidR="00585DF2" w:rsidRPr="00464A50">
        <w:rPr>
          <w:b/>
          <w:sz w:val="22"/>
          <w:szCs w:val="22"/>
        </w:rPr>
        <w:t>[</w:t>
      </w:r>
      <w:r w:rsidR="00E43794" w:rsidRPr="00464A50">
        <w:rPr>
          <w:sz w:val="24"/>
          <w:szCs w:val="24"/>
        </w:rPr>
        <w:t>*</w:t>
      </w:r>
      <w:r w:rsidR="00585DF2" w:rsidRPr="00464A50">
        <w:rPr>
          <w:b/>
          <w:sz w:val="22"/>
          <w:szCs w:val="22"/>
        </w:rPr>
        <w:t>]</w:t>
      </w:r>
      <w:r w:rsidRPr="00464A50">
        <w:rPr>
          <w:b/>
          <w:bCs/>
          <w:sz w:val="22"/>
          <w:szCs w:val="22"/>
        </w:rPr>
        <w:t xml:space="preserve"> EN SU CARÁCTER DE ACREDITANTE Y POR LA OTRA PARTE EL ESTADO LIBRE Y SOBERANO DE MÉXICO EN SU CARÁCTER DE ACREDITADO.</w:t>
      </w:r>
    </w:p>
    <w:p w14:paraId="4B300B6D" w14:textId="77777777" w:rsidR="007D2F28" w:rsidRPr="00464A50" w:rsidRDefault="007D2F28" w:rsidP="007D2F28">
      <w:pPr>
        <w:jc w:val="both"/>
        <w:rPr>
          <w:b/>
          <w:bCs/>
          <w:sz w:val="22"/>
          <w:szCs w:val="22"/>
        </w:rPr>
      </w:pPr>
    </w:p>
    <w:p w14:paraId="0D333F26" w14:textId="77777777" w:rsidR="007D2F28" w:rsidRPr="00464A50" w:rsidRDefault="007D2F28" w:rsidP="007D2F28">
      <w:pPr>
        <w:jc w:val="both"/>
        <w:rPr>
          <w:b/>
          <w:bCs/>
          <w:sz w:val="24"/>
          <w:szCs w:val="24"/>
        </w:rPr>
      </w:pPr>
    </w:p>
    <w:p w14:paraId="242DC7E1" w14:textId="6058FEC2" w:rsidR="00834CF7" w:rsidRPr="00464A50" w:rsidRDefault="00834CF7" w:rsidP="00834CF7">
      <w:pPr>
        <w:jc w:val="center"/>
        <w:rPr>
          <w:b/>
          <w:sz w:val="22"/>
          <w:szCs w:val="22"/>
        </w:rPr>
      </w:pPr>
      <w:r w:rsidRPr="00464A50">
        <w:rPr>
          <w:b/>
          <w:sz w:val="22"/>
          <w:szCs w:val="22"/>
        </w:rPr>
        <w:t>[“Formato de Notificación de Cálculo de Aforo”</w:t>
      </w:r>
      <w:r w:rsidRPr="00464A50">
        <w:rPr>
          <w:b/>
          <w:bCs/>
          <w:sz w:val="24"/>
          <w:szCs w:val="24"/>
        </w:rPr>
        <w:t xml:space="preserve">  // Omitido Intencionalmente]</w:t>
      </w:r>
      <w:r w:rsidRPr="00464A50">
        <w:rPr>
          <w:rStyle w:val="Refdenotaalpie"/>
          <w:b/>
          <w:bCs/>
          <w:sz w:val="24"/>
          <w:szCs w:val="24"/>
        </w:rPr>
        <w:footnoteReference w:id="56"/>
      </w:r>
    </w:p>
    <w:p w14:paraId="0B59DA68" w14:textId="77777777" w:rsidR="00834CF7" w:rsidRPr="00464A50" w:rsidRDefault="00834CF7" w:rsidP="00834CF7">
      <w:pPr>
        <w:jc w:val="center"/>
        <w:rPr>
          <w:b/>
          <w:sz w:val="22"/>
          <w:szCs w:val="22"/>
        </w:rPr>
      </w:pPr>
    </w:p>
    <w:p w14:paraId="111C8F31" w14:textId="7C9B16EF" w:rsidR="00834CF7" w:rsidRPr="00464A50" w:rsidRDefault="00834CF7" w:rsidP="00834CF7">
      <w:pPr>
        <w:jc w:val="right"/>
        <w:rPr>
          <w:sz w:val="22"/>
          <w:szCs w:val="24"/>
        </w:rPr>
      </w:pPr>
      <w:r w:rsidRPr="00464A50">
        <w:rPr>
          <w:sz w:val="22"/>
          <w:szCs w:val="24"/>
        </w:rPr>
        <w:t>[</w:t>
      </w:r>
      <w:r w:rsidR="00E43794" w:rsidRPr="00464A50">
        <w:rPr>
          <w:sz w:val="24"/>
          <w:szCs w:val="24"/>
        </w:rPr>
        <w:t>*</w:t>
      </w:r>
      <w:r w:rsidRPr="00464A50">
        <w:rPr>
          <w:sz w:val="22"/>
          <w:szCs w:val="24"/>
        </w:rPr>
        <w:t>] de [</w:t>
      </w:r>
      <w:r w:rsidR="00E43794" w:rsidRPr="00464A50">
        <w:rPr>
          <w:sz w:val="24"/>
          <w:szCs w:val="24"/>
        </w:rPr>
        <w:t>*</w:t>
      </w:r>
      <w:r w:rsidRPr="00464A50">
        <w:rPr>
          <w:sz w:val="22"/>
          <w:szCs w:val="24"/>
        </w:rPr>
        <w:t>] de [</w:t>
      </w:r>
      <w:r w:rsidR="00E43794" w:rsidRPr="00464A50">
        <w:rPr>
          <w:sz w:val="24"/>
          <w:szCs w:val="24"/>
        </w:rPr>
        <w:t>*</w:t>
      </w:r>
      <w:r w:rsidRPr="00464A50">
        <w:rPr>
          <w:sz w:val="22"/>
          <w:szCs w:val="24"/>
        </w:rPr>
        <w:t>]</w:t>
      </w:r>
    </w:p>
    <w:p w14:paraId="0FAE0240" w14:textId="77777777" w:rsidR="00834CF7" w:rsidRPr="00464A50" w:rsidRDefault="00834CF7" w:rsidP="00834CF7">
      <w:pPr>
        <w:jc w:val="both"/>
        <w:rPr>
          <w:sz w:val="22"/>
          <w:szCs w:val="24"/>
        </w:rPr>
      </w:pPr>
    </w:p>
    <w:p w14:paraId="2199149D" w14:textId="76C43477" w:rsidR="00834CF7" w:rsidRPr="00464A50" w:rsidRDefault="00834CF7" w:rsidP="00834CF7">
      <w:pPr>
        <w:jc w:val="both"/>
        <w:rPr>
          <w:sz w:val="22"/>
          <w:szCs w:val="24"/>
        </w:rPr>
      </w:pPr>
      <w:r w:rsidRPr="00464A50" w:rsidDel="00783072">
        <w:rPr>
          <w:sz w:val="22"/>
          <w:szCs w:val="24"/>
        </w:rPr>
        <w:t xml:space="preserve"> </w:t>
      </w:r>
      <w:r w:rsidRPr="00464A50">
        <w:rPr>
          <w:sz w:val="22"/>
          <w:szCs w:val="24"/>
        </w:rPr>
        <w:t>[</w:t>
      </w:r>
      <w:r w:rsidR="00E43794" w:rsidRPr="00464A50">
        <w:rPr>
          <w:sz w:val="24"/>
          <w:szCs w:val="24"/>
        </w:rPr>
        <w:t>*</w:t>
      </w:r>
      <w:r w:rsidRPr="00464A50">
        <w:rPr>
          <w:sz w:val="22"/>
          <w:szCs w:val="24"/>
        </w:rPr>
        <w:t>]</w:t>
      </w:r>
    </w:p>
    <w:p w14:paraId="08B889D4" w14:textId="77777777" w:rsidR="00834CF7" w:rsidRPr="00464A50" w:rsidRDefault="00834CF7" w:rsidP="00834CF7">
      <w:pPr>
        <w:jc w:val="both"/>
        <w:rPr>
          <w:sz w:val="22"/>
          <w:szCs w:val="24"/>
        </w:rPr>
      </w:pPr>
    </w:p>
    <w:p w14:paraId="2A8C45BC" w14:textId="6BDBF19F" w:rsidR="00834CF7" w:rsidRPr="00464A50" w:rsidRDefault="00834CF7" w:rsidP="00834CF7">
      <w:pPr>
        <w:jc w:val="both"/>
        <w:rPr>
          <w:sz w:val="22"/>
          <w:szCs w:val="24"/>
        </w:rPr>
      </w:pPr>
      <w:r w:rsidRPr="00464A50">
        <w:rPr>
          <w:sz w:val="22"/>
          <w:szCs w:val="24"/>
        </w:rPr>
        <w:t>Atención:</w:t>
      </w:r>
      <w:r w:rsidRPr="00464A50">
        <w:rPr>
          <w:sz w:val="22"/>
          <w:szCs w:val="24"/>
        </w:rPr>
        <w:tab/>
        <w:t>[</w:t>
      </w:r>
      <w:r w:rsidR="00E43794" w:rsidRPr="00464A50">
        <w:rPr>
          <w:sz w:val="24"/>
          <w:szCs w:val="24"/>
        </w:rPr>
        <w:t>*</w:t>
      </w:r>
      <w:r w:rsidRPr="00464A50">
        <w:rPr>
          <w:sz w:val="22"/>
          <w:szCs w:val="24"/>
        </w:rPr>
        <w:t>]</w:t>
      </w:r>
    </w:p>
    <w:p w14:paraId="625C0E38" w14:textId="77777777" w:rsidR="00834CF7" w:rsidRPr="00464A50" w:rsidRDefault="00834CF7" w:rsidP="00834CF7">
      <w:pPr>
        <w:jc w:val="both"/>
        <w:rPr>
          <w:sz w:val="22"/>
          <w:szCs w:val="24"/>
        </w:rPr>
      </w:pPr>
    </w:p>
    <w:p w14:paraId="009A5AC8" w14:textId="5D93CE51" w:rsidR="00834CF7" w:rsidRPr="00464A50" w:rsidRDefault="00834CF7" w:rsidP="00834CF7">
      <w:pPr>
        <w:jc w:val="both"/>
        <w:rPr>
          <w:sz w:val="22"/>
          <w:szCs w:val="24"/>
        </w:rPr>
      </w:pPr>
      <w:r w:rsidRPr="00464A50">
        <w:rPr>
          <w:sz w:val="22"/>
          <w:szCs w:val="24"/>
        </w:rPr>
        <w:t>Hacemos referencia al contrato de apertura de crédito simple celebrado el [</w:t>
      </w:r>
      <w:r w:rsidR="00E43794" w:rsidRPr="00464A50">
        <w:rPr>
          <w:sz w:val="24"/>
          <w:szCs w:val="24"/>
        </w:rPr>
        <w:t>*</w:t>
      </w:r>
      <w:r w:rsidRPr="00464A50">
        <w:rPr>
          <w:sz w:val="22"/>
          <w:szCs w:val="24"/>
        </w:rPr>
        <w:t>] de [</w:t>
      </w:r>
      <w:r w:rsidR="00E43794" w:rsidRPr="00464A50">
        <w:rPr>
          <w:sz w:val="24"/>
          <w:szCs w:val="24"/>
        </w:rPr>
        <w:t>*</w:t>
      </w:r>
      <w:r w:rsidRPr="00464A50">
        <w:rPr>
          <w:sz w:val="22"/>
          <w:szCs w:val="24"/>
        </w:rPr>
        <w:t>] de [</w:t>
      </w:r>
      <w:r w:rsidR="00E43794" w:rsidRPr="00464A50">
        <w:rPr>
          <w:sz w:val="24"/>
          <w:szCs w:val="24"/>
        </w:rPr>
        <w:t>*</w:t>
      </w:r>
      <w:r w:rsidRPr="00464A50">
        <w:rPr>
          <w:sz w:val="22"/>
          <w:szCs w:val="24"/>
        </w:rPr>
        <w:t>], por (i) [</w:t>
      </w:r>
      <w:r w:rsidR="00E43794" w:rsidRPr="00464A50">
        <w:rPr>
          <w:sz w:val="24"/>
          <w:szCs w:val="24"/>
        </w:rPr>
        <w:t>*</w:t>
      </w:r>
      <w:r w:rsidRPr="00464A50">
        <w:rPr>
          <w:sz w:val="22"/>
          <w:szCs w:val="24"/>
        </w:rPr>
        <w:t>] como Acreditante, y (ii) el Estado Libre y Soberano de México como Acreditado por un monto de hasta [</w:t>
      </w:r>
      <w:r w:rsidR="00E43794" w:rsidRPr="00464A50">
        <w:rPr>
          <w:sz w:val="24"/>
          <w:szCs w:val="24"/>
        </w:rPr>
        <w:t>*</w:t>
      </w:r>
      <w:r w:rsidRPr="00464A50">
        <w:rPr>
          <w:sz w:val="22"/>
          <w:szCs w:val="24"/>
        </w:rPr>
        <w:t>] (el “</w:t>
      </w:r>
      <w:r w:rsidRPr="00464A50">
        <w:rPr>
          <w:sz w:val="22"/>
          <w:szCs w:val="24"/>
          <w:u w:val="single"/>
        </w:rPr>
        <w:t>Contrato de Crédito</w:t>
      </w:r>
      <w:r w:rsidRPr="00464A50">
        <w:rPr>
          <w:sz w:val="22"/>
          <w:szCs w:val="24"/>
        </w:rPr>
        <w:t>”).</w:t>
      </w:r>
    </w:p>
    <w:p w14:paraId="3C99555E" w14:textId="77777777" w:rsidR="00834CF7" w:rsidRPr="00464A50" w:rsidRDefault="00834CF7" w:rsidP="00834CF7">
      <w:pPr>
        <w:jc w:val="both"/>
        <w:rPr>
          <w:sz w:val="22"/>
          <w:szCs w:val="24"/>
        </w:rPr>
      </w:pPr>
    </w:p>
    <w:p w14:paraId="616CBF27" w14:textId="77777777" w:rsidR="00834CF7" w:rsidRPr="00464A50" w:rsidRDefault="00834CF7" w:rsidP="00834CF7">
      <w:pPr>
        <w:jc w:val="both"/>
        <w:rPr>
          <w:sz w:val="22"/>
          <w:szCs w:val="24"/>
        </w:rPr>
      </w:pPr>
      <w:r w:rsidRPr="00464A50">
        <w:rPr>
          <w:sz w:val="22"/>
          <w:szCs w:val="24"/>
        </w:rPr>
        <w:t xml:space="preserve">Los términos utilizados con mayúscula inicial en la presente carta tendrán el significado que se les atribuye en el Contrato de Crédito. </w:t>
      </w:r>
    </w:p>
    <w:p w14:paraId="23EE35D4" w14:textId="77777777" w:rsidR="00834CF7" w:rsidRPr="00464A50" w:rsidRDefault="00834CF7" w:rsidP="00834CF7">
      <w:pPr>
        <w:jc w:val="both"/>
        <w:rPr>
          <w:sz w:val="22"/>
          <w:szCs w:val="24"/>
        </w:rPr>
      </w:pPr>
    </w:p>
    <w:p w14:paraId="0493C6C2" w14:textId="77595463" w:rsidR="00834CF7" w:rsidRPr="00464A50" w:rsidRDefault="00834CF7" w:rsidP="00834CF7">
      <w:pPr>
        <w:jc w:val="both"/>
        <w:rPr>
          <w:sz w:val="22"/>
          <w:szCs w:val="24"/>
        </w:rPr>
      </w:pPr>
      <w:r w:rsidRPr="00464A50">
        <w:rPr>
          <w:sz w:val="22"/>
          <w:szCs w:val="24"/>
        </w:rPr>
        <w:t>En cumplimiento a lo señalado en la Cláusula Quinta, numeral 17 del Contrato de Crédito, por medio de la presente les notificamos que el [</w:t>
      </w:r>
      <w:r w:rsidR="00E43794" w:rsidRPr="00464A50">
        <w:rPr>
          <w:sz w:val="24"/>
          <w:szCs w:val="24"/>
        </w:rPr>
        <w:t>*</w:t>
      </w:r>
      <w:r w:rsidRPr="00464A50">
        <w:rPr>
          <w:sz w:val="22"/>
          <w:szCs w:val="24"/>
        </w:rPr>
        <w:t>] se recibió la última Ministración de Participaciones del mes de [</w:t>
      </w:r>
      <w:r w:rsidR="00E43794" w:rsidRPr="00464A50">
        <w:rPr>
          <w:sz w:val="24"/>
          <w:szCs w:val="24"/>
        </w:rPr>
        <w:t>*</w:t>
      </w:r>
      <w:r w:rsidRPr="00464A50">
        <w:rPr>
          <w:sz w:val="22"/>
          <w:szCs w:val="24"/>
        </w:rPr>
        <w:t>] de [</w:t>
      </w:r>
      <w:r w:rsidR="00E43794" w:rsidRPr="00464A50">
        <w:rPr>
          <w:sz w:val="24"/>
          <w:szCs w:val="24"/>
        </w:rPr>
        <w:t>*</w:t>
      </w:r>
      <w:r w:rsidRPr="00464A50">
        <w:rPr>
          <w:sz w:val="22"/>
          <w:szCs w:val="24"/>
        </w:rPr>
        <w:t>], en la Cuenta Concentradora de Participaciones. A dicha fecha:</w:t>
      </w:r>
    </w:p>
    <w:p w14:paraId="343CB18E" w14:textId="77777777" w:rsidR="00834CF7" w:rsidRPr="00464A50" w:rsidRDefault="00834CF7" w:rsidP="00834CF7">
      <w:pPr>
        <w:jc w:val="both"/>
        <w:rPr>
          <w:sz w:val="22"/>
          <w:szCs w:val="24"/>
        </w:rPr>
      </w:pPr>
    </w:p>
    <w:p w14:paraId="17746D74" w14:textId="6C3AB27F" w:rsidR="00834CF7" w:rsidRPr="00464A50" w:rsidRDefault="00834CF7" w:rsidP="00834CF7">
      <w:pPr>
        <w:pStyle w:val="Prrafodelista"/>
        <w:numPr>
          <w:ilvl w:val="0"/>
          <w:numId w:val="59"/>
        </w:numPr>
        <w:contextualSpacing/>
        <w:jc w:val="both"/>
        <w:rPr>
          <w:szCs w:val="24"/>
        </w:rPr>
      </w:pPr>
      <w:r w:rsidRPr="00464A50">
        <w:rPr>
          <w:szCs w:val="24"/>
        </w:rPr>
        <w:t>El monto total de Cantidades Límite de Participaciones correspondientes al Crédito, considerando todas las ministraciones de Participaciones durante el mes de [</w:t>
      </w:r>
      <w:r w:rsidR="00E43794" w:rsidRPr="00464A50">
        <w:rPr>
          <w:sz w:val="24"/>
          <w:szCs w:val="24"/>
        </w:rPr>
        <w:t>*</w:t>
      </w:r>
      <w:r w:rsidRPr="00464A50">
        <w:rPr>
          <w:szCs w:val="24"/>
        </w:rPr>
        <w:t>] fue de [</w:t>
      </w:r>
      <w:r w:rsidR="00E43794" w:rsidRPr="00464A50">
        <w:rPr>
          <w:sz w:val="24"/>
          <w:szCs w:val="24"/>
        </w:rPr>
        <w:t>*</w:t>
      </w:r>
      <w:r w:rsidRPr="00464A50">
        <w:rPr>
          <w:szCs w:val="24"/>
        </w:rPr>
        <w:t>].</w:t>
      </w:r>
    </w:p>
    <w:p w14:paraId="6897BEF3" w14:textId="77777777" w:rsidR="00834CF7" w:rsidRPr="00464A50" w:rsidRDefault="00834CF7" w:rsidP="00834CF7">
      <w:pPr>
        <w:pStyle w:val="Prrafodelista"/>
        <w:ind w:left="1134"/>
        <w:jc w:val="both"/>
        <w:rPr>
          <w:szCs w:val="24"/>
        </w:rPr>
      </w:pPr>
    </w:p>
    <w:p w14:paraId="208558E1" w14:textId="091F3C9D" w:rsidR="00834CF7" w:rsidRPr="00464A50" w:rsidRDefault="00834CF7" w:rsidP="00834CF7">
      <w:pPr>
        <w:pStyle w:val="Prrafodelista"/>
        <w:numPr>
          <w:ilvl w:val="0"/>
          <w:numId w:val="59"/>
        </w:numPr>
        <w:contextualSpacing/>
        <w:jc w:val="both"/>
        <w:rPr>
          <w:szCs w:val="24"/>
        </w:rPr>
      </w:pPr>
      <w:r w:rsidRPr="00464A50">
        <w:rPr>
          <w:szCs w:val="24"/>
        </w:rPr>
        <w:t>La suma del servicio de la deuda (principal más intereses) del Crédito más los pagos al amparo de las Obligaciones Accesorias vinculadas al Crédito (en la proporción que corresponda) correspondiente al mes de [</w:t>
      </w:r>
      <w:r w:rsidR="00E43794" w:rsidRPr="00464A50">
        <w:rPr>
          <w:sz w:val="24"/>
          <w:szCs w:val="24"/>
        </w:rPr>
        <w:t>*</w:t>
      </w:r>
      <w:r w:rsidRPr="00464A50">
        <w:rPr>
          <w:szCs w:val="24"/>
        </w:rPr>
        <w:t>] fue de [</w:t>
      </w:r>
      <w:r w:rsidR="00E43794" w:rsidRPr="00464A50">
        <w:rPr>
          <w:sz w:val="24"/>
          <w:szCs w:val="24"/>
        </w:rPr>
        <w:t>*</w:t>
      </w:r>
      <w:r w:rsidRPr="00464A50">
        <w:rPr>
          <w:szCs w:val="24"/>
        </w:rPr>
        <w:t>] según se desglosa a continuación:</w:t>
      </w:r>
    </w:p>
    <w:p w14:paraId="36AF7918" w14:textId="77777777" w:rsidR="00834CF7" w:rsidRPr="00464A50" w:rsidRDefault="00834CF7" w:rsidP="00834CF7">
      <w:pPr>
        <w:pStyle w:val="Prrafodelista"/>
        <w:ind w:left="1134"/>
        <w:jc w:val="both"/>
        <w:rPr>
          <w:szCs w:val="24"/>
        </w:rPr>
      </w:pPr>
    </w:p>
    <w:tbl>
      <w:tblPr>
        <w:tblStyle w:val="Tablaconcuadrcula"/>
        <w:tblW w:w="0" w:type="auto"/>
        <w:tblInd w:w="1134" w:type="dxa"/>
        <w:tblLook w:val="04A0" w:firstRow="1" w:lastRow="0" w:firstColumn="1" w:lastColumn="0" w:noHBand="0" w:noVBand="1"/>
      </w:tblPr>
      <w:tblGrid>
        <w:gridCol w:w="3863"/>
        <w:gridCol w:w="3831"/>
      </w:tblGrid>
      <w:tr w:rsidR="00834CF7" w:rsidRPr="00464A50" w14:paraId="0A7D9EE3" w14:textId="77777777" w:rsidTr="00834CF7">
        <w:tc>
          <w:tcPr>
            <w:tcW w:w="4247" w:type="dxa"/>
          </w:tcPr>
          <w:p w14:paraId="04C560E5" w14:textId="77777777" w:rsidR="00834CF7" w:rsidRPr="00464A50" w:rsidRDefault="00834CF7" w:rsidP="00834CF7">
            <w:pPr>
              <w:pStyle w:val="Prrafodelista"/>
              <w:ind w:left="0"/>
              <w:jc w:val="center"/>
              <w:rPr>
                <w:b/>
                <w:bCs/>
                <w:szCs w:val="24"/>
              </w:rPr>
            </w:pPr>
            <w:r w:rsidRPr="00464A50">
              <w:rPr>
                <w:b/>
                <w:bCs/>
                <w:szCs w:val="24"/>
              </w:rPr>
              <w:t>Concepto</w:t>
            </w:r>
          </w:p>
        </w:tc>
        <w:tc>
          <w:tcPr>
            <w:tcW w:w="4247" w:type="dxa"/>
          </w:tcPr>
          <w:p w14:paraId="2322D622" w14:textId="77777777" w:rsidR="00834CF7" w:rsidRPr="00464A50" w:rsidRDefault="00834CF7" w:rsidP="00834CF7">
            <w:pPr>
              <w:pStyle w:val="Prrafodelista"/>
              <w:ind w:left="0"/>
              <w:jc w:val="center"/>
              <w:rPr>
                <w:b/>
                <w:bCs/>
                <w:szCs w:val="24"/>
              </w:rPr>
            </w:pPr>
            <w:r w:rsidRPr="00464A50">
              <w:rPr>
                <w:b/>
                <w:bCs/>
                <w:szCs w:val="24"/>
              </w:rPr>
              <w:t>Monto</w:t>
            </w:r>
          </w:p>
        </w:tc>
      </w:tr>
      <w:tr w:rsidR="00834CF7" w:rsidRPr="00464A50" w14:paraId="46CE95B8" w14:textId="77777777" w:rsidTr="00834CF7">
        <w:tc>
          <w:tcPr>
            <w:tcW w:w="4247" w:type="dxa"/>
          </w:tcPr>
          <w:p w14:paraId="1045175A" w14:textId="77777777" w:rsidR="00834CF7" w:rsidRPr="00464A50" w:rsidRDefault="00834CF7" w:rsidP="00834CF7">
            <w:pPr>
              <w:pStyle w:val="Prrafodelista"/>
              <w:ind w:left="0"/>
              <w:jc w:val="both"/>
              <w:rPr>
                <w:szCs w:val="24"/>
              </w:rPr>
            </w:pPr>
          </w:p>
        </w:tc>
        <w:tc>
          <w:tcPr>
            <w:tcW w:w="4247" w:type="dxa"/>
          </w:tcPr>
          <w:p w14:paraId="459D839A" w14:textId="77777777" w:rsidR="00834CF7" w:rsidRPr="00464A50" w:rsidRDefault="00834CF7" w:rsidP="00834CF7">
            <w:pPr>
              <w:pStyle w:val="Prrafodelista"/>
              <w:ind w:left="0"/>
              <w:jc w:val="both"/>
              <w:rPr>
                <w:szCs w:val="24"/>
              </w:rPr>
            </w:pPr>
          </w:p>
        </w:tc>
      </w:tr>
      <w:tr w:rsidR="00834CF7" w:rsidRPr="00464A50" w14:paraId="56FCA96D" w14:textId="77777777" w:rsidTr="00834CF7">
        <w:tc>
          <w:tcPr>
            <w:tcW w:w="4247" w:type="dxa"/>
          </w:tcPr>
          <w:p w14:paraId="7E528776" w14:textId="77777777" w:rsidR="00834CF7" w:rsidRPr="00464A50" w:rsidRDefault="00834CF7" w:rsidP="00834CF7">
            <w:pPr>
              <w:pStyle w:val="Prrafodelista"/>
              <w:ind w:left="0"/>
              <w:jc w:val="both"/>
              <w:rPr>
                <w:szCs w:val="24"/>
              </w:rPr>
            </w:pPr>
          </w:p>
        </w:tc>
        <w:tc>
          <w:tcPr>
            <w:tcW w:w="4247" w:type="dxa"/>
          </w:tcPr>
          <w:p w14:paraId="3F23AEFB" w14:textId="77777777" w:rsidR="00834CF7" w:rsidRPr="00464A50" w:rsidRDefault="00834CF7" w:rsidP="00834CF7">
            <w:pPr>
              <w:pStyle w:val="Prrafodelista"/>
              <w:ind w:left="0"/>
              <w:jc w:val="both"/>
              <w:rPr>
                <w:szCs w:val="24"/>
              </w:rPr>
            </w:pPr>
          </w:p>
        </w:tc>
      </w:tr>
      <w:tr w:rsidR="00834CF7" w:rsidRPr="00464A50" w14:paraId="35EC42FC" w14:textId="77777777" w:rsidTr="00834CF7">
        <w:tc>
          <w:tcPr>
            <w:tcW w:w="4247" w:type="dxa"/>
          </w:tcPr>
          <w:p w14:paraId="35FC970F" w14:textId="77777777" w:rsidR="00834CF7" w:rsidRPr="00464A50" w:rsidRDefault="00834CF7" w:rsidP="00834CF7">
            <w:pPr>
              <w:pStyle w:val="Prrafodelista"/>
              <w:ind w:left="0"/>
              <w:jc w:val="both"/>
              <w:rPr>
                <w:b/>
                <w:bCs/>
                <w:szCs w:val="24"/>
              </w:rPr>
            </w:pPr>
            <w:r w:rsidRPr="00464A50">
              <w:rPr>
                <w:b/>
                <w:bCs/>
                <w:szCs w:val="24"/>
              </w:rPr>
              <w:t>Total</w:t>
            </w:r>
          </w:p>
        </w:tc>
        <w:tc>
          <w:tcPr>
            <w:tcW w:w="4247" w:type="dxa"/>
          </w:tcPr>
          <w:p w14:paraId="363BF9D5" w14:textId="77777777" w:rsidR="00834CF7" w:rsidRPr="00464A50" w:rsidRDefault="00834CF7" w:rsidP="00834CF7">
            <w:pPr>
              <w:pStyle w:val="Prrafodelista"/>
              <w:ind w:left="0"/>
              <w:jc w:val="both"/>
              <w:rPr>
                <w:b/>
                <w:bCs/>
                <w:szCs w:val="24"/>
              </w:rPr>
            </w:pPr>
          </w:p>
        </w:tc>
      </w:tr>
    </w:tbl>
    <w:p w14:paraId="43D298E2" w14:textId="77777777" w:rsidR="00834CF7" w:rsidRPr="00464A50" w:rsidRDefault="00834CF7" w:rsidP="00834CF7">
      <w:pPr>
        <w:pStyle w:val="Prrafodelista"/>
        <w:ind w:left="1134"/>
        <w:jc w:val="both"/>
        <w:rPr>
          <w:szCs w:val="24"/>
        </w:rPr>
      </w:pPr>
    </w:p>
    <w:p w14:paraId="0140000E" w14:textId="47C7E73D" w:rsidR="00834CF7" w:rsidRPr="00464A50" w:rsidRDefault="00834CF7" w:rsidP="00834CF7">
      <w:pPr>
        <w:pStyle w:val="Prrafodelista"/>
        <w:numPr>
          <w:ilvl w:val="0"/>
          <w:numId w:val="59"/>
        </w:numPr>
        <w:contextualSpacing/>
        <w:jc w:val="both"/>
        <w:rPr>
          <w:szCs w:val="24"/>
        </w:rPr>
      </w:pPr>
      <w:r w:rsidRPr="00464A50">
        <w:rPr>
          <w:szCs w:val="24"/>
        </w:rPr>
        <w:t>Con base en la información señalada en los incisos a. y b. anteriores, el resultado del cálculo del Aforo es de [</w:t>
      </w:r>
      <w:r w:rsidR="00E43794" w:rsidRPr="00464A50">
        <w:rPr>
          <w:sz w:val="24"/>
          <w:szCs w:val="24"/>
        </w:rPr>
        <w:t>*</w:t>
      </w:r>
      <w:r w:rsidRPr="00464A50">
        <w:rPr>
          <w:szCs w:val="24"/>
        </w:rPr>
        <w:t>] ([</w:t>
      </w:r>
      <w:r w:rsidR="00E43794" w:rsidRPr="00464A50">
        <w:rPr>
          <w:sz w:val="24"/>
          <w:szCs w:val="24"/>
        </w:rPr>
        <w:t>*</w:t>
      </w:r>
      <w:r w:rsidRPr="00464A50">
        <w:rPr>
          <w:szCs w:val="24"/>
        </w:rPr>
        <w:t>]) veces a 1 (uno).</w:t>
      </w:r>
    </w:p>
    <w:p w14:paraId="0F4EC66C" w14:textId="77777777" w:rsidR="00834CF7" w:rsidRPr="00464A50" w:rsidRDefault="00834CF7" w:rsidP="00834CF7">
      <w:pPr>
        <w:pStyle w:val="Prrafodelista"/>
        <w:ind w:left="1134"/>
        <w:jc w:val="both"/>
        <w:rPr>
          <w:szCs w:val="24"/>
        </w:rPr>
      </w:pPr>
    </w:p>
    <w:p w14:paraId="5C1ECC97" w14:textId="77777777" w:rsidR="00834CF7" w:rsidRPr="00464A50" w:rsidRDefault="00834CF7" w:rsidP="00834CF7">
      <w:pPr>
        <w:pStyle w:val="Prrafodelista"/>
        <w:numPr>
          <w:ilvl w:val="0"/>
          <w:numId w:val="59"/>
        </w:numPr>
        <w:contextualSpacing/>
        <w:jc w:val="both"/>
        <w:rPr>
          <w:szCs w:val="24"/>
        </w:rPr>
      </w:pPr>
      <w:r w:rsidRPr="00464A50">
        <w:rPr>
          <w:szCs w:val="24"/>
        </w:rPr>
        <w:t>Considerando que el Aforo fue igual o mayor a 1.5 (uno punto cinco) veces a 1 (uno), se da cumplimiento a lo señalado en la Cláusula Quinta, numeral 17 del Contrato de Crédito sin que sea necesario realizar aportación adicional alguna.</w:t>
      </w:r>
    </w:p>
    <w:p w14:paraId="249B9A68" w14:textId="77777777" w:rsidR="00834CF7" w:rsidRPr="00464A50" w:rsidRDefault="00834CF7" w:rsidP="00834CF7">
      <w:pPr>
        <w:pStyle w:val="Prrafodelista"/>
        <w:ind w:left="1134"/>
        <w:jc w:val="both"/>
        <w:rPr>
          <w:szCs w:val="24"/>
        </w:rPr>
      </w:pPr>
    </w:p>
    <w:p w14:paraId="007F45FA" w14:textId="77777777" w:rsidR="00834CF7" w:rsidRPr="00464A50" w:rsidRDefault="00834CF7" w:rsidP="00834CF7">
      <w:pPr>
        <w:jc w:val="center"/>
        <w:rPr>
          <w:b/>
          <w:bCs/>
          <w:sz w:val="22"/>
          <w:szCs w:val="24"/>
        </w:rPr>
      </w:pPr>
      <w:r w:rsidRPr="00464A50">
        <w:rPr>
          <w:b/>
          <w:bCs/>
          <w:sz w:val="22"/>
          <w:szCs w:val="24"/>
        </w:rPr>
        <w:t>Atentamente,</w:t>
      </w:r>
    </w:p>
    <w:p w14:paraId="2DAC3228" w14:textId="77777777" w:rsidR="00834CF7" w:rsidRPr="00464A50" w:rsidRDefault="00834CF7" w:rsidP="00834CF7">
      <w:pPr>
        <w:jc w:val="center"/>
        <w:rPr>
          <w:b/>
          <w:bCs/>
          <w:sz w:val="22"/>
          <w:szCs w:val="24"/>
        </w:rPr>
      </w:pPr>
    </w:p>
    <w:p w14:paraId="37C714CF" w14:textId="66880F21" w:rsidR="007D2F28" w:rsidRPr="00464A50" w:rsidRDefault="00834CF7" w:rsidP="00834CF7">
      <w:pPr>
        <w:ind w:left="360"/>
        <w:jc w:val="center"/>
        <w:rPr>
          <w:b/>
          <w:bCs/>
          <w:sz w:val="24"/>
          <w:szCs w:val="24"/>
        </w:rPr>
      </w:pPr>
      <w:r w:rsidRPr="00464A50">
        <w:rPr>
          <w:b/>
          <w:bCs/>
          <w:sz w:val="22"/>
          <w:szCs w:val="24"/>
        </w:rPr>
        <w:t>El Estado Libre y Soberano de México</w:t>
      </w:r>
      <w:r w:rsidRPr="00464A50">
        <w:rPr>
          <w:b/>
          <w:bCs/>
          <w:sz w:val="24"/>
          <w:szCs w:val="24"/>
        </w:rPr>
        <w:t xml:space="preserve"> </w:t>
      </w:r>
    </w:p>
    <w:p w14:paraId="482CEA2E" w14:textId="3EC19182" w:rsidR="00D73A13" w:rsidRPr="00464A50" w:rsidRDefault="00D73A13" w:rsidP="00D73A13">
      <w:pPr>
        <w:jc w:val="both"/>
        <w:rPr>
          <w:b/>
          <w:bCs/>
          <w:sz w:val="24"/>
          <w:szCs w:val="24"/>
        </w:rPr>
      </w:pPr>
      <w:r w:rsidRPr="00464A50">
        <w:rPr>
          <w:b/>
          <w:bCs/>
          <w:sz w:val="24"/>
          <w:szCs w:val="24"/>
        </w:rPr>
        <w:t>ANEXO “</w:t>
      </w:r>
      <w:r w:rsidR="007D2F28" w:rsidRPr="00464A50">
        <w:rPr>
          <w:b/>
          <w:bCs/>
          <w:sz w:val="24"/>
          <w:szCs w:val="24"/>
        </w:rPr>
        <w:t>J</w:t>
      </w:r>
      <w:r w:rsidRPr="00464A50">
        <w:rPr>
          <w:b/>
          <w:bCs/>
          <w:sz w:val="24"/>
          <w:szCs w:val="24"/>
        </w:rPr>
        <w:t>”</w:t>
      </w:r>
      <w:r w:rsidRPr="00464A50">
        <w:rPr>
          <w:b/>
          <w:bCs/>
          <w:sz w:val="24"/>
          <w:szCs w:val="24"/>
          <w:lang w:val="es-MX"/>
        </w:rPr>
        <w:t xml:space="preserve"> DEL CONTRATO DE APERTURA DE CRÉDITO SIMPLE </w:t>
      </w:r>
      <w:r w:rsidRPr="00464A50">
        <w:rPr>
          <w:b/>
          <w:bCs/>
          <w:sz w:val="24"/>
          <w:szCs w:val="24"/>
        </w:rPr>
        <w:t xml:space="preserve">QUE CELEBRAN POR UNA PARTE </w:t>
      </w:r>
      <w:r w:rsidR="006D1EA7" w:rsidRPr="00464A50">
        <w:rPr>
          <w:b/>
          <w:bCs/>
          <w:sz w:val="24"/>
          <w:szCs w:val="24"/>
        </w:rPr>
        <w:t>[</w:t>
      </w:r>
      <w:r w:rsidR="000143DB" w:rsidRPr="00464A50">
        <w:rPr>
          <w:sz w:val="24"/>
          <w:szCs w:val="24"/>
        </w:rPr>
        <w:t>*</w:t>
      </w:r>
      <w:r w:rsidR="006D1EA7" w:rsidRPr="00464A50">
        <w:rPr>
          <w:b/>
          <w:bCs/>
          <w:sz w:val="24"/>
          <w:szCs w:val="24"/>
        </w:rPr>
        <w:t>]</w:t>
      </w:r>
      <w:r w:rsidR="006873FD" w:rsidRPr="00464A50">
        <w:rPr>
          <w:b/>
          <w:bCs/>
          <w:sz w:val="24"/>
          <w:szCs w:val="24"/>
        </w:rPr>
        <w:t>,</w:t>
      </w:r>
      <w:r w:rsidRPr="00464A50">
        <w:rPr>
          <w:b/>
          <w:bCs/>
          <w:sz w:val="24"/>
          <w:szCs w:val="24"/>
        </w:rPr>
        <w:t xml:space="preserve"> EN SU CARÁCTER DE ACREDITANTE Y POR LA OTRA PARTE EL ESTADO LIBRE Y SOBERANO DE MÉXICO EN SU CARÁCTER DE ACREDITADO.</w:t>
      </w:r>
    </w:p>
    <w:p w14:paraId="7E20C02C" w14:textId="77777777" w:rsidR="0007111C" w:rsidRPr="00464A50" w:rsidRDefault="0007111C" w:rsidP="00D73A13">
      <w:pPr>
        <w:jc w:val="both"/>
        <w:rPr>
          <w:b/>
          <w:bCs/>
          <w:sz w:val="24"/>
          <w:szCs w:val="24"/>
        </w:rPr>
      </w:pPr>
    </w:p>
    <w:p w14:paraId="7E69734A" w14:textId="60F3E689" w:rsidR="00FB3975" w:rsidRPr="00464A50" w:rsidRDefault="00FB3975" w:rsidP="00FB3975">
      <w:pPr>
        <w:ind w:left="360"/>
        <w:jc w:val="center"/>
        <w:rPr>
          <w:b/>
          <w:bCs/>
          <w:sz w:val="24"/>
          <w:szCs w:val="24"/>
        </w:rPr>
      </w:pPr>
      <w:r w:rsidRPr="00464A50">
        <w:rPr>
          <w:b/>
          <w:bCs/>
          <w:sz w:val="24"/>
          <w:szCs w:val="24"/>
        </w:rPr>
        <w:t xml:space="preserve">“Formato de </w:t>
      </w:r>
      <w:r w:rsidR="00CA1D72" w:rsidRPr="00464A50">
        <w:rPr>
          <w:b/>
          <w:bCs/>
          <w:sz w:val="24"/>
          <w:szCs w:val="24"/>
        </w:rPr>
        <w:t>Aviso Previo de Aceleración</w:t>
      </w:r>
      <w:r w:rsidRPr="00464A50">
        <w:rPr>
          <w:b/>
          <w:bCs/>
          <w:sz w:val="24"/>
          <w:szCs w:val="24"/>
        </w:rPr>
        <w:t>”</w:t>
      </w:r>
    </w:p>
    <w:p w14:paraId="2E78E5F4" w14:textId="2D683417" w:rsidR="00FB3975" w:rsidRPr="00464A50" w:rsidRDefault="00FB3975" w:rsidP="00FB3975">
      <w:pPr>
        <w:ind w:left="360"/>
        <w:jc w:val="right"/>
        <w:rPr>
          <w:sz w:val="24"/>
          <w:szCs w:val="24"/>
        </w:rPr>
      </w:pPr>
    </w:p>
    <w:p w14:paraId="397D425E" w14:textId="4CF9A28B" w:rsidR="003A7AD6" w:rsidRPr="00464A50" w:rsidRDefault="003A7AD6" w:rsidP="003A7AD6">
      <w:pPr>
        <w:ind w:left="1134"/>
        <w:jc w:val="right"/>
        <w:rPr>
          <w:sz w:val="24"/>
          <w:szCs w:val="24"/>
        </w:rPr>
      </w:pPr>
      <w:r w:rsidRPr="00464A50">
        <w:rPr>
          <w:sz w:val="24"/>
          <w:szCs w:val="24"/>
        </w:rPr>
        <w:t>[</w:t>
      </w:r>
      <w:r w:rsidR="000143DB" w:rsidRPr="00464A50">
        <w:rPr>
          <w:sz w:val="24"/>
          <w:szCs w:val="24"/>
        </w:rPr>
        <w:t>*</w:t>
      </w:r>
      <w:r w:rsidRPr="00464A50">
        <w:rPr>
          <w:sz w:val="24"/>
          <w:szCs w:val="24"/>
        </w:rPr>
        <w:t>] de [</w:t>
      </w:r>
      <w:r w:rsidR="000143DB" w:rsidRPr="00464A50">
        <w:rPr>
          <w:sz w:val="24"/>
          <w:szCs w:val="24"/>
        </w:rPr>
        <w:t>*</w:t>
      </w:r>
      <w:r w:rsidRPr="00464A50">
        <w:rPr>
          <w:sz w:val="24"/>
          <w:szCs w:val="24"/>
        </w:rPr>
        <w:t>] de [</w:t>
      </w:r>
      <w:r w:rsidR="000143DB" w:rsidRPr="00464A50">
        <w:rPr>
          <w:sz w:val="24"/>
          <w:szCs w:val="24"/>
        </w:rPr>
        <w:t>*</w:t>
      </w:r>
      <w:r w:rsidRPr="00464A50">
        <w:rPr>
          <w:sz w:val="24"/>
          <w:szCs w:val="24"/>
        </w:rPr>
        <w:t>]</w:t>
      </w:r>
    </w:p>
    <w:p w14:paraId="1567DD54" w14:textId="77777777" w:rsidR="003A7AD6" w:rsidRPr="00464A50" w:rsidRDefault="003A7AD6" w:rsidP="003A7AD6">
      <w:pPr>
        <w:jc w:val="both"/>
        <w:rPr>
          <w:sz w:val="24"/>
          <w:szCs w:val="24"/>
        </w:rPr>
      </w:pPr>
    </w:p>
    <w:p w14:paraId="4CA29670" w14:textId="77777777" w:rsidR="003A7AD6" w:rsidRPr="00464A50" w:rsidRDefault="003A7AD6" w:rsidP="003A7AD6">
      <w:pPr>
        <w:jc w:val="both"/>
        <w:rPr>
          <w:b/>
          <w:sz w:val="24"/>
          <w:szCs w:val="24"/>
        </w:rPr>
      </w:pPr>
      <w:r w:rsidRPr="00464A50">
        <w:rPr>
          <w:b/>
          <w:sz w:val="24"/>
          <w:szCs w:val="24"/>
        </w:rPr>
        <w:t>Estado Libre y Soberano de México</w:t>
      </w:r>
    </w:p>
    <w:p w14:paraId="14722600" w14:textId="28DC6267" w:rsidR="003A7AD6" w:rsidRPr="00464A50" w:rsidRDefault="003A7AD6" w:rsidP="003A7AD6">
      <w:pPr>
        <w:jc w:val="both"/>
        <w:rPr>
          <w:b/>
          <w:sz w:val="24"/>
          <w:szCs w:val="24"/>
        </w:rPr>
      </w:pPr>
      <w:r w:rsidRPr="00464A50">
        <w:rPr>
          <w:sz w:val="24"/>
          <w:szCs w:val="24"/>
        </w:rPr>
        <w:t>[</w:t>
      </w:r>
      <w:r w:rsidR="00F35FD1" w:rsidRPr="00464A50">
        <w:rPr>
          <w:sz w:val="24"/>
          <w:szCs w:val="24"/>
        </w:rPr>
        <w:t>*</w:t>
      </w:r>
      <w:r w:rsidRPr="00464A50">
        <w:rPr>
          <w:sz w:val="24"/>
          <w:szCs w:val="24"/>
        </w:rPr>
        <w:t>]</w:t>
      </w:r>
    </w:p>
    <w:p w14:paraId="7A288345" w14:textId="77777777" w:rsidR="003A7AD6" w:rsidRPr="00464A50" w:rsidRDefault="003A7AD6" w:rsidP="003A7AD6">
      <w:pPr>
        <w:jc w:val="both"/>
        <w:rPr>
          <w:sz w:val="24"/>
          <w:szCs w:val="24"/>
        </w:rPr>
      </w:pPr>
    </w:p>
    <w:p w14:paraId="7F40F3E3" w14:textId="11AFD250" w:rsidR="003A7AD6" w:rsidRPr="00464A50" w:rsidRDefault="003A7AD6" w:rsidP="003A7AD6">
      <w:pPr>
        <w:ind w:left="5103"/>
        <w:jc w:val="both"/>
        <w:rPr>
          <w:sz w:val="24"/>
          <w:szCs w:val="24"/>
        </w:rPr>
      </w:pPr>
      <w:r w:rsidRPr="00464A50">
        <w:rPr>
          <w:b/>
          <w:sz w:val="24"/>
          <w:szCs w:val="24"/>
        </w:rPr>
        <w:t>Atención</w:t>
      </w:r>
      <w:r w:rsidRPr="00464A50">
        <w:rPr>
          <w:sz w:val="24"/>
          <w:szCs w:val="24"/>
        </w:rPr>
        <w:t>:</w:t>
      </w:r>
      <w:r w:rsidRPr="00464A50">
        <w:rPr>
          <w:sz w:val="24"/>
          <w:szCs w:val="24"/>
        </w:rPr>
        <w:tab/>
        <w:t>[</w:t>
      </w:r>
      <w:r w:rsidR="000143DB" w:rsidRPr="00464A50">
        <w:rPr>
          <w:sz w:val="24"/>
          <w:szCs w:val="24"/>
        </w:rPr>
        <w:t>*</w:t>
      </w:r>
      <w:r w:rsidRPr="00464A50">
        <w:rPr>
          <w:sz w:val="24"/>
          <w:szCs w:val="24"/>
        </w:rPr>
        <w:t>]</w:t>
      </w:r>
    </w:p>
    <w:p w14:paraId="79D9352F" w14:textId="77777777" w:rsidR="003A7AD6" w:rsidRPr="00464A50" w:rsidRDefault="003A7AD6" w:rsidP="003A7AD6">
      <w:pPr>
        <w:ind w:left="5103"/>
        <w:jc w:val="both"/>
        <w:rPr>
          <w:sz w:val="24"/>
          <w:szCs w:val="24"/>
        </w:rPr>
      </w:pPr>
      <w:r w:rsidRPr="00464A50">
        <w:rPr>
          <w:b/>
          <w:sz w:val="24"/>
          <w:szCs w:val="24"/>
        </w:rPr>
        <w:t>Ref</w:t>
      </w:r>
      <w:r w:rsidRPr="00464A50">
        <w:rPr>
          <w:sz w:val="24"/>
          <w:szCs w:val="24"/>
        </w:rPr>
        <w:t>: Aviso Previo de Aceleración</w:t>
      </w:r>
    </w:p>
    <w:p w14:paraId="1CDA57AB" w14:textId="77777777" w:rsidR="003A7AD6" w:rsidRPr="00464A50" w:rsidRDefault="003A7AD6" w:rsidP="003A7AD6">
      <w:pPr>
        <w:jc w:val="both"/>
        <w:rPr>
          <w:sz w:val="24"/>
          <w:szCs w:val="24"/>
        </w:rPr>
      </w:pPr>
    </w:p>
    <w:p w14:paraId="7F61FDE1" w14:textId="76DEEEDE" w:rsidR="003A7AD6" w:rsidRPr="00464A50" w:rsidRDefault="003A7AD6" w:rsidP="003A7AD6">
      <w:pPr>
        <w:jc w:val="both"/>
        <w:rPr>
          <w:sz w:val="24"/>
          <w:szCs w:val="24"/>
        </w:rPr>
      </w:pPr>
      <w:r w:rsidRPr="00464A50">
        <w:rPr>
          <w:sz w:val="24"/>
          <w:szCs w:val="24"/>
        </w:rPr>
        <w:t>Hacemos referencia al contrato de apertura de crédito simple celebrado el [</w:t>
      </w:r>
      <w:r w:rsidR="000143DB" w:rsidRPr="00464A50">
        <w:rPr>
          <w:sz w:val="24"/>
          <w:szCs w:val="24"/>
        </w:rPr>
        <w:t>*</w:t>
      </w:r>
      <w:r w:rsidRPr="00464A50">
        <w:rPr>
          <w:sz w:val="24"/>
          <w:szCs w:val="24"/>
        </w:rPr>
        <w:t>] de [</w:t>
      </w:r>
      <w:r w:rsidR="000143DB" w:rsidRPr="00464A50">
        <w:rPr>
          <w:sz w:val="24"/>
          <w:szCs w:val="24"/>
        </w:rPr>
        <w:t>*</w:t>
      </w:r>
      <w:r w:rsidRPr="00464A50">
        <w:rPr>
          <w:sz w:val="24"/>
          <w:szCs w:val="24"/>
        </w:rPr>
        <w:t>] de [</w:t>
      </w:r>
      <w:r w:rsidR="000143DB" w:rsidRPr="00464A50">
        <w:rPr>
          <w:sz w:val="24"/>
          <w:szCs w:val="24"/>
        </w:rPr>
        <w:t>*</w:t>
      </w:r>
      <w:r w:rsidRPr="00464A50">
        <w:rPr>
          <w:sz w:val="24"/>
          <w:szCs w:val="24"/>
        </w:rPr>
        <w:t>], por (i) [</w:t>
      </w:r>
      <w:r w:rsidR="000143DB" w:rsidRPr="00464A50">
        <w:rPr>
          <w:sz w:val="24"/>
          <w:szCs w:val="24"/>
        </w:rPr>
        <w:t>*</w:t>
      </w:r>
      <w:r w:rsidRPr="00464A50">
        <w:rPr>
          <w:sz w:val="24"/>
          <w:szCs w:val="24"/>
        </w:rPr>
        <w:t>] como Acreditante, y (ii) el Estado Libre y Soberano de México como Acreditado por un monto de hasta [</w:t>
      </w:r>
      <w:r w:rsidR="000143DB" w:rsidRPr="00464A50">
        <w:rPr>
          <w:sz w:val="24"/>
          <w:szCs w:val="24"/>
        </w:rPr>
        <w:t>*</w:t>
      </w:r>
      <w:r w:rsidRPr="00464A50">
        <w:rPr>
          <w:sz w:val="24"/>
          <w:szCs w:val="24"/>
        </w:rPr>
        <w:t>] (el “</w:t>
      </w:r>
      <w:r w:rsidRPr="00464A50">
        <w:rPr>
          <w:sz w:val="24"/>
          <w:szCs w:val="24"/>
          <w:u w:val="single"/>
        </w:rPr>
        <w:t>Contrato de Crédito</w:t>
      </w:r>
      <w:r w:rsidRPr="00464A50">
        <w:rPr>
          <w:sz w:val="24"/>
          <w:szCs w:val="24"/>
        </w:rPr>
        <w:t>”).</w:t>
      </w:r>
    </w:p>
    <w:p w14:paraId="6D559ADE" w14:textId="77777777" w:rsidR="003A7AD6" w:rsidRPr="00464A50" w:rsidRDefault="003A7AD6" w:rsidP="003A7AD6">
      <w:pPr>
        <w:pStyle w:val="Sangradetextonormal"/>
        <w:ind w:left="0"/>
        <w:rPr>
          <w:rFonts w:ascii="Times New Roman" w:hAnsi="Times New Roman"/>
          <w:szCs w:val="24"/>
        </w:rPr>
      </w:pPr>
    </w:p>
    <w:p w14:paraId="082339DA" w14:textId="77777777" w:rsidR="003A7AD6" w:rsidRPr="00464A50" w:rsidRDefault="003A7AD6" w:rsidP="003A7AD6">
      <w:pPr>
        <w:pStyle w:val="Sangradetextonormal"/>
        <w:ind w:left="0"/>
        <w:rPr>
          <w:rFonts w:ascii="Times New Roman" w:hAnsi="Times New Roman"/>
          <w:szCs w:val="24"/>
        </w:rPr>
      </w:pPr>
      <w:r w:rsidRPr="00464A50">
        <w:rPr>
          <w:rFonts w:ascii="Times New Roman" w:hAnsi="Times New Roman"/>
          <w:szCs w:val="24"/>
        </w:rPr>
        <w:tab/>
        <w:t xml:space="preserve">Los términos utilizados con mayúscula inicial en la presente carta tendrán el significado que se les atribuye en el Contrato de Crédito. </w:t>
      </w:r>
    </w:p>
    <w:p w14:paraId="4A6F15C5" w14:textId="77777777" w:rsidR="003A7AD6" w:rsidRPr="00464A50" w:rsidRDefault="003A7AD6" w:rsidP="003A7AD6">
      <w:pPr>
        <w:jc w:val="both"/>
        <w:rPr>
          <w:sz w:val="24"/>
          <w:szCs w:val="24"/>
        </w:rPr>
      </w:pPr>
    </w:p>
    <w:p w14:paraId="22A2FB8A" w14:textId="67E0BA2D" w:rsidR="003A7AD6" w:rsidRPr="00464A50" w:rsidRDefault="003A7AD6" w:rsidP="003A7AD6">
      <w:pPr>
        <w:jc w:val="both"/>
        <w:rPr>
          <w:sz w:val="24"/>
          <w:szCs w:val="24"/>
        </w:rPr>
      </w:pPr>
      <w:r w:rsidRPr="00464A50">
        <w:rPr>
          <w:sz w:val="24"/>
          <w:szCs w:val="24"/>
        </w:rPr>
        <w:t>Para efectos de lo establecido en la Cláusula Décima Cuarta del Contrato de Crédito, por medio de la presente les notificamos que el Acreditado ha incurrido en la(s) siguiente(s) Causa(s) de Aceleración [Total / Parcial]:</w:t>
      </w:r>
    </w:p>
    <w:p w14:paraId="61988FDC" w14:textId="77777777" w:rsidR="003A7AD6" w:rsidRPr="00464A50" w:rsidRDefault="003A7AD6" w:rsidP="003A7AD6">
      <w:pPr>
        <w:jc w:val="both"/>
        <w:rPr>
          <w:sz w:val="24"/>
          <w:szCs w:val="24"/>
        </w:rPr>
      </w:pPr>
    </w:p>
    <w:tbl>
      <w:tblPr>
        <w:tblStyle w:val="Tablaconcuadrcula"/>
        <w:tblW w:w="0" w:type="auto"/>
        <w:tblLook w:val="04A0" w:firstRow="1" w:lastRow="0" w:firstColumn="1" w:lastColumn="0" w:noHBand="0" w:noVBand="1"/>
      </w:tblPr>
      <w:tblGrid>
        <w:gridCol w:w="2689"/>
        <w:gridCol w:w="6139"/>
      </w:tblGrid>
      <w:tr w:rsidR="003A7AD6" w:rsidRPr="00464A50" w14:paraId="4EBACC9E" w14:textId="77777777" w:rsidTr="00762887">
        <w:tc>
          <w:tcPr>
            <w:tcW w:w="2689" w:type="dxa"/>
            <w:vAlign w:val="center"/>
          </w:tcPr>
          <w:p w14:paraId="34D3C3A3" w14:textId="77777777" w:rsidR="003A7AD6" w:rsidRPr="00464A50" w:rsidRDefault="003A7AD6" w:rsidP="00762887">
            <w:pPr>
              <w:jc w:val="center"/>
              <w:rPr>
                <w:b/>
                <w:bCs/>
                <w:sz w:val="24"/>
                <w:szCs w:val="24"/>
              </w:rPr>
            </w:pPr>
            <w:r w:rsidRPr="00464A50">
              <w:rPr>
                <w:b/>
                <w:bCs/>
                <w:sz w:val="24"/>
                <w:szCs w:val="24"/>
              </w:rPr>
              <w:t>Fundamento</w:t>
            </w:r>
          </w:p>
        </w:tc>
        <w:tc>
          <w:tcPr>
            <w:tcW w:w="6139" w:type="dxa"/>
            <w:vAlign w:val="center"/>
          </w:tcPr>
          <w:p w14:paraId="3B052074" w14:textId="77777777" w:rsidR="003A7AD6" w:rsidRPr="00464A50" w:rsidRDefault="003A7AD6" w:rsidP="00762887">
            <w:pPr>
              <w:jc w:val="center"/>
              <w:rPr>
                <w:b/>
                <w:bCs/>
                <w:sz w:val="24"/>
                <w:szCs w:val="24"/>
              </w:rPr>
            </w:pPr>
            <w:r w:rsidRPr="00464A50">
              <w:rPr>
                <w:b/>
                <w:bCs/>
                <w:sz w:val="24"/>
                <w:szCs w:val="24"/>
              </w:rPr>
              <w:t>Descripción</w:t>
            </w:r>
          </w:p>
        </w:tc>
      </w:tr>
      <w:tr w:rsidR="003A7AD6" w:rsidRPr="00464A50" w14:paraId="4B7465EF" w14:textId="77777777" w:rsidTr="00762887">
        <w:tc>
          <w:tcPr>
            <w:tcW w:w="2689" w:type="dxa"/>
          </w:tcPr>
          <w:p w14:paraId="6F48B85D" w14:textId="5D62289C" w:rsidR="003A7AD6" w:rsidRPr="00464A50" w:rsidRDefault="003A7AD6" w:rsidP="00762887">
            <w:pPr>
              <w:rPr>
                <w:bCs/>
                <w:sz w:val="24"/>
                <w:szCs w:val="24"/>
              </w:rPr>
            </w:pPr>
            <w:r w:rsidRPr="00464A50">
              <w:rPr>
                <w:bCs/>
                <w:sz w:val="24"/>
                <w:szCs w:val="24"/>
              </w:rPr>
              <w:t>Cláusulas Décima Cuarta y Quinta, numeral [</w:t>
            </w:r>
            <w:r w:rsidR="003372C1" w:rsidRPr="00464A50">
              <w:rPr>
                <w:sz w:val="24"/>
                <w:szCs w:val="24"/>
              </w:rPr>
              <w:t>*</w:t>
            </w:r>
            <w:r w:rsidRPr="00464A50">
              <w:rPr>
                <w:bCs/>
                <w:sz w:val="24"/>
                <w:szCs w:val="24"/>
              </w:rPr>
              <w:t>] del Contrato de Crédito</w:t>
            </w:r>
          </w:p>
        </w:tc>
        <w:tc>
          <w:tcPr>
            <w:tcW w:w="6139" w:type="dxa"/>
          </w:tcPr>
          <w:p w14:paraId="53D5C85C" w14:textId="77777777" w:rsidR="003A7AD6" w:rsidRPr="00464A50" w:rsidRDefault="003A7AD6" w:rsidP="00762887">
            <w:pPr>
              <w:jc w:val="center"/>
              <w:rPr>
                <w:bCs/>
                <w:sz w:val="24"/>
                <w:szCs w:val="24"/>
              </w:rPr>
            </w:pPr>
            <w:r w:rsidRPr="00464A50">
              <w:rPr>
                <w:bCs/>
                <w:sz w:val="24"/>
                <w:szCs w:val="24"/>
              </w:rPr>
              <w:t>[especificar de manera detallada el incumplimiento]</w:t>
            </w:r>
          </w:p>
        </w:tc>
      </w:tr>
      <w:tr w:rsidR="003A7AD6" w:rsidRPr="00464A50" w14:paraId="6C979417" w14:textId="77777777" w:rsidTr="00762887">
        <w:tc>
          <w:tcPr>
            <w:tcW w:w="2689" w:type="dxa"/>
          </w:tcPr>
          <w:p w14:paraId="4B776CF9" w14:textId="7BB533C8" w:rsidR="003A7AD6" w:rsidRPr="00464A50" w:rsidRDefault="003A7AD6" w:rsidP="00762887">
            <w:pPr>
              <w:rPr>
                <w:bCs/>
                <w:sz w:val="24"/>
                <w:szCs w:val="24"/>
              </w:rPr>
            </w:pPr>
            <w:r w:rsidRPr="00464A50">
              <w:rPr>
                <w:bCs/>
                <w:sz w:val="24"/>
                <w:szCs w:val="24"/>
              </w:rPr>
              <w:t>Cláusulas Décima Cuarta y Quinta, numeral [</w:t>
            </w:r>
            <w:r w:rsidR="003372C1" w:rsidRPr="00464A50">
              <w:rPr>
                <w:sz w:val="24"/>
                <w:szCs w:val="24"/>
              </w:rPr>
              <w:t>*</w:t>
            </w:r>
            <w:r w:rsidRPr="00464A50">
              <w:rPr>
                <w:bCs/>
                <w:sz w:val="24"/>
                <w:szCs w:val="24"/>
              </w:rPr>
              <w:t>] del Contrato de Crédito</w:t>
            </w:r>
          </w:p>
        </w:tc>
        <w:tc>
          <w:tcPr>
            <w:tcW w:w="6139" w:type="dxa"/>
          </w:tcPr>
          <w:p w14:paraId="3F9C5C8E" w14:textId="77777777" w:rsidR="003A7AD6" w:rsidRPr="00464A50" w:rsidRDefault="003A7AD6" w:rsidP="00762887">
            <w:pPr>
              <w:jc w:val="center"/>
              <w:rPr>
                <w:b/>
                <w:bCs/>
                <w:sz w:val="24"/>
                <w:szCs w:val="24"/>
              </w:rPr>
            </w:pPr>
            <w:r w:rsidRPr="00464A50">
              <w:rPr>
                <w:bCs/>
                <w:sz w:val="24"/>
                <w:szCs w:val="24"/>
              </w:rPr>
              <w:t>[especificar de manera detallada el incumplimiento]</w:t>
            </w:r>
          </w:p>
        </w:tc>
      </w:tr>
      <w:tr w:rsidR="003A7AD6" w:rsidRPr="00464A50" w14:paraId="2E01E8A6" w14:textId="77777777" w:rsidTr="00762887">
        <w:tc>
          <w:tcPr>
            <w:tcW w:w="2689" w:type="dxa"/>
          </w:tcPr>
          <w:p w14:paraId="0E1934C3" w14:textId="77777777" w:rsidR="003A7AD6" w:rsidRPr="00464A50" w:rsidRDefault="003A7AD6" w:rsidP="00762887">
            <w:pPr>
              <w:rPr>
                <w:bCs/>
                <w:sz w:val="24"/>
                <w:szCs w:val="24"/>
              </w:rPr>
            </w:pPr>
            <w:r w:rsidRPr="00464A50">
              <w:rPr>
                <w:bCs/>
                <w:sz w:val="24"/>
                <w:szCs w:val="24"/>
              </w:rPr>
              <w:t>…</w:t>
            </w:r>
          </w:p>
        </w:tc>
        <w:tc>
          <w:tcPr>
            <w:tcW w:w="6139" w:type="dxa"/>
          </w:tcPr>
          <w:p w14:paraId="7809E0CC" w14:textId="77777777" w:rsidR="003A7AD6" w:rsidRPr="00464A50" w:rsidRDefault="003A7AD6" w:rsidP="00762887">
            <w:pPr>
              <w:rPr>
                <w:bCs/>
                <w:sz w:val="24"/>
                <w:szCs w:val="24"/>
              </w:rPr>
            </w:pPr>
            <w:r w:rsidRPr="00464A50">
              <w:rPr>
                <w:bCs/>
                <w:sz w:val="24"/>
                <w:szCs w:val="24"/>
              </w:rPr>
              <w:t>…</w:t>
            </w:r>
          </w:p>
        </w:tc>
      </w:tr>
    </w:tbl>
    <w:p w14:paraId="1A46E992" w14:textId="77777777" w:rsidR="003A7AD6" w:rsidRPr="00464A50" w:rsidRDefault="003A7AD6" w:rsidP="003A7AD6">
      <w:pPr>
        <w:rPr>
          <w:b/>
          <w:bCs/>
          <w:sz w:val="24"/>
          <w:szCs w:val="24"/>
        </w:rPr>
      </w:pPr>
    </w:p>
    <w:p w14:paraId="2D7B4189" w14:textId="52B6D2D7" w:rsidR="003A7AD6" w:rsidRPr="00464A50" w:rsidRDefault="003A7AD6" w:rsidP="003A7AD6">
      <w:pPr>
        <w:jc w:val="both"/>
        <w:rPr>
          <w:sz w:val="24"/>
          <w:szCs w:val="24"/>
          <w:lang w:val="es-ES"/>
        </w:rPr>
      </w:pPr>
      <w:r w:rsidRPr="00464A50">
        <w:rPr>
          <w:bCs/>
          <w:sz w:val="24"/>
          <w:szCs w:val="24"/>
        </w:rPr>
        <w:t xml:space="preserve">En términos de la </w:t>
      </w:r>
      <w:r w:rsidRPr="00464A50">
        <w:rPr>
          <w:sz w:val="24"/>
          <w:szCs w:val="24"/>
        </w:rPr>
        <w:t>Cláusula Décima Cuarta del Contrato de Crédito, les solicitamos que en un plazo de hasta [</w:t>
      </w:r>
      <w:r w:rsidR="000143DB" w:rsidRPr="00464A50">
        <w:rPr>
          <w:sz w:val="24"/>
          <w:szCs w:val="24"/>
        </w:rPr>
        <w:t>*</w:t>
      </w:r>
      <w:r w:rsidRPr="00464A50">
        <w:rPr>
          <w:sz w:val="24"/>
          <w:szCs w:val="24"/>
        </w:rPr>
        <w:t>]</w:t>
      </w:r>
      <w:r w:rsidRPr="00464A50">
        <w:rPr>
          <w:sz w:val="24"/>
          <w:szCs w:val="24"/>
          <w:lang w:val="es-ES"/>
        </w:rPr>
        <w:t xml:space="preserve"> Días Hábiles contados a partir de la fecha de recepción del presente Aviso Previo de Aceleración, manifieste por escrito lo que a su derecho convenga y acredite que [el/los] incumplimiento(s) antes señalados [son inexistentes/han sido subsanados].</w:t>
      </w:r>
    </w:p>
    <w:p w14:paraId="6C8DE0C9" w14:textId="77777777" w:rsidR="003A7AD6" w:rsidRPr="00464A50" w:rsidRDefault="003A7AD6" w:rsidP="003A7AD6">
      <w:pPr>
        <w:jc w:val="both"/>
        <w:rPr>
          <w:sz w:val="24"/>
          <w:szCs w:val="24"/>
          <w:lang w:val="es-ES"/>
        </w:rPr>
      </w:pPr>
    </w:p>
    <w:p w14:paraId="19F56BD1" w14:textId="77777777" w:rsidR="003A7AD6" w:rsidRPr="00464A50" w:rsidRDefault="003A7AD6" w:rsidP="003A7AD6">
      <w:pPr>
        <w:jc w:val="both"/>
        <w:rPr>
          <w:sz w:val="24"/>
          <w:szCs w:val="24"/>
          <w:lang w:val="es-ES"/>
        </w:rPr>
      </w:pPr>
      <w:r w:rsidRPr="00464A50">
        <w:rPr>
          <w:sz w:val="24"/>
          <w:szCs w:val="24"/>
          <w:lang w:val="es-ES"/>
        </w:rPr>
        <w:t xml:space="preserve">En caso de que el Acreditado no subsane [el/los] incumplimiento(s) señalados o no acredite la inexistencia [del/de los] mismo(s) dentro del plazo antes señalado, procederemos a entregar una </w:t>
      </w:r>
      <w:r w:rsidRPr="00464A50">
        <w:rPr>
          <w:sz w:val="24"/>
          <w:szCs w:val="24"/>
        </w:rPr>
        <w:t xml:space="preserve">Notificación de Aceleración </w:t>
      </w:r>
      <w:r w:rsidRPr="00464A50">
        <w:rPr>
          <w:sz w:val="24"/>
          <w:szCs w:val="24"/>
          <w:lang w:val="es-ES"/>
        </w:rPr>
        <w:t>al Fiduciario del Fideicomiso, con copia para el Acreditado, para efectos de solicitar la aceleración del Crédito.</w:t>
      </w:r>
    </w:p>
    <w:p w14:paraId="773600DF" w14:textId="77777777" w:rsidR="003A7AD6" w:rsidRPr="00464A50" w:rsidRDefault="003A7AD6" w:rsidP="003A7AD6">
      <w:pPr>
        <w:jc w:val="both"/>
        <w:rPr>
          <w:sz w:val="24"/>
          <w:szCs w:val="24"/>
          <w:lang w:val="es-ES"/>
        </w:rPr>
      </w:pPr>
    </w:p>
    <w:p w14:paraId="6DCC63F2" w14:textId="77777777" w:rsidR="003A7AD6" w:rsidRPr="00464A50" w:rsidRDefault="003A7AD6" w:rsidP="003A7AD6">
      <w:pPr>
        <w:jc w:val="center"/>
        <w:rPr>
          <w:sz w:val="24"/>
          <w:szCs w:val="24"/>
        </w:rPr>
      </w:pPr>
      <w:r w:rsidRPr="00464A50">
        <w:rPr>
          <w:sz w:val="24"/>
          <w:szCs w:val="24"/>
        </w:rPr>
        <w:lastRenderedPageBreak/>
        <w:t>Atentamente,</w:t>
      </w:r>
    </w:p>
    <w:p w14:paraId="55231B59" w14:textId="77777777" w:rsidR="003A7AD6" w:rsidRPr="00464A50" w:rsidRDefault="003A7AD6" w:rsidP="003A7AD6">
      <w:pPr>
        <w:jc w:val="center"/>
        <w:rPr>
          <w:sz w:val="24"/>
          <w:szCs w:val="24"/>
        </w:rPr>
      </w:pPr>
    </w:p>
    <w:p w14:paraId="3EDCF67B" w14:textId="77777777" w:rsidR="003A7AD6" w:rsidRPr="00464A50" w:rsidRDefault="003A7AD6" w:rsidP="003A7AD6">
      <w:pPr>
        <w:jc w:val="center"/>
        <w:rPr>
          <w:sz w:val="24"/>
          <w:szCs w:val="24"/>
        </w:rPr>
      </w:pPr>
      <w:r w:rsidRPr="00464A50">
        <w:rPr>
          <w:sz w:val="24"/>
          <w:szCs w:val="24"/>
        </w:rPr>
        <w:t>____________________________________</w:t>
      </w:r>
    </w:p>
    <w:p w14:paraId="11A31C31" w14:textId="44493D79" w:rsidR="003A7AD6" w:rsidRPr="00464A50" w:rsidRDefault="003A7AD6" w:rsidP="000A0BB7">
      <w:pPr>
        <w:ind w:left="360"/>
        <w:jc w:val="center"/>
        <w:rPr>
          <w:sz w:val="24"/>
          <w:szCs w:val="24"/>
        </w:rPr>
      </w:pPr>
      <w:r w:rsidRPr="00464A50">
        <w:rPr>
          <w:sz w:val="24"/>
          <w:szCs w:val="24"/>
        </w:rPr>
        <w:t>[</w:t>
      </w:r>
      <w:r w:rsidR="000143DB" w:rsidRPr="00464A50">
        <w:rPr>
          <w:sz w:val="24"/>
          <w:szCs w:val="24"/>
        </w:rPr>
        <w:t>*</w:t>
      </w:r>
      <w:r w:rsidRPr="00464A50">
        <w:rPr>
          <w:sz w:val="24"/>
          <w:szCs w:val="24"/>
        </w:rPr>
        <w:t>]</w:t>
      </w:r>
    </w:p>
    <w:p w14:paraId="40570FB1" w14:textId="549DC193" w:rsidR="00FB3975" w:rsidRPr="00464A50" w:rsidRDefault="00FB3975" w:rsidP="00FB3975">
      <w:pPr>
        <w:jc w:val="both"/>
        <w:rPr>
          <w:b/>
          <w:bCs/>
          <w:sz w:val="24"/>
          <w:szCs w:val="24"/>
        </w:rPr>
      </w:pPr>
    </w:p>
    <w:p w14:paraId="6701DEE7" w14:textId="77777777" w:rsidR="00FB3975" w:rsidRPr="00464A50" w:rsidRDefault="00FB3975">
      <w:pPr>
        <w:spacing w:after="160" w:line="259" w:lineRule="auto"/>
        <w:rPr>
          <w:b/>
          <w:bCs/>
          <w:sz w:val="24"/>
          <w:szCs w:val="24"/>
        </w:rPr>
      </w:pPr>
      <w:r w:rsidRPr="00464A50">
        <w:rPr>
          <w:b/>
          <w:bCs/>
          <w:sz w:val="24"/>
          <w:szCs w:val="24"/>
        </w:rPr>
        <w:br w:type="page"/>
      </w:r>
    </w:p>
    <w:p w14:paraId="4DD12972" w14:textId="20B48D08" w:rsidR="00FB3975" w:rsidRPr="00464A50" w:rsidRDefault="00FB3975" w:rsidP="00D73A13">
      <w:pPr>
        <w:jc w:val="both"/>
        <w:rPr>
          <w:b/>
          <w:bCs/>
          <w:sz w:val="24"/>
          <w:szCs w:val="24"/>
        </w:rPr>
      </w:pPr>
      <w:r w:rsidRPr="00464A50">
        <w:rPr>
          <w:b/>
          <w:bCs/>
          <w:sz w:val="24"/>
          <w:szCs w:val="24"/>
        </w:rPr>
        <w:lastRenderedPageBreak/>
        <w:t>ANEXO “</w:t>
      </w:r>
      <w:r w:rsidR="007D2F28" w:rsidRPr="00464A50">
        <w:rPr>
          <w:b/>
          <w:bCs/>
          <w:sz w:val="24"/>
          <w:szCs w:val="24"/>
        </w:rPr>
        <w:t>K</w:t>
      </w:r>
      <w:r w:rsidRPr="00464A50">
        <w:rPr>
          <w:b/>
          <w:bCs/>
          <w:sz w:val="24"/>
          <w:szCs w:val="24"/>
        </w:rPr>
        <w:t>”</w:t>
      </w:r>
      <w:r w:rsidRPr="00464A50">
        <w:rPr>
          <w:b/>
          <w:bCs/>
          <w:sz w:val="24"/>
          <w:szCs w:val="24"/>
          <w:lang w:val="es-MX"/>
        </w:rPr>
        <w:t xml:space="preserve"> DEL CONTRATO DE APERTURA DE CRÉDITO SIMPLE </w:t>
      </w:r>
      <w:r w:rsidRPr="00464A50">
        <w:rPr>
          <w:b/>
          <w:bCs/>
          <w:sz w:val="24"/>
          <w:szCs w:val="24"/>
        </w:rPr>
        <w:t xml:space="preserve">QUE CELEBRAN POR UNA PARTE </w:t>
      </w:r>
      <w:r w:rsidR="006D1EA7" w:rsidRPr="00464A50">
        <w:rPr>
          <w:b/>
          <w:bCs/>
          <w:sz w:val="24"/>
          <w:szCs w:val="24"/>
        </w:rPr>
        <w:t>[</w:t>
      </w:r>
      <w:r w:rsidR="009E0A32" w:rsidRPr="00464A50">
        <w:rPr>
          <w:sz w:val="24"/>
          <w:szCs w:val="24"/>
        </w:rPr>
        <w:t>*</w:t>
      </w:r>
      <w:r w:rsidR="006D1EA7" w:rsidRPr="00464A50">
        <w:rPr>
          <w:b/>
          <w:bCs/>
          <w:sz w:val="24"/>
          <w:szCs w:val="24"/>
        </w:rPr>
        <w:t>]</w:t>
      </w:r>
      <w:r w:rsidR="006873FD" w:rsidRPr="00464A50">
        <w:rPr>
          <w:b/>
          <w:bCs/>
          <w:sz w:val="24"/>
          <w:szCs w:val="24"/>
        </w:rPr>
        <w:t>,</w:t>
      </w:r>
      <w:r w:rsidRPr="00464A50">
        <w:rPr>
          <w:b/>
          <w:bCs/>
          <w:sz w:val="24"/>
          <w:szCs w:val="24"/>
        </w:rPr>
        <w:t xml:space="preserve"> EN SU CARÁCTER DE ACREDITANTE Y POR LA OTRA PARTE EL ESTADO LIBRE Y SOBERANO DE MÉXICO EN SU CARÁCTER DE ACREDITADO.</w:t>
      </w:r>
    </w:p>
    <w:p w14:paraId="6C2FD8F9" w14:textId="77777777" w:rsidR="0007111C" w:rsidRPr="00464A50" w:rsidRDefault="0007111C" w:rsidP="00D73A13">
      <w:pPr>
        <w:jc w:val="both"/>
        <w:rPr>
          <w:b/>
          <w:bCs/>
          <w:sz w:val="24"/>
          <w:szCs w:val="24"/>
        </w:rPr>
      </w:pPr>
    </w:p>
    <w:p w14:paraId="02A3AB24" w14:textId="09DA0686" w:rsidR="00900EFC" w:rsidRPr="00464A50" w:rsidRDefault="00900EFC" w:rsidP="00900EFC">
      <w:pPr>
        <w:spacing w:after="160" w:line="259" w:lineRule="auto"/>
        <w:jc w:val="center"/>
        <w:rPr>
          <w:b/>
          <w:bCs/>
          <w:sz w:val="24"/>
          <w:szCs w:val="24"/>
        </w:rPr>
      </w:pPr>
      <w:r w:rsidRPr="00464A50">
        <w:rPr>
          <w:b/>
          <w:bCs/>
          <w:sz w:val="24"/>
          <w:szCs w:val="24"/>
        </w:rPr>
        <w:t xml:space="preserve">“Formato de </w:t>
      </w:r>
      <w:r w:rsidR="0036752A" w:rsidRPr="00464A50">
        <w:rPr>
          <w:b/>
          <w:bCs/>
          <w:sz w:val="24"/>
          <w:szCs w:val="24"/>
        </w:rPr>
        <w:t xml:space="preserve">Aviso Previo </w:t>
      </w:r>
      <w:r w:rsidRPr="00464A50">
        <w:rPr>
          <w:b/>
          <w:bCs/>
          <w:sz w:val="24"/>
          <w:szCs w:val="24"/>
        </w:rPr>
        <w:t xml:space="preserve">de </w:t>
      </w:r>
      <w:r w:rsidR="00CA1D72" w:rsidRPr="00464A50">
        <w:rPr>
          <w:b/>
          <w:bCs/>
          <w:sz w:val="24"/>
          <w:szCs w:val="24"/>
        </w:rPr>
        <w:t>Vencimiento Anticipado</w:t>
      </w:r>
      <w:r w:rsidRPr="00464A50">
        <w:rPr>
          <w:b/>
          <w:bCs/>
          <w:sz w:val="24"/>
          <w:szCs w:val="24"/>
        </w:rPr>
        <w:t>”</w:t>
      </w:r>
    </w:p>
    <w:p w14:paraId="01EB3AF8" w14:textId="7D8B0F6E" w:rsidR="00360F21" w:rsidRPr="00464A50" w:rsidRDefault="003A7AD6" w:rsidP="00360F21">
      <w:pPr>
        <w:ind w:left="1134"/>
        <w:jc w:val="right"/>
        <w:rPr>
          <w:sz w:val="24"/>
          <w:szCs w:val="24"/>
        </w:rPr>
      </w:pPr>
      <w:r w:rsidRPr="00464A50" w:rsidDel="003A7AD6">
        <w:rPr>
          <w:sz w:val="24"/>
          <w:szCs w:val="24"/>
        </w:rPr>
        <w:t xml:space="preserve"> </w:t>
      </w:r>
      <w:r w:rsidR="00360F21" w:rsidRPr="00464A50">
        <w:rPr>
          <w:sz w:val="24"/>
          <w:szCs w:val="24"/>
        </w:rPr>
        <w:t>[</w:t>
      </w:r>
      <w:r w:rsidR="009E0A32" w:rsidRPr="00464A50">
        <w:rPr>
          <w:sz w:val="24"/>
          <w:szCs w:val="24"/>
        </w:rPr>
        <w:t>*</w:t>
      </w:r>
      <w:r w:rsidR="00360F21" w:rsidRPr="00464A50">
        <w:rPr>
          <w:sz w:val="24"/>
          <w:szCs w:val="24"/>
        </w:rPr>
        <w:t>] de [</w:t>
      </w:r>
      <w:r w:rsidR="009E0A32" w:rsidRPr="00464A50">
        <w:rPr>
          <w:sz w:val="24"/>
          <w:szCs w:val="24"/>
        </w:rPr>
        <w:t>*</w:t>
      </w:r>
      <w:r w:rsidR="00360F21" w:rsidRPr="00464A50">
        <w:rPr>
          <w:sz w:val="24"/>
          <w:szCs w:val="24"/>
        </w:rPr>
        <w:t>] de [</w:t>
      </w:r>
      <w:r w:rsidR="009E0A32" w:rsidRPr="00464A50">
        <w:rPr>
          <w:sz w:val="24"/>
          <w:szCs w:val="24"/>
        </w:rPr>
        <w:t>*</w:t>
      </w:r>
      <w:r w:rsidR="00360F21" w:rsidRPr="00464A50">
        <w:rPr>
          <w:sz w:val="24"/>
          <w:szCs w:val="24"/>
        </w:rPr>
        <w:t>]</w:t>
      </w:r>
    </w:p>
    <w:p w14:paraId="3841FEEE" w14:textId="77777777" w:rsidR="00360F21" w:rsidRPr="00464A50" w:rsidRDefault="00360F21" w:rsidP="00360F21">
      <w:pPr>
        <w:jc w:val="both"/>
        <w:rPr>
          <w:sz w:val="24"/>
          <w:szCs w:val="24"/>
        </w:rPr>
      </w:pPr>
    </w:p>
    <w:p w14:paraId="56DDCB33" w14:textId="77777777" w:rsidR="00360F21" w:rsidRPr="00464A50" w:rsidRDefault="00360F21" w:rsidP="00360F21">
      <w:pPr>
        <w:jc w:val="both"/>
        <w:rPr>
          <w:b/>
          <w:sz w:val="24"/>
          <w:szCs w:val="24"/>
        </w:rPr>
      </w:pPr>
      <w:r w:rsidRPr="00464A50">
        <w:rPr>
          <w:b/>
          <w:sz w:val="24"/>
          <w:szCs w:val="24"/>
        </w:rPr>
        <w:t>Estado Libre y Soberano de México</w:t>
      </w:r>
    </w:p>
    <w:p w14:paraId="15C95319" w14:textId="43646524" w:rsidR="00360F21" w:rsidRPr="00464A50" w:rsidRDefault="00360F21" w:rsidP="00360F21">
      <w:pPr>
        <w:jc w:val="both"/>
        <w:rPr>
          <w:b/>
          <w:sz w:val="24"/>
          <w:szCs w:val="24"/>
        </w:rPr>
      </w:pPr>
      <w:r w:rsidRPr="00464A50">
        <w:rPr>
          <w:sz w:val="24"/>
          <w:szCs w:val="24"/>
        </w:rPr>
        <w:t>[</w:t>
      </w:r>
      <w:r w:rsidR="009E0A32" w:rsidRPr="00464A50">
        <w:rPr>
          <w:sz w:val="24"/>
          <w:szCs w:val="24"/>
        </w:rPr>
        <w:t>*</w:t>
      </w:r>
      <w:r w:rsidRPr="00464A50">
        <w:rPr>
          <w:sz w:val="24"/>
          <w:szCs w:val="24"/>
        </w:rPr>
        <w:t>]</w:t>
      </w:r>
    </w:p>
    <w:p w14:paraId="6785AB50" w14:textId="77777777" w:rsidR="00360F21" w:rsidRPr="00464A50" w:rsidRDefault="00360F21" w:rsidP="00360F21">
      <w:pPr>
        <w:jc w:val="both"/>
        <w:rPr>
          <w:sz w:val="24"/>
          <w:szCs w:val="24"/>
        </w:rPr>
      </w:pPr>
    </w:p>
    <w:p w14:paraId="0E0A15F9" w14:textId="0A407259" w:rsidR="00360F21" w:rsidRPr="00464A50" w:rsidRDefault="00360F21" w:rsidP="00360F21">
      <w:pPr>
        <w:ind w:left="5103"/>
        <w:jc w:val="both"/>
        <w:rPr>
          <w:sz w:val="24"/>
          <w:szCs w:val="24"/>
        </w:rPr>
      </w:pPr>
      <w:r w:rsidRPr="00464A50">
        <w:rPr>
          <w:b/>
          <w:sz w:val="24"/>
          <w:szCs w:val="24"/>
        </w:rPr>
        <w:t>Atención</w:t>
      </w:r>
      <w:r w:rsidRPr="00464A50">
        <w:rPr>
          <w:sz w:val="24"/>
          <w:szCs w:val="24"/>
        </w:rPr>
        <w:t>:</w:t>
      </w:r>
      <w:r w:rsidRPr="00464A50">
        <w:rPr>
          <w:sz w:val="24"/>
          <w:szCs w:val="24"/>
        </w:rPr>
        <w:tab/>
        <w:t>[</w:t>
      </w:r>
      <w:r w:rsidR="009E0A32" w:rsidRPr="00464A50">
        <w:rPr>
          <w:sz w:val="24"/>
          <w:szCs w:val="24"/>
        </w:rPr>
        <w:t>*</w:t>
      </w:r>
      <w:r w:rsidRPr="00464A50">
        <w:rPr>
          <w:sz w:val="24"/>
          <w:szCs w:val="24"/>
        </w:rPr>
        <w:t>]</w:t>
      </w:r>
    </w:p>
    <w:p w14:paraId="33F9B93D" w14:textId="77777777" w:rsidR="00360F21" w:rsidRPr="00464A50" w:rsidRDefault="00360F21" w:rsidP="00360F21">
      <w:pPr>
        <w:ind w:left="5103"/>
        <w:jc w:val="both"/>
        <w:rPr>
          <w:sz w:val="24"/>
          <w:szCs w:val="24"/>
        </w:rPr>
      </w:pPr>
      <w:r w:rsidRPr="00464A50">
        <w:rPr>
          <w:b/>
          <w:sz w:val="24"/>
          <w:szCs w:val="24"/>
        </w:rPr>
        <w:t>Ref</w:t>
      </w:r>
      <w:r w:rsidRPr="00464A50">
        <w:rPr>
          <w:sz w:val="24"/>
          <w:szCs w:val="24"/>
        </w:rPr>
        <w:t>: Aviso Previo de Vencimiento Anticipado</w:t>
      </w:r>
    </w:p>
    <w:p w14:paraId="0E443374" w14:textId="77777777" w:rsidR="00360F21" w:rsidRPr="00464A50" w:rsidRDefault="00360F21" w:rsidP="00360F21">
      <w:pPr>
        <w:jc w:val="both"/>
        <w:rPr>
          <w:sz w:val="24"/>
          <w:szCs w:val="24"/>
        </w:rPr>
      </w:pPr>
    </w:p>
    <w:p w14:paraId="697697E5" w14:textId="0658409D" w:rsidR="00360F21" w:rsidRPr="00464A50" w:rsidRDefault="00360F21" w:rsidP="00360F21">
      <w:pPr>
        <w:jc w:val="both"/>
        <w:rPr>
          <w:sz w:val="24"/>
          <w:szCs w:val="24"/>
        </w:rPr>
      </w:pPr>
      <w:r w:rsidRPr="00464A50">
        <w:rPr>
          <w:sz w:val="24"/>
          <w:szCs w:val="24"/>
        </w:rPr>
        <w:t>Hacemos referencia al contrato de apertura de crédito simple celebrado el [</w:t>
      </w:r>
      <w:r w:rsidR="009E0A32" w:rsidRPr="00464A50">
        <w:rPr>
          <w:sz w:val="24"/>
          <w:szCs w:val="24"/>
        </w:rPr>
        <w:t>*</w:t>
      </w:r>
      <w:r w:rsidRPr="00464A50">
        <w:rPr>
          <w:sz w:val="24"/>
          <w:szCs w:val="24"/>
        </w:rPr>
        <w:t>] de [</w:t>
      </w:r>
      <w:r w:rsidR="009E0A32" w:rsidRPr="00464A50">
        <w:rPr>
          <w:sz w:val="24"/>
          <w:szCs w:val="24"/>
        </w:rPr>
        <w:t>*</w:t>
      </w:r>
      <w:r w:rsidRPr="00464A50">
        <w:rPr>
          <w:sz w:val="24"/>
          <w:szCs w:val="24"/>
        </w:rPr>
        <w:t>] de [</w:t>
      </w:r>
      <w:r w:rsidR="009E0A32" w:rsidRPr="00464A50">
        <w:rPr>
          <w:sz w:val="24"/>
          <w:szCs w:val="24"/>
        </w:rPr>
        <w:t>*</w:t>
      </w:r>
      <w:r w:rsidRPr="00464A50">
        <w:rPr>
          <w:sz w:val="24"/>
          <w:szCs w:val="24"/>
        </w:rPr>
        <w:t>], por (i) [</w:t>
      </w:r>
      <w:r w:rsidR="009E0A32" w:rsidRPr="00464A50">
        <w:rPr>
          <w:sz w:val="24"/>
          <w:szCs w:val="24"/>
        </w:rPr>
        <w:t>*</w:t>
      </w:r>
      <w:r w:rsidRPr="00464A50">
        <w:rPr>
          <w:sz w:val="24"/>
          <w:szCs w:val="24"/>
        </w:rPr>
        <w:t>] como Acreditante, y (ii) el Estado Libre y Soberano de México como Acreditado por un monto de hasta [</w:t>
      </w:r>
      <w:r w:rsidR="009E0A32" w:rsidRPr="00464A50">
        <w:rPr>
          <w:sz w:val="24"/>
          <w:szCs w:val="24"/>
        </w:rPr>
        <w:t>*</w:t>
      </w:r>
      <w:r w:rsidRPr="00464A50">
        <w:rPr>
          <w:sz w:val="24"/>
          <w:szCs w:val="24"/>
        </w:rPr>
        <w:t>] (el “</w:t>
      </w:r>
      <w:r w:rsidRPr="00464A50">
        <w:rPr>
          <w:sz w:val="24"/>
          <w:szCs w:val="24"/>
          <w:u w:val="single"/>
        </w:rPr>
        <w:t>Contrato de Crédito</w:t>
      </w:r>
      <w:r w:rsidRPr="00464A50">
        <w:rPr>
          <w:sz w:val="24"/>
          <w:szCs w:val="24"/>
        </w:rPr>
        <w:t>”).</w:t>
      </w:r>
    </w:p>
    <w:p w14:paraId="05AE1339" w14:textId="77777777" w:rsidR="00360F21" w:rsidRPr="00464A50" w:rsidRDefault="00360F21" w:rsidP="00360F21">
      <w:pPr>
        <w:pStyle w:val="Sangradetextonormal"/>
        <w:ind w:left="0"/>
        <w:rPr>
          <w:rFonts w:ascii="Times New Roman" w:hAnsi="Times New Roman"/>
          <w:szCs w:val="24"/>
        </w:rPr>
      </w:pPr>
    </w:p>
    <w:p w14:paraId="02241BD2" w14:textId="77777777" w:rsidR="00360F21" w:rsidRPr="00464A50" w:rsidRDefault="00360F21" w:rsidP="00360F21">
      <w:pPr>
        <w:pStyle w:val="Sangradetextonormal"/>
        <w:ind w:left="0"/>
        <w:rPr>
          <w:rFonts w:ascii="Times New Roman" w:hAnsi="Times New Roman"/>
          <w:szCs w:val="24"/>
        </w:rPr>
      </w:pPr>
      <w:r w:rsidRPr="00464A50">
        <w:rPr>
          <w:rFonts w:ascii="Times New Roman" w:hAnsi="Times New Roman"/>
          <w:szCs w:val="24"/>
        </w:rPr>
        <w:tab/>
        <w:t xml:space="preserve">Los términos utilizados con mayúscula inicial en la presente carta tendrán el significado que se les atribuye en el Contrato de Crédito. </w:t>
      </w:r>
    </w:p>
    <w:p w14:paraId="3E4BFDEA" w14:textId="77777777" w:rsidR="00360F21" w:rsidRPr="00464A50" w:rsidRDefault="00360F21" w:rsidP="00360F21">
      <w:pPr>
        <w:jc w:val="both"/>
        <w:rPr>
          <w:sz w:val="24"/>
          <w:szCs w:val="24"/>
        </w:rPr>
      </w:pPr>
    </w:p>
    <w:p w14:paraId="0458BD73" w14:textId="77777777" w:rsidR="00360F21" w:rsidRPr="00464A50" w:rsidRDefault="00360F21" w:rsidP="00360F21">
      <w:pPr>
        <w:spacing w:after="160" w:line="259" w:lineRule="auto"/>
        <w:jc w:val="both"/>
        <w:rPr>
          <w:sz w:val="24"/>
          <w:szCs w:val="24"/>
        </w:rPr>
      </w:pPr>
      <w:r w:rsidRPr="00464A50">
        <w:rPr>
          <w:sz w:val="24"/>
          <w:szCs w:val="24"/>
        </w:rPr>
        <w:t xml:space="preserve">Para efectos de lo establecido en la Cláusula Décima Quinta del Contrato de Crédito, por medio de la presente les notificamos que consideramos que el Acreditado ha incurrido en la(s) siguiente(s) Causa(s) de </w:t>
      </w:r>
      <w:r w:rsidR="00463E50" w:rsidRPr="00464A50">
        <w:rPr>
          <w:sz w:val="24"/>
          <w:szCs w:val="24"/>
        </w:rPr>
        <w:t>Vencimiento Anticipado</w:t>
      </w:r>
      <w:r w:rsidRPr="00464A50">
        <w:rPr>
          <w:sz w:val="24"/>
          <w:szCs w:val="24"/>
        </w:rPr>
        <w:t>:</w:t>
      </w:r>
    </w:p>
    <w:tbl>
      <w:tblPr>
        <w:tblStyle w:val="Tablaconcuadrcula"/>
        <w:tblW w:w="0" w:type="auto"/>
        <w:tblLook w:val="04A0" w:firstRow="1" w:lastRow="0" w:firstColumn="1" w:lastColumn="0" w:noHBand="0" w:noVBand="1"/>
      </w:tblPr>
      <w:tblGrid>
        <w:gridCol w:w="2689"/>
        <w:gridCol w:w="6139"/>
      </w:tblGrid>
      <w:tr w:rsidR="00360F21" w:rsidRPr="00464A50" w14:paraId="7D9536A4" w14:textId="77777777" w:rsidTr="00F57B81">
        <w:tc>
          <w:tcPr>
            <w:tcW w:w="2689" w:type="dxa"/>
            <w:vAlign w:val="center"/>
          </w:tcPr>
          <w:p w14:paraId="5B689B2D" w14:textId="77777777" w:rsidR="00360F21" w:rsidRPr="00464A50" w:rsidRDefault="00360F21" w:rsidP="009161D0">
            <w:pPr>
              <w:jc w:val="center"/>
              <w:rPr>
                <w:b/>
                <w:bCs/>
                <w:sz w:val="24"/>
                <w:szCs w:val="24"/>
              </w:rPr>
            </w:pPr>
            <w:r w:rsidRPr="00464A50">
              <w:rPr>
                <w:b/>
                <w:bCs/>
                <w:sz w:val="24"/>
                <w:szCs w:val="24"/>
              </w:rPr>
              <w:t>Fundamento</w:t>
            </w:r>
          </w:p>
        </w:tc>
        <w:tc>
          <w:tcPr>
            <w:tcW w:w="6139" w:type="dxa"/>
            <w:vAlign w:val="center"/>
          </w:tcPr>
          <w:p w14:paraId="5715E23E" w14:textId="77777777" w:rsidR="00360F21" w:rsidRPr="00464A50" w:rsidRDefault="00360F21" w:rsidP="009161D0">
            <w:pPr>
              <w:jc w:val="center"/>
              <w:rPr>
                <w:b/>
                <w:bCs/>
                <w:sz w:val="24"/>
                <w:szCs w:val="24"/>
              </w:rPr>
            </w:pPr>
            <w:r w:rsidRPr="00464A50">
              <w:rPr>
                <w:b/>
                <w:bCs/>
                <w:sz w:val="24"/>
                <w:szCs w:val="24"/>
              </w:rPr>
              <w:t>Descripción</w:t>
            </w:r>
          </w:p>
        </w:tc>
      </w:tr>
      <w:tr w:rsidR="001A2672" w:rsidRPr="00464A50" w14:paraId="51C5B667" w14:textId="77777777" w:rsidTr="00F57B81">
        <w:tc>
          <w:tcPr>
            <w:tcW w:w="2689" w:type="dxa"/>
          </w:tcPr>
          <w:p w14:paraId="605E34C7" w14:textId="31818886" w:rsidR="001A2672" w:rsidRPr="00464A50" w:rsidRDefault="001A2672" w:rsidP="001A2672">
            <w:pPr>
              <w:rPr>
                <w:bCs/>
                <w:sz w:val="24"/>
                <w:szCs w:val="24"/>
              </w:rPr>
            </w:pPr>
            <w:r w:rsidRPr="00464A50">
              <w:rPr>
                <w:bCs/>
                <w:sz w:val="24"/>
                <w:szCs w:val="24"/>
              </w:rPr>
              <w:t xml:space="preserve">Cláusulas Décima Quinta, numeral </w:t>
            </w:r>
            <w:r w:rsidR="009453A9" w:rsidRPr="00464A50">
              <w:rPr>
                <w:sz w:val="24"/>
                <w:szCs w:val="24"/>
              </w:rPr>
              <w:t>[</w:t>
            </w:r>
            <w:r w:rsidR="0061267C" w:rsidRPr="00464A50">
              <w:rPr>
                <w:sz w:val="24"/>
                <w:szCs w:val="24"/>
              </w:rPr>
              <w:t>*</w:t>
            </w:r>
            <w:r w:rsidR="009453A9" w:rsidRPr="00464A50">
              <w:rPr>
                <w:sz w:val="24"/>
                <w:szCs w:val="24"/>
              </w:rPr>
              <w:t>]</w:t>
            </w:r>
            <w:r w:rsidRPr="00464A50">
              <w:rPr>
                <w:bCs/>
                <w:sz w:val="24"/>
                <w:szCs w:val="24"/>
              </w:rPr>
              <w:t xml:space="preserve"> [y Quinta, numeral </w:t>
            </w:r>
            <w:r w:rsidR="009453A9" w:rsidRPr="00464A50">
              <w:rPr>
                <w:sz w:val="24"/>
                <w:szCs w:val="24"/>
              </w:rPr>
              <w:t>[</w:t>
            </w:r>
            <w:r w:rsidR="0061267C" w:rsidRPr="00464A50">
              <w:rPr>
                <w:sz w:val="24"/>
                <w:szCs w:val="24"/>
              </w:rPr>
              <w:t>*</w:t>
            </w:r>
            <w:r w:rsidR="009453A9" w:rsidRPr="00464A50">
              <w:rPr>
                <w:sz w:val="24"/>
                <w:szCs w:val="24"/>
              </w:rPr>
              <w:t>]</w:t>
            </w:r>
            <w:r w:rsidRPr="00464A50">
              <w:rPr>
                <w:bCs/>
                <w:sz w:val="24"/>
                <w:szCs w:val="24"/>
              </w:rPr>
              <w:t xml:space="preserve"> del Contrato de Crédito]</w:t>
            </w:r>
          </w:p>
        </w:tc>
        <w:tc>
          <w:tcPr>
            <w:tcW w:w="6139" w:type="dxa"/>
          </w:tcPr>
          <w:p w14:paraId="191B923C" w14:textId="77777777" w:rsidR="001A2672" w:rsidRPr="00464A50" w:rsidRDefault="001A2672" w:rsidP="001A2672">
            <w:pPr>
              <w:jc w:val="center"/>
              <w:rPr>
                <w:bCs/>
                <w:sz w:val="24"/>
                <w:szCs w:val="24"/>
              </w:rPr>
            </w:pPr>
            <w:r w:rsidRPr="00464A50">
              <w:rPr>
                <w:bCs/>
                <w:sz w:val="24"/>
                <w:szCs w:val="24"/>
              </w:rPr>
              <w:t>[especificar de manera detallada el incumplimiento]</w:t>
            </w:r>
          </w:p>
        </w:tc>
      </w:tr>
      <w:tr w:rsidR="001A2672" w:rsidRPr="00464A50" w14:paraId="35AA36CA" w14:textId="77777777" w:rsidTr="00F57B81">
        <w:tc>
          <w:tcPr>
            <w:tcW w:w="2689" w:type="dxa"/>
          </w:tcPr>
          <w:p w14:paraId="28F36682" w14:textId="26377C34" w:rsidR="001A2672" w:rsidRPr="00464A50" w:rsidRDefault="001A2672">
            <w:pPr>
              <w:rPr>
                <w:bCs/>
                <w:sz w:val="24"/>
                <w:szCs w:val="24"/>
              </w:rPr>
            </w:pPr>
            <w:r w:rsidRPr="00464A50">
              <w:rPr>
                <w:bCs/>
                <w:sz w:val="24"/>
                <w:szCs w:val="24"/>
              </w:rPr>
              <w:t xml:space="preserve">Cláusulas Décima Quinta, numeral </w:t>
            </w:r>
            <w:r w:rsidR="009453A9" w:rsidRPr="00464A50">
              <w:rPr>
                <w:sz w:val="24"/>
                <w:szCs w:val="24"/>
              </w:rPr>
              <w:t>[</w:t>
            </w:r>
            <w:r w:rsidR="0061267C" w:rsidRPr="00464A50">
              <w:rPr>
                <w:sz w:val="24"/>
                <w:szCs w:val="24"/>
              </w:rPr>
              <w:t>*</w:t>
            </w:r>
            <w:r w:rsidR="009453A9" w:rsidRPr="00464A50">
              <w:rPr>
                <w:sz w:val="24"/>
                <w:szCs w:val="24"/>
              </w:rPr>
              <w:t>]</w:t>
            </w:r>
            <w:r w:rsidRPr="00464A50">
              <w:rPr>
                <w:bCs/>
                <w:sz w:val="24"/>
                <w:szCs w:val="24"/>
              </w:rPr>
              <w:t xml:space="preserve"> [y Quinta, numeral </w:t>
            </w:r>
            <w:r w:rsidR="009453A9" w:rsidRPr="00464A50">
              <w:rPr>
                <w:sz w:val="24"/>
                <w:szCs w:val="24"/>
              </w:rPr>
              <w:t>[</w:t>
            </w:r>
            <w:r w:rsidR="00F35FD1" w:rsidRPr="00464A50">
              <w:rPr>
                <w:sz w:val="24"/>
                <w:szCs w:val="24"/>
              </w:rPr>
              <w:t>*</w:t>
            </w:r>
            <w:r w:rsidR="009453A9" w:rsidRPr="00464A50">
              <w:rPr>
                <w:sz w:val="24"/>
                <w:szCs w:val="24"/>
              </w:rPr>
              <w:t>]</w:t>
            </w:r>
            <w:r w:rsidRPr="00464A50">
              <w:rPr>
                <w:bCs/>
                <w:sz w:val="24"/>
                <w:szCs w:val="24"/>
              </w:rPr>
              <w:t xml:space="preserve"> del Contrato de Crédito]</w:t>
            </w:r>
          </w:p>
        </w:tc>
        <w:tc>
          <w:tcPr>
            <w:tcW w:w="6139" w:type="dxa"/>
          </w:tcPr>
          <w:p w14:paraId="1CB061F2" w14:textId="77777777" w:rsidR="001A2672" w:rsidRPr="00464A50" w:rsidRDefault="001A2672">
            <w:pPr>
              <w:jc w:val="center"/>
              <w:rPr>
                <w:b/>
                <w:bCs/>
                <w:sz w:val="24"/>
                <w:szCs w:val="24"/>
              </w:rPr>
            </w:pPr>
            <w:r w:rsidRPr="00464A50">
              <w:rPr>
                <w:bCs/>
                <w:sz w:val="24"/>
                <w:szCs w:val="24"/>
              </w:rPr>
              <w:t>[especificar de manera detallada el incumplimiento]</w:t>
            </w:r>
          </w:p>
        </w:tc>
      </w:tr>
      <w:tr w:rsidR="00360F21" w:rsidRPr="00464A50" w14:paraId="2364680B" w14:textId="77777777" w:rsidTr="00F57B81">
        <w:tc>
          <w:tcPr>
            <w:tcW w:w="2689" w:type="dxa"/>
          </w:tcPr>
          <w:p w14:paraId="5E04ADDC" w14:textId="77777777" w:rsidR="00360F21" w:rsidRPr="00464A50" w:rsidRDefault="00360F21">
            <w:pPr>
              <w:rPr>
                <w:bCs/>
                <w:sz w:val="24"/>
                <w:szCs w:val="24"/>
              </w:rPr>
            </w:pPr>
            <w:r w:rsidRPr="00464A50">
              <w:rPr>
                <w:bCs/>
                <w:sz w:val="24"/>
                <w:szCs w:val="24"/>
              </w:rPr>
              <w:t>…</w:t>
            </w:r>
          </w:p>
        </w:tc>
        <w:tc>
          <w:tcPr>
            <w:tcW w:w="6139" w:type="dxa"/>
          </w:tcPr>
          <w:p w14:paraId="748EBFE3" w14:textId="77777777" w:rsidR="00360F21" w:rsidRPr="00464A50" w:rsidRDefault="00360F21">
            <w:pPr>
              <w:rPr>
                <w:bCs/>
                <w:sz w:val="24"/>
                <w:szCs w:val="24"/>
              </w:rPr>
            </w:pPr>
            <w:r w:rsidRPr="00464A50">
              <w:rPr>
                <w:bCs/>
                <w:sz w:val="24"/>
                <w:szCs w:val="24"/>
              </w:rPr>
              <w:t>…</w:t>
            </w:r>
          </w:p>
        </w:tc>
      </w:tr>
    </w:tbl>
    <w:p w14:paraId="5DF83C25" w14:textId="77777777" w:rsidR="001A2672" w:rsidRPr="00464A50" w:rsidRDefault="001A2672" w:rsidP="00F57B81">
      <w:pPr>
        <w:jc w:val="both"/>
        <w:rPr>
          <w:bCs/>
          <w:sz w:val="24"/>
          <w:szCs w:val="24"/>
        </w:rPr>
      </w:pPr>
    </w:p>
    <w:p w14:paraId="17284297" w14:textId="793A5FDC" w:rsidR="00360F21" w:rsidRPr="00464A50" w:rsidRDefault="00360F21" w:rsidP="001A2672">
      <w:pPr>
        <w:jc w:val="both"/>
        <w:rPr>
          <w:sz w:val="24"/>
          <w:szCs w:val="24"/>
          <w:lang w:val="es-ES"/>
        </w:rPr>
      </w:pPr>
      <w:r w:rsidRPr="00464A50">
        <w:rPr>
          <w:bCs/>
          <w:sz w:val="24"/>
          <w:szCs w:val="24"/>
        </w:rPr>
        <w:t xml:space="preserve">En términos de la </w:t>
      </w:r>
      <w:r w:rsidRPr="00464A50">
        <w:rPr>
          <w:sz w:val="24"/>
          <w:szCs w:val="24"/>
        </w:rPr>
        <w:t xml:space="preserve">Cláusula Décima </w:t>
      </w:r>
      <w:r w:rsidR="007E7B39" w:rsidRPr="00464A50">
        <w:rPr>
          <w:sz w:val="24"/>
          <w:szCs w:val="24"/>
        </w:rPr>
        <w:t>Quinta</w:t>
      </w:r>
      <w:r w:rsidRPr="00464A50">
        <w:rPr>
          <w:sz w:val="24"/>
          <w:szCs w:val="24"/>
        </w:rPr>
        <w:t xml:space="preserve"> del Contrato de Crédito, les solicitamos que en un plazo de hasta </w:t>
      </w:r>
      <w:r w:rsidR="009453A9" w:rsidRPr="00464A50">
        <w:rPr>
          <w:sz w:val="24"/>
          <w:szCs w:val="24"/>
        </w:rPr>
        <w:t>[</w:t>
      </w:r>
      <w:r w:rsidR="0061267C" w:rsidRPr="00464A50">
        <w:rPr>
          <w:sz w:val="24"/>
          <w:szCs w:val="24"/>
        </w:rPr>
        <w:t>*</w:t>
      </w:r>
      <w:r w:rsidR="009453A9" w:rsidRPr="00464A50">
        <w:rPr>
          <w:sz w:val="24"/>
          <w:szCs w:val="24"/>
        </w:rPr>
        <w:t>]</w:t>
      </w:r>
      <w:r w:rsidR="00463E50" w:rsidRPr="00464A50">
        <w:rPr>
          <w:sz w:val="24"/>
          <w:szCs w:val="24"/>
        </w:rPr>
        <w:t xml:space="preserve"> d</w:t>
      </w:r>
      <w:r w:rsidRPr="00464A50">
        <w:rPr>
          <w:sz w:val="24"/>
          <w:szCs w:val="24"/>
          <w:lang w:val="es-ES"/>
        </w:rPr>
        <w:t xml:space="preserve">ías </w:t>
      </w:r>
      <w:r w:rsidR="00463E50" w:rsidRPr="00464A50">
        <w:rPr>
          <w:sz w:val="24"/>
          <w:szCs w:val="24"/>
          <w:lang w:val="es-ES"/>
        </w:rPr>
        <w:t>naturales</w:t>
      </w:r>
      <w:r w:rsidRPr="00464A50">
        <w:rPr>
          <w:sz w:val="24"/>
          <w:szCs w:val="24"/>
          <w:lang w:val="es-ES"/>
        </w:rPr>
        <w:t xml:space="preserve"> contados a partir de la fecha de recepción del presente Aviso Previo de </w:t>
      </w:r>
      <w:r w:rsidR="00000926" w:rsidRPr="00464A50">
        <w:rPr>
          <w:sz w:val="24"/>
          <w:szCs w:val="24"/>
          <w:lang w:val="es-ES"/>
        </w:rPr>
        <w:t>Vencimiento Anticipado</w:t>
      </w:r>
      <w:r w:rsidRPr="00464A50">
        <w:rPr>
          <w:sz w:val="24"/>
          <w:szCs w:val="24"/>
          <w:lang w:val="es-ES"/>
        </w:rPr>
        <w:t>, manifieste por escrito lo que a su derecho convenga y acredite que [el/los] incumplimiento(s) antes señalados [son inexistentes/han sido subsanados].</w:t>
      </w:r>
    </w:p>
    <w:p w14:paraId="7E8F6AF3" w14:textId="77777777" w:rsidR="001A2672" w:rsidRPr="00464A50" w:rsidRDefault="001A2672" w:rsidP="00F57B81">
      <w:pPr>
        <w:jc w:val="both"/>
        <w:rPr>
          <w:sz w:val="24"/>
          <w:szCs w:val="24"/>
          <w:lang w:val="es-ES"/>
        </w:rPr>
      </w:pPr>
    </w:p>
    <w:p w14:paraId="5F06F326" w14:textId="77777777" w:rsidR="00360F21" w:rsidRPr="00464A50" w:rsidRDefault="00360F21" w:rsidP="00360F21">
      <w:pPr>
        <w:spacing w:after="160" w:line="259" w:lineRule="auto"/>
        <w:jc w:val="both"/>
        <w:rPr>
          <w:sz w:val="24"/>
          <w:szCs w:val="24"/>
          <w:lang w:val="es-ES"/>
        </w:rPr>
      </w:pPr>
      <w:r w:rsidRPr="00464A50">
        <w:rPr>
          <w:sz w:val="24"/>
          <w:szCs w:val="24"/>
          <w:lang w:val="es-ES"/>
        </w:rPr>
        <w:t>En caso de que el Acreditado no subsane [el/los] incumplimiento(s) señalados</w:t>
      </w:r>
      <w:r w:rsidR="001D1808" w:rsidRPr="00464A50">
        <w:rPr>
          <w:sz w:val="24"/>
          <w:szCs w:val="24"/>
          <w:lang w:val="es-ES"/>
        </w:rPr>
        <w:t>,</w:t>
      </w:r>
      <w:r w:rsidRPr="00464A50">
        <w:rPr>
          <w:sz w:val="24"/>
          <w:szCs w:val="24"/>
          <w:lang w:val="es-ES"/>
        </w:rPr>
        <w:t xml:space="preserve"> no acredite la inexistencia [del/de los] mismo(s)</w:t>
      </w:r>
      <w:r w:rsidR="001D1808" w:rsidRPr="00464A50">
        <w:rPr>
          <w:sz w:val="24"/>
          <w:szCs w:val="24"/>
          <w:lang w:val="es-ES"/>
        </w:rPr>
        <w:t xml:space="preserve"> o no lleguemos a un acuerdo sobre el particular,</w:t>
      </w:r>
      <w:r w:rsidRPr="00464A50">
        <w:rPr>
          <w:sz w:val="24"/>
          <w:szCs w:val="24"/>
          <w:lang w:val="es-ES"/>
        </w:rPr>
        <w:t xml:space="preserve"> dentro del plazo antes señalado, procederemos a entregar una </w:t>
      </w:r>
      <w:r w:rsidRPr="00464A50">
        <w:rPr>
          <w:sz w:val="24"/>
          <w:szCs w:val="24"/>
        </w:rPr>
        <w:t xml:space="preserve">Notificación de </w:t>
      </w:r>
      <w:r w:rsidR="001D1808" w:rsidRPr="00464A50">
        <w:rPr>
          <w:sz w:val="24"/>
          <w:szCs w:val="24"/>
        </w:rPr>
        <w:t>Vencimiento Anticipado</w:t>
      </w:r>
      <w:r w:rsidRPr="00464A50">
        <w:rPr>
          <w:sz w:val="24"/>
          <w:szCs w:val="24"/>
        </w:rPr>
        <w:t xml:space="preserve"> </w:t>
      </w:r>
      <w:r w:rsidRPr="00464A50">
        <w:rPr>
          <w:sz w:val="24"/>
          <w:szCs w:val="24"/>
          <w:lang w:val="es-ES"/>
        </w:rPr>
        <w:lastRenderedPageBreak/>
        <w:t xml:space="preserve">al Fiduciario del Fideicomiso, con copia para el Acreditado, para efectos de solicitar </w:t>
      </w:r>
      <w:r w:rsidR="001D1808" w:rsidRPr="00464A50">
        <w:rPr>
          <w:sz w:val="24"/>
          <w:szCs w:val="24"/>
          <w:lang w:val="es-ES"/>
        </w:rPr>
        <w:t>el vencimiento anticipado</w:t>
      </w:r>
      <w:r w:rsidRPr="00464A50">
        <w:rPr>
          <w:sz w:val="24"/>
          <w:szCs w:val="24"/>
          <w:lang w:val="es-ES"/>
        </w:rPr>
        <w:t xml:space="preserve"> del Crédito.</w:t>
      </w:r>
    </w:p>
    <w:p w14:paraId="28AAD0D9" w14:textId="77777777" w:rsidR="00360F21" w:rsidRPr="00464A50" w:rsidRDefault="00360F21" w:rsidP="00360F21">
      <w:pPr>
        <w:jc w:val="center"/>
        <w:rPr>
          <w:sz w:val="24"/>
          <w:szCs w:val="24"/>
        </w:rPr>
      </w:pPr>
      <w:r w:rsidRPr="00464A50">
        <w:rPr>
          <w:sz w:val="24"/>
          <w:szCs w:val="24"/>
        </w:rPr>
        <w:t>Atentamente,</w:t>
      </w:r>
    </w:p>
    <w:p w14:paraId="3C1AD8B8" w14:textId="77777777" w:rsidR="00360F21" w:rsidRPr="00464A50" w:rsidRDefault="00360F21" w:rsidP="00360F21">
      <w:pPr>
        <w:jc w:val="center"/>
        <w:rPr>
          <w:sz w:val="24"/>
          <w:szCs w:val="24"/>
        </w:rPr>
      </w:pPr>
    </w:p>
    <w:p w14:paraId="6CF8D40C" w14:textId="77777777" w:rsidR="00360F21" w:rsidRPr="00464A50" w:rsidRDefault="00360F21" w:rsidP="00360F21">
      <w:pPr>
        <w:jc w:val="center"/>
        <w:rPr>
          <w:sz w:val="24"/>
          <w:szCs w:val="24"/>
        </w:rPr>
      </w:pPr>
      <w:r w:rsidRPr="00464A50">
        <w:rPr>
          <w:sz w:val="24"/>
          <w:szCs w:val="24"/>
        </w:rPr>
        <w:t>____________________________________</w:t>
      </w:r>
    </w:p>
    <w:p w14:paraId="20EBBBF5" w14:textId="2D4EB96E" w:rsidR="00360F21" w:rsidRPr="00464A50" w:rsidRDefault="00360F21" w:rsidP="00360F21">
      <w:pPr>
        <w:jc w:val="center"/>
        <w:rPr>
          <w:sz w:val="24"/>
          <w:szCs w:val="24"/>
        </w:rPr>
      </w:pPr>
      <w:r w:rsidRPr="00464A50">
        <w:rPr>
          <w:sz w:val="24"/>
          <w:szCs w:val="24"/>
        </w:rPr>
        <w:t>[</w:t>
      </w:r>
      <w:r w:rsidR="00F35FD1" w:rsidRPr="00464A50">
        <w:rPr>
          <w:sz w:val="24"/>
          <w:szCs w:val="24"/>
        </w:rPr>
        <w:t>*</w:t>
      </w:r>
      <w:r w:rsidRPr="00464A50">
        <w:rPr>
          <w:sz w:val="24"/>
          <w:szCs w:val="24"/>
        </w:rPr>
        <w:t>]</w:t>
      </w:r>
    </w:p>
    <w:p w14:paraId="0E96798D" w14:textId="402C7E4A" w:rsidR="00360F21" w:rsidRPr="002056EC" w:rsidRDefault="00360F21" w:rsidP="00F57B81">
      <w:pPr>
        <w:jc w:val="center"/>
        <w:rPr>
          <w:sz w:val="24"/>
          <w:szCs w:val="24"/>
        </w:rPr>
      </w:pPr>
      <w:r w:rsidRPr="00464A50">
        <w:rPr>
          <w:sz w:val="24"/>
          <w:szCs w:val="24"/>
        </w:rPr>
        <w:t>[</w:t>
      </w:r>
      <w:r w:rsidR="00F35FD1" w:rsidRPr="00464A50">
        <w:rPr>
          <w:sz w:val="24"/>
          <w:szCs w:val="24"/>
        </w:rPr>
        <w:t>*</w:t>
      </w:r>
      <w:r w:rsidRPr="00464A50">
        <w:rPr>
          <w:sz w:val="24"/>
          <w:szCs w:val="24"/>
        </w:rPr>
        <w:t>]</w:t>
      </w:r>
    </w:p>
    <w:p w14:paraId="3DC1DE01" w14:textId="6B2CF551" w:rsidR="000B1729" w:rsidRDefault="000B1729" w:rsidP="007301D5">
      <w:pPr>
        <w:jc w:val="both"/>
      </w:pPr>
    </w:p>
    <w:p w14:paraId="36CC0AB4" w14:textId="77777777" w:rsidR="00310E8B" w:rsidRPr="00310E8B" w:rsidRDefault="00310E8B" w:rsidP="00D93EAF">
      <w:pPr>
        <w:rPr>
          <w:sz w:val="24"/>
          <w:szCs w:val="24"/>
        </w:rPr>
      </w:pPr>
    </w:p>
    <w:sectPr w:rsidR="00310E8B" w:rsidRPr="00310E8B" w:rsidSect="006F6AB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BB1C" w14:textId="77777777" w:rsidR="0038038D" w:rsidRDefault="0038038D" w:rsidP="000577D9">
      <w:r>
        <w:separator/>
      </w:r>
    </w:p>
  </w:endnote>
  <w:endnote w:type="continuationSeparator" w:id="0">
    <w:p w14:paraId="27267501" w14:textId="77777777" w:rsidR="0038038D" w:rsidRDefault="0038038D" w:rsidP="000577D9">
      <w:r>
        <w:continuationSeparator/>
      </w:r>
    </w:p>
  </w:endnote>
  <w:endnote w:type="continuationNotice" w:id="1">
    <w:p w14:paraId="521323CA" w14:textId="77777777" w:rsidR="0038038D" w:rsidRDefault="00380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915897"/>
      <w:docPartObj>
        <w:docPartGallery w:val="Page Numbers (Bottom of Page)"/>
        <w:docPartUnique/>
      </w:docPartObj>
    </w:sdtPr>
    <w:sdtEndPr>
      <w:rPr>
        <w:rFonts w:ascii="Times New Roman" w:hAnsi="Times New Roman"/>
        <w:sz w:val="22"/>
      </w:rPr>
    </w:sdtEndPr>
    <w:sdtContent>
      <w:p w14:paraId="69F79B3D" w14:textId="4FCC3217" w:rsidR="00AE61D0" w:rsidRPr="00B31BC8" w:rsidRDefault="00AE61D0">
        <w:pPr>
          <w:pStyle w:val="Piedepgina"/>
          <w:jc w:val="center"/>
          <w:rPr>
            <w:rFonts w:ascii="Times New Roman" w:hAnsi="Times New Roman"/>
            <w:sz w:val="22"/>
          </w:rPr>
        </w:pPr>
        <w:r w:rsidRPr="00B31BC8">
          <w:rPr>
            <w:rFonts w:ascii="Times New Roman" w:hAnsi="Times New Roman"/>
            <w:sz w:val="22"/>
          </w:rPr>
          <w:fldChar w:fldCharType="begin"/>
        </w:r>
        <w:r w:rsidRPr="00B31BC8">
          <w:rPr>
            <w:rFonts w:ascii="Times New Roman" w:hAnsi="Times New Roman"/>
            <w:sz w:val="22"/>
          </w:rPr>
          <w:instrText>PAGE   \* MERGEFORMAT</w:instrText>
        </w:r>
        <w:r w:rsidRPr="00B31BC8">
          <w:rPr>
            <w:rFonts w:ascii="Times New Roman" w:hAnsi="Times New Roman"/>
            <w:sz w:val="22"/>
          </w:rPr>
          <w:fldChar w:fldCharType="separate"/>
        </w:r>
        <w:r w:rsidR="0017022D" w:rsidRPr="0017022D">
          <w:rPr>
            <w:rFonts w:ascii="Times New Roman" w:hAnsi="Times New Roman"/>
            <w:noProof/>
            <w:sz w:val="22"/>
            <w:lang w:val="es-ES"/>
          </w:rPr>
          <w:t>1</w:t>
        </w:r>
        <w:r w:rsidRPr="00B31BC8">
          <w:rPr>
            <w:rFonts w:ascii="Times New Roman" w:hAnsi="Times New Roman"/>
            <w:sz w:val="22"/>
          </w:rPr>
          <w:fldChar w:fldCharType="end"/>
        </w:r>
      </w:p>
    </w:sdtContent>
  </w:sdt>
  <w:p w14:paraId="5B0B553D" w14:textId="77777777" w:rsidR="00AE61D0" w:rsidRPr="004C1D3D" w:rsidRDefault="00AE61D0" w:rsidP="00A1231E">
    <w:pPr>
      <w:pStyle w:val="Piedepgina"/>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C766" w14:textId="77777777" w:rsidR="0038038D" w:rsidRDefault="0038038D" w:rsidP="000577D9">
      <w:r>
        <w:separator/>
      </w:r>
    </w:p>
  </w:footnote>
  <w:footnote w:type="continuationSeparator" w:id="0">
    <w:p w14:paraId="0B6FE256" w14:textId="77777777" w:rsidR="0038038D" w:rsidRDefault="0038038D" w:rsidP="000577D9">
      <w:r>
        <w:continuationSeparator/>
      </w:r>
    </w:p>
  </w:footnote>
  <w:footnote w:type="continuationNotice" w:id="1">
    <w:p w14:paraId="62D9FF86" w14:textId="77777777" w:rsidR="0038038D" w:rsidRDefault="0038038D"/>
  </w:footnote>
  <w:footnote w:id="2">
    <w:p w14:paraId="79940218" w14:textId="3C8AE701" w:rsidR="00AE61D0" w:rsidRPr="00CC5C75" w:rsidRDefault="00AE61D0">
      <w:pPr>
        <w:pStyle w:val="Textonotapie"/>
      </w:pPr>
      <w:r>
        <w:rPr>
          <w:rStyle w:val="Refdenotaalpie"/>
        </w:rPr>
        <w:footnoteRef/>
      </w:r>
      <w:r>
        <w:t xml:space="preserve"> Aplicable únicamente a la Banca de Desarrollo.</w:t>
      </w:r>
    </w:p>
  </w:footnote>
  <w:footnote w:id="3">
    <w:p w14:paraId="76132B73" w14:textId="77777777" w:rsidR="00AE61D0" w:rsidRPr="00DD1A0F" w:rsidRDefault="00AE61D0" w:rsidP="00D21D98">
      <w:pPr>
        <w:pStyle w:val="Textonotapie"/>
      </w:pPr>
      <w:r>
        <w:rPr>
          <w:rStyle w:val="Refdenotaalpie"/>
        </w:rPr>
        <w:footnoteRef/>
      </w:r>
      <w:r>
        <w:t xml:space="preserve"> Según corresponda a cada Institución Financiera.</w:t>
      </w:r>
    </w:p>
  </w:footnote>
  <w:footnote w:id="4">
    <w:p w14:paraId="63D9F641" w14:textId="39D92236" w:rsidR="00AE61D0" w:rsidRPr="00212DE1" w:rsidRDefault="00AE61D0" w:rsidP="00707EDE">
      <w:pPr>
        <w:pStyle w:val="Textonotapie"/>
      </w:pPr>
      <w:r>
        <w:rPr>
          <w:rStyle w:val="Refdenotaalpie"/>
        </w:rPr>
        <w:footnoteRef/>
      </w:r>
      <w:r>
        <w:t xml:space="preserve"> Según lo requiera la Institución Financiara que corresponda.</w:t>
      </w:r>
    </w:p>
  </w:footnote>
  <w:footnote w:id="5">
    <w:p w14:paraId="4200859E" w14:textId="48C1D0F9" w:rsidR="00AE61D0" w:rsidRPr="00CC5C75" w:rsidRDefault="00AE61D0">
      <w:pPr>
        <w:pStyle w:val="Textonotapie"/>
      </w:pPr>
      <w:r>
        <w:rPr>
          <w:rStyle w:val="Refdenotaalpie"/>
        </w:rPr>
        <w:footnoteRef/>
      </w:r>
      <w:r>
        <w:t xml:space="preserve"> Aplicable únicamente a la Banca de Desarrollo.</w:t>
      </w:r>
    </w:p>
  </w:footnote>
  <w:footnote w:id="6">
    <w:p w14:paraId="35011E0F" w14:textId="69EE0FAA" w:rsidR="00AE61D0" w:rsidRPr="009C0EB3" w:rsidRDefault="00AE61D0">
      <w:pPr>
        <w:pStyle w:val="Textonotapie"/>
      </w:pPr>
      <w:r>
        <w:rPr>
          <w:rStyle w:val="Refdenotaalpie"/>
        </w:rPr>
        <w:footnoteRef/>
      </w:r>
      <w:r>
        <w:t xml:space="preserve"> Aplicable únicamente a la Banca de Desarrollo.</w:t>
      </w:r>
    </w:p>
  </w:footnote>
  <w:footnote w:id="7">
    <w:p w14:paraId="55486E71" w14:textId="52EE2270" w:rsidR="00AE61D0" w:rsidRPr="00365DA4" w:rsidRDefault="00AE61D0" w:rsidP="00A300A4">
      <w:pPr>
        <w:pStyle w:val="Textonotapie"/>
        <w:jc w:val="both"/>
        <w:rPr>
          <w:b/>
        </w:rPr>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8">
    <w:p w14:paraId="2B60AAA6" w14:textId="3B03F2A8" w:rsidR="00AE61D0" w:rsidRPr="007B2364" w:rsidRDefault="00AE61D0" w:rsidP="00A300A4">
      <w:pPr>
        <w:pStyle w:val="Textonotapie"/>
        <w:jc w:val="both"/>
      </w:pPr>
      <w:r w:rsidRPr="007B2364">
        <w:rPr>
          <w:rStyle w:val="Refdenotaalpie"/>
        </w:rPr>
        <w:footnoteRef/>
      </w:r>
      <w:r w:rsidRPr="007B2364">
        <w:t xml:space="preserve"> La presente disposición se incluye de manera extraordinaria en atención a la contingencia sanitaria por la que atraviesa el país y será incluida en la versión de firma del Contrato de Crédito según</w:t>
      </w:r>
      <w:r w:rsidRPr="007B2364">
        <w:rPr>
          <w:lang w:val="es-MX"/>
        </w:rPr>
        <w:t xml:space="preserve"> lo requiera la Institución Financiera que corresponda.</w:t>
      </w:r>
    </w:p>
  </w:footnote>
  <w:footnote w:id="9">
    <w:p w14:paraId="3EFF0B75" w14:textId="16620DC8" w:rsidR="00AE61D0" w:rsidRPr="007B2364" w:rsidRDefault="00AE61D0" w:rsidP="00A300A4">
      <w:pPr>
        <w:pStyle w:val="Textonotapie"/>
        <w:jc w:val="both"/>
      </w:pPr>
      <w:r w:rsidRPr="007B2364">
        <w:rPr>
          <w:rStyle w:val="Refdenotaalpie"/>
        </w:rPr>
        <w:footnoteRef/>
      </w:r>
      <w:r w:rsidRPr="007B2364">
        <w:t xml:space="preserve"> La presente disposición se incluye de manera extraordinaria en atención a la contingencia sanitaria por la que atraviesa el país y será incluida en la versión de firma del Contrato de Crédito según</w:t>
      </w:r>
      <w:r w:rsidRPr="007B2364">
        <w:rPr>
          <w:lang w:val="es-MX"/>
        </w:rPr>
        <w:t xml:space="preserve"> lo requiera la Institución Financiera que corresponda.</w:t>
      </w:r>
    </w:p>
  </w:footnote>
  <w:footnote w:id="10">
    <w:p w14:paraId="1FBC915D" w14:textId="1905157D" w:rsidR="00AE61D0" w:rsidRPr="007B2364" w:rsidRDefault="00AE61D0" w:rsidP="00A300A4">
      <w:pPr>
        <w:pStyle w:val="Textonotapie"/>
        <w:jc w:val="both"/>
      </w:pPr>
      <w:r w:rsidRPr="007B2364">
        <w:rPr>
          <w:rStyle w:val="Refdenotaalpie"/>
        </w:rPr>
        <w:footnoteRef/>
      </w:r>
      <w:r w:rsidRPr="007B2364">
        <w:t xml:space="preserve"> La presente disposición se incluye de manera extraordinaria en atención a la contingencia sanitaria por la que atraviesa el país y será incluida en la versión de firma del Contrato de Crédito según</w:t>
      </w:r>
      <w:r w:rsidRPr="007B2364">
        <w:rPr>
          <w:lang w:val="es-MX"/>
        </w:rPr>
        <w:t xml:space="preserve"> lo requiera la Institución Financiera que corresponda.</w:t>
      </w:r>
    </w:p>
  </w:footnote>
  <w:footnote w:id="11">
    <w:p w14:paraId="107BB02E" w14:textId="55BF51CD" w:rsidR="00AE61D0" w:rsidRPr="002D3332" w:rsidRDefault="00AE61D0" w:rsidP="00A300A4">
      <w:pPr>
        <w:pStyle w:val="Textonotapie"/>
        <w:jc w:val="both"/>
      </w:pPr>
      <w:r w:rsidRPr="007B2364">
        <w:rPr>
          <w:rStyle w:val="Refdenotaalpie"/>
        </w:rPr>
        <w:footnoteRef/>
      </w:r>
      <w:r w:rsidRPr="007B2364">
        <w:t xml:space="preserve"> La presente disposición se incluye de manera extraordinaria en atención a la contingencia sanitaria por la que atraviesa el país y será incluida en la versión de firma del Contrato de Crédito según</w:t>
      </w:r>
      <w:r w:rsidRPr="007B2364">
        <w:rPr>
          <w:lang w:val="es-MX"/>
        </w:rPr>
        <w:t xml:space="preserve"> lo requiera la Institución Financiera que corresponda.</w:t>
      </w:r>
    </w:p>
  </w:footnote>
  <w:footnote w:id="12">
    <w:p w14:paraId="187AC11D" w14:textId="30F04177" w:rsidR="00AE61D0" w:rsidRPr="008F6D1F" w:rsidRDefault="00AE61D0" w:rsidP="00A300A4">
      <w:pPr>
        <w:pStyle w:val="Textonotapie"/>
        <w:jc w:val="both"/>
        <w:rPr>
          <w:lang w:val="es-MX"/>
        </w:rPr>
      </w:pPr>
      <w:r>
        <w:rPr>
          <w:rStyle w:val="Refdenotaalpie"/>
        </w:rPr>
        <w:footnoteRef/>
      </w:r>
      <w:r w:rsidRPr="008E4C66">
        <w:rPr>
          <w:lang w:val="es-MX"/>
        </w:rPr>
        <w:t xml:space="preserve"> </w:t>
      </w:r>
      <w:r>
        <w:rPr>
          <w:lang w:val="es-MX"/>
        </w:rPr>
        <w:t>Según la requiera la Institución Financiera que corresponda.</w:t>
      </w:r>
    </w:p>
  </w:footnote>
  <w:footnote w:id="13">
    <w:p w14:paraId="0B85C6A2" w14:textId="087517F1" w:rsidR="00AE61D0" w:rsidRPr="008111F4" w:rsidRDefault="00AE61D0" w:rsidP="00A300A4">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14">
    <w:p w14:paraId="2BC42569" w14:textId="6665BB74" w:rsidR="00AE61D0" w:rsidRPr="008111F4" w:rsidRDefault="00AE61D0" w:rsidP="00A300A4">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15">
    <w:p w14:paraId="4DE90025" w14:textId="73857A46" w:rsidR="00AE61D0" w:rsidRPr="008111F4" w:rsidRDefault="00AE61D0" w:rsidP="00A300A4">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16">
    <w:p w14:paraId="0F8F3F7C" w14:textId="26B11E50" w:rsidR="00AE61D0" w:rsidRPr="008111F4" w:rsidRDefault="00AE61D0" w:rsidP="00A300A4">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17">
    <w:p w14:paraId="26F9A670" w14:textId="49A27D39" w:rsidR="00AE61D0" w:rsidRPr="008111F4" w:rsidRDefault="00AE61D0" w:rsidP="00A300A4">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18">
    <w:p w14:paraId="437F26F0" w14:textId="4537F243" w:rsidR="00AE61D0" w:rsidRPr="008111F4" w:rsidRDefault="00AE61D0" w:rsidP="00EF7E15">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19">
    <w:p w14:paraId="3E6E7D8B" w14:textId="0911FFBC" w:rsidR="00AE61D0" w:rsidRPr="008111F4" w:rsidRDefault="00AE61D0" w:rsidP="00BB29BB">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20">
    <w:p w14:paraId="0C3D2290" w14:textId="554F5780" w:rsidR="00AE61D0" w:rsidRPr="00945235" w:rsidRDefault="00AE61D0" w:rsidP="00AE0A84">
      <w:pPr>
        <w:pStyle w:val="Textonotapie"/>
        <w:rPr>
          <w:lang w:val="es-MX"/>
        </w:rPr>
      </w:pPr>
      <w:r>
        <w:rPr>
          <w:rStyle w:val="Refdenotaalpie"/>
        </w:rPr>
        <w:footnoteRef/>
      </w:r>
      <w:r>
        <w:t xml:space="preserve"> </w:t>
      </w:r>
      <w:r>
        <w:rPr>
          <w:lang w:val="es-MX"/>
        </w:rPr>
        <w:t>Según la requiera la Institución Financiera que corresponda.</w:t>
      </w:r>
    </w:p>
  </w:footnote>
  <w:footnote w:id="21">
    <w:p w14:paraId="1B7E053D" w14:textId="40804029" w:rsidR="00AE61D0" w:rsidRPr="009C2AB6" w:rsidRDefault="00AE61D0">
      <w:pPr>
        <w:pStyle w:val="Textonotapie"/>
      </w:pPr>
      <w:r>
        <w:rPr>
          <w:rStyle w:val="Refdenotaalpie"/>
        </w:rPr>
        <w:footnoteRef/>
      </w:r>
      <w:r>
        <w:t xml:space="preserve"> Aplicable únicamente a banca de desarrollo</w:t>
      </w:r>
    </w:p>
  </w:footnote>
  <w:footnote w:id="22">
    <w:p w14:paraId="7AD63FA9" w14:textId="189E88F5" w:rsidR="00AE61D0" w:rsidRPr="00743EDB" w:rsidRDefault="00AE61D0" w:rsidP="002C340D">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23">
    <w:p w14:paraId="49AF31AC" w14:textId="05422953" w:rsidR="00AE61D0" w:rsidRPr="00BA1DBD" w:rsidRDefault="00AE61D0">
      <w:pPr>
        <w:pStyle w:val="Textonotapie"/>
      </w:pPr>
      <w:r>
        <w:rPr>
          <w:rStyle w:val="Refdenotaalpie"/>
        </w:rPr>
        <w:footnoteRef/>
      </w:r>
      <w:r>
        <w:t xml:space="preserve"> Según lo requiera la institución financiera que corresponda.</w:t>
      </w:r>
    </w:p>
  </w:footnote>
  <w:footnote w:id="24">
    <w:p w14:paraId="45D71E10" w14:textId="3F862963" w:rsidR="00AE61D0" w:rsidRPr="00466CFA" w:rsidRDefault="00AE61D0" w:rsidP="00466CFA">
      <w:pPr>
        <w:pStyle w:val="Textonotapie"/>
        <w:jc w:val="both"/>
      </w:pPr>
      <w:r>
        <w:rPr>
          <w:rStyle w:val="Refdenotaalpie"/>
        </w:rPr>
        <w:footnoteRef/>
      </w:r>
      <w:r>
        <w:t xml:space="preserve"> Según lo requiera la Institución Financiera, </w:t>
      </w:r>
      <w:r w:rsidRPr="00466CFA">
        <w:rPr>
          <w:u w:val="single"/>
        </w:rPr>
        <w:t>en el entendido</w:t>
      </w:r>
      <w:r>
        <w:t xml:space="preserve"> que los gastos y honorarios que dicha ratificación genere, correrán por cuenta del Acreditante.</w:t>
      </w:r>
    </w:p>
  </w:footnote>
  <w:footnote w:id="25">
    <w:p w14:paraId="51BE821A" w14:textId="77777777" w:rsidR="00AE61D0" w:rsidRPr="005E5425" w:rsidRDefault="00AE61D0" w:rsidP="00DC6FCC">
      <w:pPr>
        <w:pStyle w:val="Textonotapie"/>
        <w:jc w:val="both"/>
      </w:pPr>
      <w:r>
        <w:rPr>
          <w:rStyle w:val="Refdenotaalpie"/>
        </w:rPr>
        <w:footnoteRef/>
      </w:r>
      <w:r>
        <w:t xml:space="preserve"> Según lo requiera la Institución Financiera, </w:t>
      </w:r>
      <w:r w:rsidRPr="00466CFA">
        <w:rPr>
          <w:u w:val="single"/>
        </w:rPr>
        <w:t>en el entendido</w:t>
      </w:r>
      <w:r>
        <w:t xml:space="preserve"> que los gastos y honorarios que dicha ratificación genere, correrán por cuenta del Acreditante.</w:t>
      </w:r>
    </w:p>
  </w:footnote>
  <w:footnote w:id="26">
    <w:p w14:paraId="3942CE6E" w14:textId="09DD5784" w:rsidR="00AE61D0" w:rsidRPr="00D26454" w:rsidRDefault="00AE61D0">
      <w:pPr>
        <w:pStyle w:val="Textonotapie"/>
      </w:pPr>
      <w:r>
        <w:rPr>
          <w:rStyle w:val="Refdenotaalpie"/>
        </w:rPr>
        <w:footnoteRef/>
      </w:r>
      <w:r>
        <w:t xml:space="preserve"> Únicamente aplicable para banca de desarrollo.</w:t>
      </w:r>
    </w:p>
  </w:footnote>
  <w:footnote w:id="27">
    <w:p w14:paraId="49991A5E" w14:textId="77777777" w:rsidR="00AE61D0" w:rsidRPr="00F47442" w:rsidRDefault="00AE61D0" w:rsidP="00AE0A84">
      <w:pPr>
        <w:pStyle w:val="Textonotapie"/>
        <w:rPr>
          <w:lang w:val="es-MX"/>
        </w:rPr>
      </w:pPr>
      <w:r>
        <w:rPr>
          <w:rStyle w:val="Refdenotaalpie"/>
        </w:rPr>
        <w:footnoteRef/>
      </w:r>
      <w:r>
        <w:t xml:space="preserve"> </w:t>
      </w:r>
      <w:r>
        <w:rPr>
          <w:lang w:val="es-MX"/>
        </w:rPr>
        <w:t>Sujeto a que lo requiera la Institución Financiera que corresponda.</w:t>
      </w:r>
    </w:p>
  </w:footnote>
  <w:footnote w:id="28">
    <w:p w14:paraId="5611A492" w14:textId="455A1564" w:rsidR="00AE61D0" w:rsidRPr="00735430" w:rsidRDefault="00AE61D0" w:rsidP="002B0D22">
      <w:pPr>
        <w:pStyle w:val="Textonotapie"/>
        <w:rPr>
          <w:lang w:val="es-MX"/>
        </w:rPr>
      </w:pPr>
      <w:r>
        <w:rPr>
          <w:rStyle w:val="Refdenotaalpie"/>
        </w:rPr>
        <w:footnoteRef/>
      </w:r>
      <w:r>
        <w:t xml:space="preserve"> Únicamente </w:t>
      </w:r>
      <w:r>
        <w:rPr>
          <w:lang w:val="es-MX"/>
        </w:rPr>
        <w:t>aplicable para la banca de desarrollo.</w:t>
      </w:r>
    </w:p>
  </w:footnote>
  <w:footnote w:id="29">
    <w:p w14:paraId="3C40F102" w14:textId="2B2A8257" w:rsidR="00562143" w:rsidRPr="00562143" w:rsidRDefault="00562143">
      <w:pPr>
        <w:pStyle w:val="Textonotapie"/>
      </w:pPr>
      <w:r>
        <w:rPr>
          <w:rStyle w:val="Refdenotaalpie"/>
        </w:rPr>
        <w:footnoteRef/>
      </w:r>
      <w:r>
        <w:t xml:space="preserve"> </w:t>
      </w:r>
      <w:r>
        <w:rPr>
          <w:lang w:val="es-MX"/>
        </w:rPr>
        <w:t>Sujeto a que lo requiera la Institución Financiera que corresponda.</w:t>
      </w:r>
    </w:p>
  </w:footnote>
  <w:footnote w:id="30">
    <w:p w14:paraId="2E5F1349" w14:textId="77777777" w:rsidR="00AE61D0" w:rsidRPr="00367A64" w:rsidRDefault="00AE61D0" w:rsidP="00AE0A84">
      <w:pPr>
        <w:pStyle w:val="Textonotapie"/>
        <w:rPr>
          <w:lang w:val="es-MX"/>
        </w:rPr>
      </w:pPr>
      <w:r>
        <w:rPr>
          <w:rStyle w:val="Refdenotaalpie"/>
        </w:rPr>
        <w:footnoteRef/>
      </w:r>
      <w:r>
        <w:t xml:space="preserve"> </w:t>
      </w:r>
      <w:r>
        <w:rPr>
          <w:lang w:val="es-MX"/>
        </w:rPr>
        <w:t>Sujeto a que lo requiera la Institución Financiera que corresponda.</w:t>
      </w:r>
    </w:p>
  </w:footnote>
  <w:footnote w:id="31">
    <w:p w14:paraId="213C8035" w14:textId="1BB83D1E" w:rsidR="00AE61D0" w:rsidRPr="00033BB8" w:rsidRDefault="00AE61D0">
      <w:pPr>
        <w:pStyle w:val="Textonotapie"/>
      </w:pPr>
      <w:r>
        <w:rPr>
          <w:rStyle w:val="Refdenotaalpie"/>
        </w:rPr>
        <w:footnoteRef/>
      </w:r>
      <w:r>
        <w:t xml:space="preserve"> Aplicable únicamente a la Banca de Desarrollo.</w:t>
      </w:r>
    </w:p>
  </w:footnote>
  <w:footnote w:id="32">
    <w:p w14:paraId="65BEFCD6" w14:textId="77777777" w:rsidR="00AE61D0" w:rsidRPr="00212DE1" w:rsidRDefault="00AE61D0" w:rsidP="001C671F">
      <w:pPr>
        <w:pStyle w:val="Textonotapie"/>
      </w:pPr>
      <w:r>
        <w:rPr>
          <w:rStyle w:val="Refdenotaalpie"/>
        </w:rPr>
        <w:footnoteRef/>
      </w:r>
      <w:r>
        <w:t xml:space="preserve"> Aplicable únicamente a la Banca de Desarrollo.  </w:t>
      </w:r>
    </w:p>
  </w:footnote>
  <w:footnote w:id="33">
    <w:p w14:paraId="6AF67D20" w14:textId="77777777" w:rsidR="00AE61D0" w:rsidRPr="00212DE1" w:rsidRDefault="00AE61D0" w:rsidP="001C671F">
      <w:pPr>
        <w:pStyle w:val="Textonotapie"/>
      </w:pPr>
      <w:r>
        <w:rPr>
          <w:rStyle w:val="Refdenotaalpie"/>
        </w:rPr>
        <w:footnoteRef/>
      </w:r>
      <w:r>
        <w:t xml:space="preserve"> Aplicable únicamente a la Banca de Desarrollo.  </w:t>
      </w:r>
    </w:p>
  </w:footnote>
  <w:footnote w:id="34">
    <w:p w14:paraId="0E51D67E" w14:textId="58CF950E" w:rsidR="00AE61D0" w:rsidRPr="007B2FEF" w:rsidRDefault="00AE61D0" w:rsidP="00D04F21">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35">
    <w:p w14:paraId="5B77F741" w14:textId="2E960D1C" w:rsidR="00AE61D0" w:rsidRPr="007B2FEF" w:rsidRDefault="00AE61D0" w:rsidP="00D04F21">
      <w:pPr>
        <w:pStyle w:val="Textonotapie"/>
        <w:jc w:val="both"/>
      </w:pPr>
      <w:r>
        <w:rPr>
          <w:rStyle w:val="Refdenotaalpie"/>
        </w:rPr>
        <w:footnoteRef/>
      </w:r>
      <w:r>
        <w:t xml:space="preserve"> La presente disposición se incluye de manera extraordinaria en atención a la contingencia sanitaria por la que atraviesa el país y será incluida en la versión de firma del Contrato de Crédito según</w:t>
      </w:r>
      <w:r>
        <w:rPr>
          <w:lang w:val="es-MX"/>
        </w:rPr>
        <w:t xml:space="preserve"> lo requiera la Institución Financiera que corresponda.</w:t>
      </w:r>
    </w:p>
  </w:footnote>
  <w:footnote w:id="36">
    <w:p w14:paraId="3015A9AF" w14:textId="0119D3BF" w:rsidR="00AE61D0" w:rsidRPr="00E057D1" w:rsidRDefault="00AE61D0">
      <w:pPr>
        <w:pStyle w:val="Textonotapie"/>
      </w:pPr>
      <w:r>
        <w:rPr>
          <w:rStyle w:val="Refdenotaalpie"/>
        </w:rPr>
        <w:footnoteRef/>
      </w:r>
      <w:r>
        <w:t xml:space="preserve"> Según lo requiera la institución financiera que corresponda</w:t>
      </w:r>
    </w:p>
  </w:footnote>
  <w:footnote w:id="37">
    <w:p w14:paraId="40080CB7" w14:textId="1FF5BE28" w:rsidR="00AE61D0" w:rsidRPr="00CA5D3E" w:rsidRDefault="00AE61D0" w:rsidP="002B0D22">
      <w:pPr>
        <w:pStyle w:val="Textonotapie"/>
      </w:pPr>
      <w:r>
        <w:rPr>
          <w:rStyle w:val="Refdenotaalpie"/>
        </w:rPr>
        <w:footnoteRef/>
      </w:r>
      <w:r>
        <w:t xml:space="preserve"> Únicamente aplicable para la Banca de Desarrollo.</w:t>
      </w:r>
    </w:p>
  </w:footnote>
  <w:footnote w:id="38">
    <w:p w14:paraId="5B14736C" w14:textId="305B1E57" w:rsidR="00AE61D0" w:rsidRPr="00023D83" w:rsidRDefault="00AE61D0">
      <w:pPr>
        <w:pStyle w:val="Textonotapie"/>
      </w:pPr>
      <w:r>
        <w:rPr>
          <w:rStyle w:val="Refdenotaalpie"/>
        </w:rPr>
        <w:footnoteRef/>
      </w:r>
      <w:r>
        <w:t xml:space="preserve"> A solicitud de la Institución Financiera ganadora, dicho factor podrá ser distinto siempre que sea menor a 2 (dos).</w:t>
      </w:r>
    </w:p>
  </w:footnote>
  <w:footnote w:id="39">
    <w:p w14:paraId="3E2D4EC1" w14:textId="11E8D6D1" w:rsidR="00AE61D0" w:rsidRPr="00804F5D" w:rsidRDefault="00AE61D0" w:rsidP="00231B2B">
      <w:pPr>
        <w:pStyle w:val="Textonotapie"/>
        <w:jc w:val="both"/>
      </w:pPr>
      <w:r>
        <w:rPr>
          <w:rStyle w:val="Refdenotaalpie"/>
        </w:rPr>
        <w:footnoteRef/>
      </w:r>
      <w:r>
        <w:t xml:space="preserve"> Dependerá de la fecha en la que se suscriba el crédito a razón de sumar al plazo del crédito a partir de la primera disposición (i) el plazo para realizar la primera disposición y (ii) los 15 días posibles en caso de disponer después del día 13 del mes que corresponda. Cabe señalar que la fecha que se establezca corresponderá a un día hábil.</w:t>
      </w:r>
    </w:p>
  </w:footnote>
  <w:footnote w:id="40">
    <w:p w14:paraId="3CA741C5" w14:textId="77777777" w:rsidR="00AE61D0" w:rsidRPr="00B6032C" w:rsidRDefault="00AE61D0" w:rsidP="001C671F">
      <w:pPr>
        <w:pStyle w:val="Textonotapie"/>
        <w:rPr>
          <w:lang w:val="es-MX"/>
        </w:rPr>
      </w:pPr>
      <w:r>
        <w:rPr>
          <w:rStyle w:val="Refdenotaalpie"/>
        </w:rPr>
        <w:footnoteRef/>
      </w:r>
      <w:r>
        <w:t xml:space="preserve"> Aplica ú</w:t>
      </w:r>
      <w:r>
        <w:rPr>
          <w:lang w:val="es-MX"/>
        </w:rPr>
        <w:t>nicamente para banca de desarrollo.</w:t>
      </w:r>
    </w:p>
  </w:footnote>
  <w:footnote w:id="41">
    <w:p w14:paraId="56F6F538" w14:textId="3C90DF16" w:rsidR="00AE61D0" w:rsidRPr="003A72C1" w:rsidRDefault="00AE61D0" w:rsidP="0076704E">
      <w:pPr>
        <w:pStyle w:val="Textonotapie"/>
        <w:jc w:val="both"/>
        <w:rPr>
          <w:lang w:val="es-MX"/>
        </w:rPr>
      </w:pPr>
      <w:r>
        <w:rPr>
          <w:rStyle w:val="Refdenotaalpie"/>
        </w:rPr>
        <w:footnoteRef/>
      </w:r>
      <w:r>
        <w:t xml:space="preserve"> </w:t>
      </w:r>
      <w:r w:rsidRPr="0076704E">
        <w:rPr>
          <w:lang w:val="es-MX"/>
        </w:rPr>
        <w:t>La presente disposición se incluye de manera extraordinaria en atención a la contingencia sanitaria por la que atraviesa el país y será incluida en la versión de firma del Contrato de Crédito según lo requiera la Institución Financiera que corresponda.</w:t>
      </w:r>
    </w:p>
  </w:footnote>
  <w:footnote w:id="42">
    <w:p w14:paraId="15B066C8" w14:textId="1CCB31D3" w:rsidR="00AE61D0" w:rsidRPr="00C33302" w:rsidRDefault="00AE61D0" w:rsidP="0076704E">
      <w:pPr>
        <w:pStyle w:val="Textonotapie"/>
        <w:jc w:val="both"/>
      </w:pPr>
      <w:r>
        <w:rPr>
          <w:rStyle w:val="Refdenotaalpie"/>
        </w:rPr>
        <w:footnoteRef/>
      </w:r>
      <w:r>
        <w:t xml:space="preserve"> </w:t>
      </w:r>
      <w:r w:rsidRPr="0076704E">
        <w:rPr>
          <w:lang w:val="es-MX"/>
        </w:rPr>
        <w:t>La presente disposición se incluye de manera extraordinaria en atención a la contingencia sanitaria por la que atraviesa el país y será incluida en la versión de firma del Contrato de Crédito según lo requiera la Institución Financiera que corresponda.</w:t>
      </w:r>
    </w:p>
  </w:footnote>
  <w:footnote w:id="43">
    <w:p w14:paraId="2803A9FD" w14:textId="3A433588" w:rsidR="00AE61D0" w:rsidRPr="00C33302" w:rsidRDefault="00AE61D0" w:rsidP="0076704E">
      <w:pPr>
        <w:pStyle w:val="Textonotapie"/>
        <w:jc w:val="both"/>
      </w:pPr>
      <w:r>
        <w:rPr>
          <w:rStyle w:val="Refdenotaalpie"/>
        </w:rPr>
        <w:footnoteRef/>
      </w:r>
      <w:r>
        <w:t xml:space="preserve"> </w:t>
      </w:r>
      <w:r w:rsidRPr="0076704E">
        <w:rPr>
          <w:lang w:val="es-MX"/>
        </w:rPr>
        <w:t>La presente disposición se incluye de manera extraordinaria en atención a la contingencia sanitaria por la que atraviesa el país y será incluida en la versión de firma del Contrato de Crédito según lo requiera la Institución Financiera que corresponda.</w:t>
      </w:r>
    </w:p>
  </w:footnote>
  <w:footnote w:id="44">
    <w:p w14:paraId="775DFDAB" w14:textId="46FF9C27" w:rsidR="00AE61D0" w:rsidRPr="00BC5FF2" w:rsidRDefault="00AE61D0" w:rsidP="00BC5FF2">
      <w:pPr>
        <w:pStyle w:val="Textonotapie"/>
        <w:jc w:val="both"/>
      </w:pPr>
      <w:r>
        <w:rPr>
          <w:rStyle w:val="Refdenotaalpie"/>
        </w:rPr>
        <w:footnoteRef/>
      </w:r>
      <w:r>
        <w:t xml:space="preserve"> Según lo requiera la Institución Financiera, dicho plazo podrá ser distinto, en el entendido que, en ningún caso podrá ser menor a 10 (diez) Días Hábiles.</w:t>
      </w:r>
    </w:p>
  </w:footnote>
  <w:footnote w:id="45">
    <w:p w14:paraId="7D3DB4F2" w14:textId="4B889275" w:rsidR="00AE61D0" w:rsidRPr="000349B8" w:rsidRDefault="00AE61D0">
      <w:pPr>
        <w:pStyle w:val="Textonotapie"/>
      </w:pPr>
      <w:r>
        <w:rPr>
          <w:rStyle w:val="Refdenotaalpie"/>
        </w:rPr>
        <w:footnoteRef/>
      </w:r>
      <w:r>
        <w:t xml:space="preserve"> Según corresponda al monto del financiamiento.</w:t>
      </w:r>
    </w:p>
  </w:footnote>
  <w:footnote w:id="46">
    <w:p w14:paraId="6DAFB85A" w14:textId="77777777" w:rsidR="00AE61D0" w:rsidRPr="00824638" w:rsidRDefault="00AE61D0" w:rsidP="001C671F">
      <w:pPr>
        <w:pStyle w:val="Textonotapie"/>
      </w:pPr>
      <w:r>
        <w:rPr>
          <w:rStyle w:val="Refdenotaalpie"/>
        </w:rPr>
        <w:footnoteRef/>
      </w:r>
      <w:r>
        <w:t xml:space="preserve"> Aplicable únicamente a Banca de Desarrollo.</w:t>
      </w:r>
    </w:p>
  </w:footnote>
  <w:footnote w:id="47">
    <w:p w14:paraId="6EB8309D" w14:textId="3861713B" w:rsidR="00AE61D0" w:rsidRPr="008A2C86" w:rsidRDefault="00AE61D0" w:rsidP="008A2C86">
      <w:pPr>
        <w:pStyle w:val="Textonotapie"/>
        <w:jc w:val="both"/>
        <w:rPr>
          <w:lang w:val="es-ES"/>
        </w:rPr>
      </w:pPr>
      <w:r>
        <w:rPr>
          <w:rStyle w:val="Refdenotaalpie"/>
        </w:rPr>
        <w:footnoteRef/>
      </w:r>
      <w:r>
        <w:t xml:space="preserve"> </w:t>
      </w:r>
      <w:r w:rsidRPr="008A2C86">
        <w:t xml:space="preserve">En el entendido que, de conformidad con la definición de Periodo de Pago, en caso de que la primera Disposición se realice después del día 14 del mes en curso, la primera Fecha de Pago se realizará hasta el segundo Periodo de Pago y el porcentaje que corresponda al primer Periodo de Pago será sumado al último Periodo de Pago, dando como resultado </w:t>
      </w:r>
      <w:r w:rsidR="0062641E">
        <w:t>239</w:t>
      </w:r>
      <w:r w:rsidR="0062641E" w:rsidRPr="008A2C86">
        <w:t xml:space="preserve"> (</w:t>
      </w:r>
      <w:r w:rsidR="0062641E">
        <w:t>doscientos treinta y nueve</w:t>
      </w:r>
      <w:r w:rsidR="0062641E" w:rsidRPr="008A2C86">
        <w:t xml:space="preserve">) </w:t>
      </w:r>
      <w:r w:rsidRPr="008A2C86">
        <w:t>amortizaciones.</w:t>
      </w:r>
    </w:p>
  </w:footnote>
  <w:footnote w:id="48">
    <w:p w14:paraId="7482FF8D" w14:textId="456DDAEA" w:rsidR="00AE61D0" w:rsidRPr="000C357C" w:rsidRDefault="00AE61D0">
      <w:pPr>
        <w:pStyle w:val="Textonotapie"/>
      </w:pPr>
      <w:r>
        <w:rPr>
          <w:rStyle w:val="Refdenotaalpie"/>
        </w:rPr>
        <w:footnoteRef/>
      </w:r>
      <w:r>
        <w:t xml:space="preserve"> Según lo requiera la institución financiera que corresponda</w:t>
      </w:r>
      <w:r w:rsidR="006E20B3">
        <w:t>, de igual forma, e</w:t>
      </w:r>
      <w:r w:rsidR="009149E4" w:rsidRPr="009149E4">
        <w:t>l Acreditado y el Acreditante podrán sustituir los Pagarés por un solo Pagaré consolidado</w:t>
      </w:r>
      <w:r w:rsidR="009149E4">
        <w:t>, una vez agostado el Plazo de Disposición</w:t>
      </w:r>
      <w:r w:rsidR="007E044E">
        <w:t>.</w:t>
      </w:r>
    </w:p>
  </w:footnote>
  <w:footnote w:id="49">
    <w:p w14:paraId="0515074D" w14:textId="61C66CAB" w:rsidR="00AE61D0" w:rsidRPr="000623A1" w:rsidRDefault="00AE61D0">
      <w:pPr>
        <w:pStyle w:val="Textonotapie"/>
        <w:rPr>
          <w:lang w:val="es-MX"/>
        </w:rPr>
      </w:pPr>
      <w:r>
        <w:rPr>
          <w:rStyle w:val="Refdenotaalpie"/>
        </w:rPr>
        <w:footnoteRef/>
      </w:r>
      <w:r>
        <w:t xml:space="preserve"> </w:t>
      </w:r>
      <w:r>
        <w:rPr>
          <w:lang w:val="es-MX"/>
        </w:rPr>
        <w:t>En el supuesto que el IVA no aplique así se establecerá en la solicitud correspondiente.</w:t>
      </w:r>
    </w:p>
  </w:footnote>
  <w:footnote w:id="50">
    <w:p w14:paraId="392735BF" w14:textId="4930068C" w:rsidR="00AE61D0" w:rsidRPr="002A51F2" w:rsidRDefault="00AE61D0">
      <w:pPr>
        <w:pStyle w:val="Textonotapie"/>
        <w:rPr>
          <w:lang w:val="es-ES"/>
        </w:rPr>
      </w:pPr>
      <w:r>
        <w:rPr>
          <w:rStyle w:val="Refdenotaalpie"/>
        </w:rPr>
        <w:footnoteRef/>
      </w:r>
      <w:r>
        <w:t xml:space="preserve"> Aplicable únicamente a banca de desarrollo.</w:t>
      </w:r>
    </w:p>
  </w:footnote>
  <w:footnote w:id="51">
    <w:p w14:paraId="5B71571F" w14:textId="519B0DA2" w:rsidR="00AE61D0" w:rsidRPr="00E45B1E" w:rsidRDefault="00AE61D0">
      <w:pPr>
        <w:pStyle w:val="Textonotapie"/>
        <w:rPr>
          <w:lang w:val="es-ES"/>
        </w:rPr>
      </w:pPr>
      <w:r>
        <w:rPr>
          <w:rStyle w:val="Refdenotaalpie"/>
        </w:rPr>
        <w:footnoteRef/>
      </w:r>
      <w:r>
        <w:t xml:space="preserve"> </w:t>
      </w:r>
      <w:r>
        <w:rPr>
          <w:lang w:val="es-ES"/>
        </w:rPr>
        <w:t>Según lo requiera cada Institución Financiera.</w:t>
      </w:r>
    </w:p>
  </w:footnote>
  <w:footnote w:id="52">
    <w:p w14:paraId="2711B758" w14:textId="1EB0C0D3" w:rsidR="00AE61D0" w:rsidRPr="00860E21" w:rsidRDefault="00AE61D0">
      <w:pPr>
        <w:pStyle w:val="Textonotapie"/>
        <w:rPr>
          <w:lang w:val="es-MX"/>
        </w:rPr>
      </w:pPr>
      <w:r>
        <w:rPr>
          <w:rStyle w:val="Refdenotaalpie"/>
        </w:rPr>
        <w:footnoteRef/>
      </w:r>
      <w:r>
        <w:t xml:space="preserve"> </w:t>
      </w:r>
      <w:r>
        <w:rPr>
          <w:lang w:val="es-MX"/>
        </w:rPr>
        <w:t xml:space="preserve">Incluir conforme sea necesario. </w:t>
      </w:r>
    </w:p>
  </w:footnote>
  <w:footnote w:id="53">
    <w:p w14:paraId="6975F8C3" w14:textId="19D8B0DA" w:rsidR="00AE61D0" w:rsidRPr="00860E21" w:rsidRDefault="00AE61D0">
      <w:pPr>
        <w:pStyle w:val="Textonotapie"/>
        <w:rPr>
          <w:lang w:val="es-MX"/>
        </w:rPr>
      </w:pPr>
      <w:r>
        <w:rPr>
          <w:rStyle w:val="Refdenotaalpie"/>
        </w:rPr>
        <w:footnoteRef/>
      </w:r>
      <w:r>
        <w:t xml:space="preserve"> </w:t>
      </w:r>
      <w:r>
        <w:rPr>
          <w:lang w:val="es-MX"/>
        </w:rPr>
        <w:t>Incluir conforme sea necesario</w:t>
      </w:r>
    </w:p>
  </w:footnote>
  <w:footnote w:id="54">
    <w:p w14:paraId="51578A92" w14:textId="77777777" w:rsidR="00AE61D0" w:rsidRPr="00D26454" w:rsidRDefault="00AE61D0" w:rsidP="00E057D1">
      <w:pPr>
        <w:pStyle w:val="Textonotapie"/>
      </w:pPr>
      <w:r>
        <w:rPr>
          <w:rStyle w:val="Refdenotaalpie"/>
        </w:rPr>
        <w:footnoteRef/>
      </w:r>
      <w:r>
        <w:t xml:space="preserve"> únicamente aplicable para banca de desarrollo</w:t>
      </w:r>
    </w:p>
  </w:footnote>
  <w:footnote w:id="55">
    <w:p w14:paraId="621C29C0" w14:textId="77777777" w:rsidR="00AE61D0" w:rsidRPr="00D07C0B" w:rsidRDefault="00AE61D0" w:rsidP="00834CF7">
      <w:pPr>
        <w:pStyle w:val="Textonotapie"/>
        <w:rPr>
          <w:lang w:val="es-MX"/>
        </w:rPr>
      </w:pPr>
      <w:r>
        <w:rPr>
          <w:rStyle w:val="Refdenotaalpie"/>
        </w:rPr>
        <w:footnoteRef/>
      </w:r>
      <w:r>
        <w:t xml:space="preserve"> Según lo requiera la Institución Financiera que corresponda, únicamente en caso de optar por la cobertura de aforo. </w:t>
      </w:r>
    </w:p>
  </w:footnote>
  <w:footnote w:id="56">
    <w:p w14:paraId="05FBCC64" w14:textId="77777777" w:rsidR="00AE61D0" w:rsidRPr="00277263" w:rsidRDefault="00AE61D0" w:rsidP="00834CF7">
      <w:pPr>
        <w:pStyle w:val="Textonotapie"/>
        <w:rPr>
          <w:lang w:val="es-MX"/>
        </w:rPr>
      </w:pPr>
      <w:r>
        <w:rPr>
          <w:rStyle w:val="Refdenotaalpie"/>
        </w:rPr>
        <w:footnoteRef/>
      </w:r>
      <w:r>
        <w:t xml:space="preserve"> Según lo requiera la institución financiera que corresponda, únicamente en caso de optar por la cobertura de aforo.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035" w14:textId="0FE268B1" w:rsidR="008C643E" w:rsidRPr="00F954F0" w:rsidRDefault="008C643E" w:rsidP="00607895">
    <w:pPr>
      <w:pStyle w:val="Encabezado"/>
      <w:jc w:val="right"/>
      <w:rPr>
        <w:i/>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38CA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59"/>
    <w:multiLevelType w:val="multilevel"/>
    <w:tmpl w:val="C00E8690"/>
    <w:lvl w:ilvl="0">
      <w:start w:val="1"/>
      <w:numFmt w:val="cardinalText"/>
      <w:lvlRestart w:val="0"/>
      <w:suff w:val="nothing"/>
      <w:lvlText w:val="Cláusula %1.  "/>
      <w:lvlJc w:val="left"/>
      <w:pPr>
        <w:ind w:firstLine="720"/>
      </w:pPr>
      <w:rPr>
        <w:rFonts w:ascii="(normal text)" w:hAnsi="(normal text)" w:cs="(normal text)" w:hint="default"/>
        <w:b/>
        <w:bCs/>
        <w:i w:val="0"/>
        <w:iCs w:val="0"/>
        <w:caps w:val="0"/>
        <w:strike w:val="0"/>
        <w:dstrike w:val="0"/>
        <w:vanish w:val="0"/>
        <w:color w:val="000000"/>
        <w:spacing w:val="0"/>
        <w:sz w:val="24"/>
        <w:szCs w:val="24"/>
        <w:u w:val="none"/>
        <w:effect w:val="none"/>
        <w:vertAlign w:val="baseline"/>
      </w:rPr>
    </w:lvl>
    <w:lvl w:ilvl="1">
      <w:start w:val="2"/>
      <w:numFmt w:val="decimal"/>
      <w:isLgl/>
      <w:lvlText w:val="%1.%2"/>
      <w:lvlJc w:val="left"/>
      <w:pPr>
        <w:tabs>
          <w:tab w:val="num" w:pos="1080"/>
        </w:tabs>
        <w:ind w:firstLine="720"/>
      </w:pPr>
      <w:rPr>
        <w:rFonts w:ascii="Courier New" w:hAnsi="Courier New" w:cs="Courier New" w:hint="default"/>
        <w:b w:val="0"/>
        <w:bCs w:val="0"/>
        <w:i w:val="0"/>
        <w:iCs w:val="0"/>
        <w:caps w:val="0"/>
        <w:strike w:val="0"/>
        <w:dstrike w:val="0"/>
        <w:vanish w:val="0"/>
        <w:color w:val="000000"/>
        <w:spacing w:val="0"/>
        <w:sz w:val="22"/>
        <w:szCs w:val="22"/>
        <w:u w:val="none"/>
        <w:effect w:val="none"/>
        <w:vertAlign w:val="baseline"/>
      </w:rPr>
    </w:lvl>
    <w:lvl w:ilvl="2">
      <w:start w:val="1"/>
      <w:numFmt w:val="lowerLetter"/>
      <w:lvlText w:val="(%3)"/>
      <w:lvlJc w:val="left"/>
      <w:pPr>
        <w:tabs>
          <w:tab w:val="num" w:pos="0"/>
        </w:tabs>
        <w:ind w:firstLine="720"/>
      </w:pPr>
      <w:rPr>
        <w:rFonts w:ascii="Times New Roman" w:hAnsi="Times New Roman" w:cs="Times New Roman" w:hint="default"/>
        <w:b w:val="0"/>
        <w:bCs w:val="0"/>
        <w:i w:val="0"/>
        <w:iCs w:val="0"/>
        <w:caps w:val="0"/>
        <w:strike w:val="0"/>
        <w:dstrike w:val="0"/>
        <w:vanish w:val="0"/>
        <w:color w:val="000000"/>
        <w:spacing w:val="0"/>
        <w:sz w:val="22"/>
        <w:szCs w:val="22"/>
        <w:u w:val="none"/>
        <w:effect w:val="none"/>
        <w:vertAlign w:val="baseline"/>
      </w:rPr>
    </w:lvl>
    <w:lvl w:ilvl="3">
      <w:start w:val="1"/>
      <w:numFmt w:val="lowerRoman"/>
      <w:lvlText w:val="(%4)"/>
      <w:lvlJc w:val="left"/>
      <w:pPr>
        <w:tabs>
          <w:tab w:val="num" w:pos="0"/>
        </w:tabs>
        <w:ind w:left="1440" w:hanging="720"/>
      </w:pPr>
      <w:rPr>
        <w:rFonts w:ascii="Courier New" w:hAnsi="Courier New" w:cs="Courier New" w:hint="default"/>
        <w:b w:val="0"/>
        <w:bCs w:val="0"/>
        <w:i w:val="0"/>
        <w:iCs w:val="0"/>
        <w:caps w:val="0"/>
        <w:strike w:val="0"/>
        <w:dstrike w:val="0"/>
        <w:vanish w:val="0"/>
        <w:color w:val="000000"/>
        <w:spacing w:val="0"/>
        <w:sz w:val="22"/>
        <w:szCs w:val="22"/>
        <w:u w:val="none"/>
        <w:effect w:val="none"/>
        <w:vertAlign w:val="baseline"/>
      </w:rPr>
    </w:lvl>
    <w:lvl w:ilvl="4">
      <w:start w:val="1"/>
      <w:numFmt w:val="lowerLetter"/>
      <w:lvlText w:val="[%5]"/>
      <w:lvlJc w:val="left"/>
      <w:pPr>
        <w:tabs>
          <w:tab w:val="num" w:pos="1728"/>
        </w:tabs>
        <w:ind w:left="1728" w:hanging="1008"/>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5">
      <w:start w:val="1"/>
      <w:numFmt w:val="upperLetter"/>
      <w:lvlText w:val="(%6)"/>
      <w:lvlJc w:val="left"/>
      <w:pPr>
        <w:tabs>
          <w:tab w:val="num" w:pos="0"/>
        </w:tabs>
        <w:ind w:left="1440" w:hanging="720"/>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6">
      <w:start w:val="1"/>
      <w:numFmt w:val="decimal"/>
      <w:suff w:val="nothing"/>
      <w:lvlText w:val="%7.  "/>
      <w:lvlJc w:val="left"/>
      <w:pPr>
        <w:ind w:left="1440"/>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7">
      <w:start w:val="1"/>
      <w:numFmt w:val="decimal"/>
      <w:lvlText w:val="(%8)"/>
      <w:lvlJc w:val="left"/>
      <w:pPr>
        <w:tabs>
          <w:tab w:val="num" w:pos="0"/>
        </w:tabs>
        <w:ind w:left="2160" w:hanging="720"/>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8">
      <w:start w:val="1"/>
      <w:numFmt w:val="none"/>
      <w:suff w:val="nothing"/>
      <w:lvlText w:val=""/>
      <w:lvlJc w:val="left"/>
      <w:rPr>
        <w:rFonts w:ascii="Times New Roman" w:hAnsi="Times New Roman" w:cs="Times New Roman" w:hint="default"/>
        <w:b w:val="0"/>
        <w:bCs w:val="0"/>
        <w:i w:val="0"/>
        <w:iCs w:val="0"/>
        <w:caps w:val="0"/>
        <w:strike w:val="0"/>
        <w:dstrike w:val="0"/>
        <w:vanish w:val="0"/>
        <w:color w:val="000000"/>
        <w:spacing w:val="0"/>
        <w:sz w:val="24"/>
        <w:szCs w:val="24"/>
        <w:u w:val="none"/>
        <w:effect w:val="none"/>
        <w:vertAlign w:val="baseline"/>
      </w:rPr>
    </w:lvl>
  </w:abstractNum>
  <w:abstractNum w:abstractNumId="2" w15:restartNumberingAfterBreak="0">
    <w:nsid w:val="028A07E8"/>
    <w:multiLevelType w:val="singleLevel"/>
    <w:tmpl w:val="6F548416"/>
    <w:lvl w:ilvl="0">
      <w:start w:val="2"/>
      <w:numFmt w:val="lowerLetter"/>
      <w:pStyle w:val="BodyText21"/>
      <w:lvlText w:val="%1)"/>
      <w:legacy w:legacy="1" w:legacySpace="0" w:legacyIndent="360"/>
      <w:lvlJc w:val="left"/>
      <w:pPr>
        <w:ind w:left="360" w:hanging="360"/>
      </w:pPr>
    </w:lvl>
  </w:abstractNum>
  <w:abstractNum w:abstractNumId="3" w15:restartNumberingAfterBreak="0">
    <w:nsid w:val="03186A44"/>
    <w:multiLevelType w:val="hybridMultilevel"/>
    <w:tmpl w:val="3F06424C"/>
    <w:lvl w:ilvl="0" w:tplc="1A98B3DA">
      <w:start w:val="1"/>
      <w:numFmt w:val="low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3AF0367"/>
    <w:multiLevelType w:val="hybridMultilevel"/>
    <w:tmpl w:val="58BEFE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BB2E2B"/>
    <w:multiLevelType w:val="hybridMultilevel"/>
    <w:tmpl w:val="E996BE62"/>
    <w:lvl w:ilvl="0" w:tplc="63681C0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4C35564"/>
    <w:multiLevelType w:val="hybridMultilevel"/>
    <w:tmpl w:val="A1DE40FC"/>
    <w:lvl w:ilvl="0" w:tplc="10DC2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80766"/>
    <w:multiLevelType w:val="hybridMultilevel"/>
    <w:tmpl w:val="7FEE3BA0"/>
    <w:lvl w:ilvl="0" w:tplc="770A2A1A">
      <w:start w:val="7"/>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8060D24"/>
    <w:multiLevelType w:val="hybridMultilevel"/>
    <w:tmpl w:val="768077D8"/>
    <w:lvl w:ilvl="0" w:tplc="A0C29A06">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089E447A"/>
    <w:multiLevelType w:val="hybridMultilevel"/>
    <w:tmpl w:val="768077D8"/>
    <w:lvl w:ilvl="0" w:tplc="A0C29A06">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099A7F49"/>
    <w:multiLevelType w:val="hybridMultilevel"/>
    <w:tmpl w:val="0BBC9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1732E"/>
    <w:multiLevelType w:val="hybridMultilevel"/>
    <w:tmpl w:val="A1DE40FC"/>
    <w:lvl w:ilvl="0" w:tplc="10DC2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2E53BB"/>
    <w:multiLevelType w:val="hybridMultilevel"/>
    <w:tmpl w:val="A1DE40FC"/>
    <w:lvl w:ilvl="0" w:tplc="10DC2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FE5913"/>
    <w:multiLevelType w:val="hybridMultilevel"/>
    <w:tmpl w:val="76285F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BB3397"/>
    <w:multiLevelType w:val="hybridMultilevel"/>
    <w:tmpl w:val="5082EB62"/>
    <w:lvl w:ilvl="0" w:tplc="CCAC66F0">
      <w:start w:val="3"/>
      <w:numFmt w:val="lowerLetter"/>
      <w:lvlText w:val="(%1)"/>
      <w:lvlJc w:val="left"/>
      <w:pPr>
        <w:ind w:left="1065" w:hanging="360"/>
      </w:pPr>
      <w:rPr>
        <w:b w:val="0"/>
        <w:color w:val="000000"/>
      </w:r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15" w15:restartNumberingAfterBreak="0">
    <w:nsid w:val="185D6C97"/>
    <w:multiLevelType w:val="hybridMultilevel"/>
    <w:tmpl w:val="930A71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D819CD"/>
    <w:multiLevelType w:val="hybridMultilevel"/>
    <w:tmpl w:val="76AC07F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710C7C"/>
    <w:multiLevelType w:val="hybridMultilevel"/>
    <w:tmpl w:val="0EB0C680"/>
    <w:lvl w:ilvl="0" w:tplc="006801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B02AEC"/>
    <w:multiLevelType w:val="multilevel"/>
    <w:tmpl w:val="34F4EC9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F578E4"/>
    <w:multiLevelType w:val="hybridMultilevel"/>
    <w:tmpl w:val="FBC66F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7109A7"/>
    <w:multiLevelType w:val="hybridMultilevel"/>
    <w:tmpl w:val="27C04616"/>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7054C8"/>
    <w:multiLevelType w:val="hybridMultilevel"/>
    <w:tmpl w:val="B9C44424"/>
    <w:lvl w:ilvl="0" w:tplc="0B3EB456">
      <w:start w:val="1"/>
      <w:numFmt w:val="decimal"/>
      <w:lvlText w:val="%1."/>
      <w:lvlJc w:val="left"/>
      <w:pPr>
        <w:ind w:left="1065" w:hanging="36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2" w15:restartNumberingAfterBreak="0">
    <w:nsid w:val="2F591C6B"/>
    <w:multiLevelType w:val="hybridMultilevel"/>
    <w:tmpl w:val="E37EDE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691B79"/>
    <w:multiLevelType w:val="hybridMultilevel"/>
    <w:tmpl w:val="7180CD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00276A"/>
    <w:multiLevelType w:val="hybridMultilevel"/>
    <w:tmpl w:val="2300FF64"/>
    <w:lvl w:ilvl="0" w:tplc="9DF2B352">
      <w:start w:val="1"/>
      <w:numFmt w:val="upperRoman"/>
      <w:lvlText w:val="%1."/>
      <w:lvlJc w:val="left"/>
      <w:pPr>
        <w:ind w:left="1080" w:hanging="720"/>
      </w:pPr>
      <w:rPr>
        <w:rFonts w:hint="default"/>
        <w:b/>
      </w:rPr>
    </w:lvl>
    <w:lvl w:ilvl="1" w:tplc="A39036E4">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494614"/>
    <w:multiLevelType w:val="hybridMultilevel"/>
    <w:tmpl w:val="930A71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277F1C"/>
    <w:multiLevelType w:val="hybridMultilevel"/>
    <w:tmpl w:val="1D26C19E"/>
    <w:lvl w:ilvl="0" w:tplc="6C601E7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1AB0F94"/>
    <w:multiLevelType w:val="hybridMultilevel"/>
    <w:tmpl w:val="B1CA1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D04B8C"/>
    <w:multiLevelType w:val="hybridMultilevel"/>
    <w:tmpl w:val="0DA26CB8"/>
    <w:lvl w:ilvl="0" w:tplc="183C258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656A61"/>
    <w:multiLevelType w:val="hybridMultilevel"/>
    <w:tmpl w:val="6A8E2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9F77A2"/>
    <w:multiLevelType w:val="hybridMultilevel"/>
    <w:tmpl w:val="DD00F412"/>
    <w:lvl w:ilvl="0" w:tplc="AB94D4EE">
      <w:start w:val="1"/>
      <w:numFmt w:val="decimal"/>
      <w:lvlText w:val="%1."/>
      <w:lvlJc w:val="left"/>
      <w:pPr>
        <w:ind w:left="1004" w:hanging="720"/>
      </w:pPr>
      <w:rPr>
        <w:rFonts w:ascii="Times New Roman" w:hAnsi="Times New Roman" w:cs="Times New Roman" w:hint="default"/>
        <w:b w:val="0"/>
        <w:i w:val="0"/>
        <w:strike w:val="0"/>
        <w:dstrike w:val="0"/>
        <w:color w:val="000000"/>
        <w:sz w:val="22"/>
        <w:szCs w:val="22"/>
        <w:u w:val="none"/>
        <w:effect w:val="none"/>
        <w:vertAlign w:val="baseline"/>
      </w:rPr>
    </w:lvl>
    <w:lvl w:ilvl="1" w:tplc="0C0A0019">
      <w:start w:val="1"/>
      <w:numFmt w:val="lowerLetter"/>
      <w:lvlText w:val="%2."/>
      <w:lvlJc w:val="left"/>
      <w:pPr>
        <w:ind w:left="644"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4795549A"/>
    <w:multiLevelType w:val="hybridMultilevel"/>
    <w:tmpl w:val="76285F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47C75B4D"/>
    <w:multiLevelType w:val="hybridMultilevel"/>
    <w:tmpl w:val="41F8420E"/>
    <w:lvl w:ilvl="0" w:tplc="B844A08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7E14B9B"/>
    <w:multiLevelType w:val="multilevel"/>
    <w:tmpl w:val="72B05654"/>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4A002126"/>
    <w:multiLevelType w:val="hybridMultilevel"/>
    <w:tmpl w:val="3CF2A0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B5C5B3D"/>
    <w:multiLevelType w:val="hybridMultilevel"/>
    <w:tmpl w:val="245AD1FE"/>
    <w:lvl w:ilvl="0" w:tplc="B5061548">
      <w:start w:val="1"/>
      <w:numFmt w:val="lowerLetter"/>
      <w:lvlText w:val="(%1)"/>
      <w:lvlJc w:val="left"/>
      <w:pPr>
        <w:ind w:left="1117" w:hanging="375"/>
      </w:pPr>
    </w:lvl>
    <w:lvl w:ilvl="1" w:tplc="080A0019">
      <w:start w:val="1"/>
      <w:numFmt w:val="lowerLetter"/>
      <w:lvlText w:val="%2."/>
      <w:lvlJc w:val="left"/>
      <w:pPr>
        <w:ind w:left="1822" w:hanging="360"/>
      </w:pPr>
    </w:lvl>
    <w:lvl w:ilvl="2" w:tplc="080A001B">
      <w:start w:val="1"/>
      <w:numFmt w:val="lowerRoman"/>
      <w:lvlText w:val="%3."/>
      <w:lvlJc w:val="right"/>
      <w:pPr>
        <w:ind w:left="2542" w:hanging="180"/>
      </w:pPr>
    </w:lvl>
    <w:lvl w:ilvl="3" w:tplc="080A000F">
      <w:start w:val="1"/>
      <w:numFmt w:val="decimal"/>
      <w:lvlText w:val="%4."/>
      <w:lvlJc w:val="left"/>
      <w:pPr>
        <w:ind w:left="3262" w:hanging="360"/>
      </w:pPr>
    </w:lvl>
    <w:lvl w:ilvl="4" w:tplc="080A0019">
      <w:start w:val="1"/>
      <w:numFmt w:val="lowerLetter"/>
      <w:lvlText w:val="%5."/>
      <w:lvlJc w:val="left"/>
      <w:pPr>
        <w:ind w:left="3982" w:hanging="360"/>
      </w:pPr>
    </w:lvl>
    <w:lvl w:ilvl="5" w:tplc="080A001B">
      <w:start w:val="1"/>
      <w:numFmt w:val="lowerRoman"/>
      <w:lvlText w:val="%6."/>
      <w:lvlJc w:val="right"/>
      <w:pPr>
        <w:ind w:left="4702" w:hanging="180"/>
      </w:pPr>
    </w:lvl>
    <w:lvl w:ilvl="6" w:tplc="080A000F">
      <w:start w:val="1"/>
      <w:numFmt w:val="decimal"/>
      <w:lvlText w:val="%7."/>
      <w:lvlJc w:val="left"/>
      <w:pPr>
        <w:ind w:left="5422" w:hanging="360"/>
      </w:pPr>
    </w:lvl>
    <w:lvl w:ilvl="7" w:tplc="080A0019">
      <w:start w:val="1"/>
      <w:numFmt w:val="lowerLetter"/>
      <w:lvlText w:val="%8."/>
      <w:lvlJc w:val="left"/>
      <w:pPr>
        <w:ind w:left="6142" w:hanging="360"/>
      </w:pPr>
    </w:lvl>
    <w:lvl w:ilvl="8" w:tplc="080A001B">
      <w:start w:val="1"/>
      <w:numFmt w:val="lowerRoman"/>
      <w:lvlText w:val="%9."/>
      <w:lvlJc w:val="right"/>
      <w:pPr>
        <w:ind w:left="6862" w:hanging="180"/>
      </w:pPr>
    </w:lvl>
  </w:abstractNum>
  <w:abstractNum w:abstractNumId="36" w15:restartNumberingAfterBreak="0">
    <w:nsid w:val="4FF07FF4"/>
    <w:multiLevelType w:val="hybridMultilevel"/>
    <w:tmpl w:val="494C38C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250107A"/>
    <w:multiLevelType w:val="hybridMultilevel"/>
    <w:tmpl w:val="B1C093C8"/>
    <w:lvl w:ilvl="0" w:tplc="0C84A0B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54A921F6"/>
    <w:multiLevelType w:val="hybridMultilevel"/>
    <w:tmpl w:val="49C0C8A0"/>
    <w:lvl w:ilvl="0" w:tplc="1C286B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733F6C"/>
    <w:multiLevelType w:val="hybridMultilevel"/>
    <w:tmpl w:val="768077D8"/>
    <w:lvl w:ilvl="0" w:tplc="A0C29A06">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89B029F"/>
    <w:multiLevelType w:val="singleLevel"/>
    <w:tmpl w:val="E4CACC18"/>
    <w:lvl w:ilvl="0">
      <w:start w:val="1"/>
      <w:numFmt w:val="decimal"/>
      <w:lvlText w:val="%1."/>
      <w:legacy w:legacy="1" w:legacySpace="0" w:legacyIndent="510"/>
      <w:lvlJc w:val="left"/>
      <w:pPr>
        <w:ind w:left="510" w:hanging="510"/>
      </w:pPr>
      <w:rPr>
        <w:rFonts w:ascii="Times New Roman" w:eastAsia="Times New Roman" w:hAnsi="Times New Roman" w:cs="Times New Roman" w:hint="default"/>
        <w:b w:val="0"/>
        <w:sz w:val="22"/>
        <w:szCs w:val="22"/>
      </w:rPr>
    </w:lvl>
  </w:abstractNum>
  <w:abstractNum w:abstractNumId="41" w15:restartNumberingAfterBreak="0">
    <w:nsid w:val="595F5035"/>
    <w:multiLevelType w:val="hybridMultilevel"/>
    <w:tmpl w:val="C9FC586C"/>
    <w:lvl w:ilvl="0" w:tplc="74C08AD6">
      <w:start w:val="1"/>
      <w:numFmt w:val="low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FE3D63"/>
    <w:multiLevelType w:val="hybridMultilevel"/>
    <w:tmpl w:val="8CEA9220"/>
    <w:lvl w:ilvl="0" w:tplc="7DD23FE2">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644"/>
        </w:tabs>
        <w:ind w:left="644"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3" w15:restartNumberingAfterBreak="0">
    <w:nsid w:val="5BDE2BAB"/>
    <w:multiLevelType w:val="hybridMultilevel"/>
    <w:tmpl w:val="0704710C"/>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44" w15:restartNumberingAfterBreak="0">
    <w:nsid w:val="5E227B7C"/>
    <w:multiLevelType w:val="hybridMultilevel"/>
    <w:tmpl w:val="316431CC"/>
    <w:lvl w:ilvl="0" w:tplc="D3CA790C">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5F1A210F"/>
    <w:multiLevelType w:val="hybridMultilevel"/>
    <w:tmpl w:val="88DCC5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E184F3C"/>
    <w:multiLevelType w:val="multilevel"/>
    <w:tmpl w:val="8C7ACB14"/>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pStyle w:val="Ttulo9"/>
      <w:lvlText w:val="%1.%2.%3.%4.%5.%6.%7.%8.%9"/>
      <w:lvlJc w:val="left"/>
      <w:pPr>
        <w:tabs>
          <w:tab w:val="num" w:pos="0"/>
        </w:tabs>
        <w:ind w:left="0" w:firstLine="0"/>
      </w:pPr>
    </w:lvl>
  </w:abstractNum>
  <w:abstractNum w:abstractNumId="47" w15:restartNumberingAfterBreak="0">
    <w:nsid w:val="6ED359DC"/>
    <w:multiLevelType w:val="multilevel"/>
    <w:tmpl w:val="E8CC89E6"/>
    <w:lvl w:ilvl="0">
      <w:start w:val="1"/>
      <w:numFmt w:val="cardinalText"/>
      <w:lvlRestart w:val="0"/>
      <w:suff w:val="nothing"/>
      <w:lvlText w:val="Cláusula %1.  "/>
      <w:lvlJc w:val="left"/>
      <w:pPr>
        <w:ind w:firstLine="720"/>
      </w:pPr>
      <w:rPr>
        <w:rFonts w:ascii="(normal text)" w:hAnsi="(normal text)" w:cs="(normal text)" w:hint="default"/>
        <w:b/>
        <w:bCs/>
        <w:i w:val="0"/>
        <w:iCs w:val="0"/>
        <w:caps w:val="0"/>
        <w:strike w:val="0"/>
        <w:dstrike w:val="0"/>
        <w:vanish w:val="0"/>
        <w:color w:val="000000"/>
        <w:spacing w:val="0"/>
        <w:sz w:val="24"/>
        <w:szCs w:val="24"/>
        <w:u w:val="none"/>
        <w:effect w:val="none"/>
        <w:vertAlign w:val="baseline"/>
      </w:rPr>
    </w:lvl>
    <w:lvl w:ilvl="1">
      <w:start w:val="2"/>
      <w:numFmt w:val="decimal"/>
      <w:isLgl/>
      <w:lvlText w:val="%1.%2"/>
      <w:lvlJc w:val="left"/>
      <w:pPr>
        <w:tabs>
          <w:tab w:val="num" w:pos="1080"/>
        </w:tabs>
        <w:ind w:firstLine="720"/>
      </w:pPr>
      <w:rPr>
        <w:rFonts w:ascii="Courier New" w:hAnsi="Courier New" w:cs="Courier New" w:hint="default"/>
        <w:b w:val="0"/>
        <w:bCs w:val="0"/>
        <w:i w:val="0"/>
        <w:iCs w:val="0"/>
        <w:caps w:val="0"/>
        <w:strike w:val="0"/>
        <w:dstrike w:val="0"/>
        <w:vanish w:val="0"/>
        <w:color w:val="000000"/>
        <w:spacing w:val="0"/>
        <w:sz w:val="22"/>
        <w:szCs w:val="22"/>
        <w:u w:val="none"/>
        <w:effect w:val="none"/>
        <w:vertAlign w:val="baseline"/>
      </w:rPr>
    </w:lvl>
    <w:lvl w:ilvl="2">
      <w:start w:val="1"/>
      <w:numFmt w:val="lowerLetter"/>
      <w:lvlText w:val="(%3)"/>
      <w:lvlJc w:val="left"/>
      <w:pPr>
        <w:tabs>
          <w:tab w:val="num" w:pos="1691"/>
        </w:tabs>
        <w:ind w:firstLine="720"/>
      </w:pPr>
      <w:rPr>
        <w:rFonts w:ascii="Times New Roman" w:hAnsi="Times New Roman" w:cs="Times New Roman" w:hint="default"/>
        <w:b w:val="0"/>
        <w:bCs w:val="0"/>
        <w:i w:val="0"/>
        <w:iCs w:val="0"/>
        <w:caps w:val="0"/>
        <w:strike w:val="0"/>
        <w:dstrike w:val="0"/>
        <w:vanish w:val="0"/>
        <w:color w:val="000000"/>
        <w:spacing w:val="0"/>
        <w:sz w:val="22"/>
        <w:szCs w:val="22"/>
        <w:u w:val="none"/>
        <w:effect w:val="none"/>
        <w:vertAlign w:val="baseline"/>
      </w:rPr>
    </w:lvl>
    <w:lvl w:ilvl="3">
      <w:start w:val="1"/>
      <w:numFmt w:val="lowerRoman"/>
      <w:lvlText w:val="(%4)"/>
      <w:lvlJc w:val="left"/>
      <w:pPr>
        <w:tabs>
          <w:tab w:val="num" w:pos="0"/>
        </w:tabs>
        <w:ind w:left="1440" w:hanging="720"/>
      </w:pPr>
      <w:rPr>
        <w:rFonts w:ascii="Times New Roman" w:hAnsi="Times New Roman" w:cs="Times New Roman" w:hint="default"/>
        <w:b w:val="0"/>
        <w:bCs w:val="0"/>
        <w:i w:val="0"/>
        <w:iCs w:val="0"/>
        <w:caps w:val="0"/>
        <w:strike w:val="0"/>
        <w:dstrike w:val="0"/>
        <w:vanish w:val="0"/>
        <w:color w:val="000000"/>
        <w:spacing w:val="0"/>
        <w:sz w:val="22"/>
        <w:szCs w:val="22"/>
        <w:u w:val="none"/>
        <w:effect w:val="none"/>
        <w:vertAlign w:val="baseline"/>
      </w:rPr>
    </w:lvl>
    <w:lvl w:ilvl="4">
      <w:start w:val="1"/>
      <w:numFmt w:val="lowerLetter"/>
      <w:lvlText w:val="[%5]"/>
      <w:lvlJc w:val="left"/>
      <w:pPr>
        <w:tabs>
          <w:tab w:val="num" w:pos="1728"/>
        </w:tabs>
        <w:ind w:left="1728" w:hanging="1008"/>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5">
      <w:start w:val="1"/>
      <w:numFmt w:val="upperLetter"/>
      <w:lvlText w:val="(%6)"/>
      <w:lvlJc w:val="left"/>
      <w:pPr>
        <w:tabs>
          <w:tab w:val="num" w:pos="0"/>
        </w:tabs>
        <w:ind w:left="1440" w:hanging="720"/>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6">
      <w:start w:val="1"/>
      <w:numFmt w:val="decimal"/>
      <w:suff w:val="nothing"/>
      <w:lvlText w:val="%7.  "/>
      <w:lvlJc w:val="left"/>
      <w:pPr>
        <w:ind w:left="1440"/>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7">
      <w:start w:val="1"/>
      <w:numFmt w:val="decimal"/>
      <w:lvlText w:val="(%8)"/>
      <w:lvlJc w:val="left"/>
      <w:pPr>
        <w:tabs>
          <w:tab w:val="num" w:pos="0"/>
        </w:tabs>
        <w:ind w:left="2160" w:hanging="720"/>
      </w:pPr>
      <w:rPr>
        <w:rFonts w:ascii="(normal text)" w:hAnsi="(normal text)" w:cs="(normal text)" w:hint="default"/>
        <w:b w:val="0"/>
        <w:bCs w:val="0"/>
        <w:i w:val="0"/>
        <w:iCs w:val="0"/>
        <w:caps w:val="0"/>
        <w:strike w:val="0"/>
        <w:dstrike w:val="0"/>
        <w:vanish w:val="0"/>
        <w:color w:val="000000"/>
        <w:spacing w:val="0"/>
        <w:sz w:val="24"/>
        <w:szCs w:val="24"/>
        <w:u w:val="none"/>
        <w:effect w:val="none"/>
        <w:vertAlign w:val="baseline"/>
      </w:rPr>
    </w:lvl>
    <w:lvl w:ilvl="8">
      <w:start w:val="1"/>
      <w:numFmt w:val="none"/>
      <w:suff w:val="nothing"/>
      <w:lvlText w:val=""/>
      <w:lvlJc w:val="left"/>
      <w:rPr>
        <w:rFonts w:ascii="Times New Roman" w:hAnsi="Times New Roman" w:cs="Times New Roman" w:hint="default"/>
        <w:b w:val="0"/>
        <w:bCs w:val="0"/>
        <w:i w:val="0"/>
        <w:iCs w:val="0"/>
        <w:caps w:val="0"/>
        <w:strike w:val="0"/>
        <w:dstrike w:val="0"/>
        <w:vanish w:val="0"/>
        <w:color w:val="000000"/>
        <w:spacing w:val="0"/>
        <w:sz w:val="24"/>
        <w:szCs w:val="24"/>
        <w:u w:val="none"/>
        <w:effect w:val="none"/>
        <w:vertAlign w:val="baseline"/>
      </w:rPr>
    </w:lvl>
  </w:abstractNum>
  <w:abstractNum w:abstractNumId="48" w15:restartNumberingAfterBreak="0">
    <w:nsid w:val="6F392386"/>
    <w:multiLevelType w:val="hybridMultilevel"/>
    <w:tmpl w:val="FDD46AC6"/>
    <w:lvl w:ilvl="0" w:tplc="CE0647B6">
      <w:start w:val="1"/>
      <w:numFmt w:val="lowerRoman"/>
      <w:lvlText w:val="(%1)"/>
      <w:lvlJc w:val="left"/>
      <w:pPr>
        <w:ind w:left="1080" w:hanging="720"/>
      </w:pPr>
      <w:rPr>
        <w:rFonts w:hint="default"/>
      </w:rPr>
    </w:lvl>
    <w:lvl w:ilvl="1" w:tplc="540CB040">
      <w:start w:val="1"/>
      <w:numFmt w:val="decimal"/>
      <w:lvlText w:val="%2."/>
      <w:lvlJc w:val="left"/>
      <w:pPr>
        <w:ind w:left="1788" w:hanging="708"/>
      </w:pPr>
      <w:rPr>
        <w:rFonts w:hint="default"/>
      </w:rPr>
    </w:lvl>
    <w:lvl w:ilvl="2" w:tplc="080A0019">
      <w:start w:val="1"/>
      <w:numFmt w:val="lowerLetter"/>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F83EF0"/>
    <w:multiLevelType w:val="hybridMultilevel"/>
    <w:tmpl w:val="65502D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2462DB4"/>
    <w:multiLevelType w:val="hybridMultilevel"/>
    <w:tmpl w:val="76AC07F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39742E1"/>
    <w:multiLevelType w:val="hybridMultilevel"/>
    <w:tmpl w:val="76285F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4286E89"/>
    <w:multiLevelType w:val="hybridMultilevel"/>
    <w:tmpl w:val="E54C55CE"/>
    <w:lvl w:ilvl="0" w:tplc="09401B4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3" w15:restartNumberingAfterBreak="0">
    <w:nsid w:val="74983C73"/>
    <w:multiLevelType w:val="multilevel"/>
    <w:tmpl w:val="2EB2B96A"/>
    <w:lvl w:ilvl="0">
      <w:start w:val="1"/>
      <w:numFmt w:val="decimal"/>
      <w:lvlText w:val="%1."/>
      <w:lvlJc w:val="left"/>
      <w:pPr>
        <w:ind w:left="390" w:hanging="390"/>
      </w:pPr>
      <w:rPr>
        <w:b/>
      </w:rPr>
    </w:lvl>
    <w:lvl w:ilvl="1">
      <w:start w:val="1"/>
      <w:numFmt w:val="decimal"/>
      <w:lvlText w:val="%1.%2."/>
      <w:lvlJc w:val="left"/>
      <w:pPr>
        <w:ind w:left="862" w:hanging="720"/>
      </w:pPr>
      <w:rPr>
        <w:b w:val="0"/>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15:restartNumberingAfterBreak="0">
    <w:nsid w:val="77235BA8"/>
    <w:multiLevelType w:val="hybridMultilevel"/>
    <w:tmpl w:val="31C0DF18"/>
    <w:lvl w:ilvl="0" w:tplc="523079C2">
      <w:start w:val="1"/>
      <w:numFmt w:val="lowerLetter"/>
      <w:lvlText w:val="%1."/>
      <w:lvlJc w:val="left"/>
      <w:pPr>
        <w:ind w:left="542" w:hanging="70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A9B4D424">
      <w:numFmt w:val="bullet"/>
      <w:lvlText w:val="•"/>
      <w:lvlJc w:val="left"/>
      <w:pPr>
        <w:ind w:left="1480" w:hanging="708"/>
      </w:pPr>
      <w:rPr>
        <w:rFonts w:hint="default"/>
        <w:lang w:val="es-ES" w:eastAsia="en-US" w:bidi="ar-SA"/>
      </w:rPr>
    </w:lvl>
    <w:lvl w:ilvl="2" w:tplc="27CC0E80">
      <w:numFmt w:val="bullet"/>
      <w:lvlText w:val="•"/>
      <w:lvlJc w:val="left"/>
      <w:pPr>
        <w:ind w:left="2420" w:hanging="708"/>
      </w:pPr>
      <w:rPr>
        <w:rFonts w:hint="default"/>
        <w:lang w:val="es-ES" w:eastAsia="en-US" w:bidi="ar-SA"/>
      </w:rPr>
    </w:lvl>
    <w:lvl w:ilvl="3" w:tplc="ABFEA696">
      <w:numFmt w:val="bullet"/>
      <w:lvlText w:val="•"/>
      <w:lvlJc w:val="left"/>
      <w:pPr>
        <w:ind w:left="3360" w:hanging="708"/>
      </w:pPr>
      <w:rPr>
        <w:rFonts w:hint="default"/>
        <w:lang w:val="es-ES" w:eastAsia="en-US" w:bidi="ar-SA"/>
      </w:rPr>
    </w:lvl>
    <w:lvl w:ilvl="4" w:tplc="60AC04C2">
      <w:numFmt w:val="bullet"/>
      <w:lvlText w:val="•"/>
      <w:lvlJc w:val="left"/>
      <w:pPr>
        <w:ind w:left="4300" w:hanging="708"/>
      </w:pPr>
      <w:rPr>
        <w:rFonts w:hint="default"/>
        <w:lang w:val="es-ES" w:eastAsia="en-US" w:bidi="ar-SA"/>
      </w:rPr>
    </w:lvl>
    <w:lvl w:ilvl="5" w:tplc="CB12F1F6">
      <w:numFmt w:val="bullet"/>
      <w:lvlText w:val="•"/>
      <w:lvlJc w:val="left"/>
      <w:pPr>
        <w:ind w:left="5240" w:hanging="708"/>
      </w:pPr>
      <w:rPr>
        <w:rFonts w:hint="default"/>
        <w:lang w:val="es-ES" w:eastAsia="en-US" w:bidi="ar-SA"/>
      </w:rPr>
    </w:lvl>
    <w:lvl w:ilvl="6" w:tplc="1ACC8B54">
      <w:numFmt w:val="bullet"/>
      <w:lvlText w:val="•"/>
      <w:lvlJc w:val="left"/>
      <w:pPr>
        <w:ind w:left="6180" w:hanging="708"/>
      </w:pPr>
      <w:rPr>
        <w:rFonts w:hint="default"/>
        <w:lang w:val="es-ES" w:eastAsia="en-US" w:bidi="ar-SA"/>
      </w:rPr>
    </w:lvl>
    <w:lvl w:ilvl="7" w:tplc="90F0E08E">
      <w:numFmt w:val="bullet"/>
      <w:lvlText w:val="•"/>
      <w:lvlJc w:val="left"/>
      <w:pPr>
        <w:ind w:left="7120" w:hanging="708"/>
      </w:pPr>
      <w:rPr>
        <w:rFonts w:hint="default"/>
        <w:lang w:val="es-ES" w:eastAsia="en-US" w:bidi="ar-SA"/>
      </w:rPr>
    </w:lvl>
    <w:lvl w:ilvl="8" w:tplc="50A2B5A8">
      <w:numFmt w:val="bullet"/>
      <w:lvlText w:val="•"/>
      <w:lvlJc w:val="left"/>
      <w:pPr>
        <w:ind w:left="8060" w:hanging="708"/>
      </w:pPr>
      <w:rPr>
        <w:rFonts w:hint="default"/>
        <w:lang w:val="es-ES" w:eastAsia="en-US" w:bidi="ar-SA"/>
      </w:rPr>
    </w:lvl>
  </w:abstractNum>
  <w:abstractNum w:abstractNumId="55" w15:restartNumberingAfterBreak="0">
    <w:nsid w:val="7E5269DE"/>
    <w:multiLevelType w:val="hybridMultilevel"/>
    <w:tmpl w:val="C9FC586C"/>
    <w:lvl w:ilvl="0" w:tplc="74C08AD6">
      <w:start w:val="1"/>
      <w:numFmt w:val="low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506C53"/>
    <w:multiLevelType w:val="hybridMultilevel"/>
    <w:tmpl w:val="D67E4B14"/>
    <w:lvl w:ilvl="0" w:tplc="080A0013">
      <w:start w:val="1"/>
      <w:numFmt w:val="upperRoman"/>
      <w:lvlText w:val="%1."/>
      <w:lvlJc w:val="right"/>
      <w:pPr>
        <w:ind w:left="1125" w:hanging="360"/>
      </w:p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num w:numId="1" w16cid:durableId="18263867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9180846">
    <w:abstractNumId w:val="0"/>
  </w:num>
  <w:num w:numId="3" w16cid:durableId="1826966694">
    <w:abstractNumId w:val="2"/>
    <w:lvlOverride w:ilvl="0">
      <w:startOverride w:val="2"/>
    </w:lvlOverride>
  </w:num>
  <w:num w:numId="4" w16cid:durableId="15842914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26611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5026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4441099">
    <w:abstractNumId w:val="30"/>
  </w:num>
  <w:num w:numId="8" w16cid:durableId="1630357486">
    <w:abstractNumId w:val="35"/>
  </w:num>
  <w:num w:numId="9" w16cid:durableId="57412247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3193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4079602">
    <w:abstractNumId w:val="40"/>
    <w:lvlOverride w:ilvl="0">
      <w:startOverride w:val="1"/>
    </w:lvlOverride>
  </w:num>
  <w:num w:numId="12" w16cid:durableId="701900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094819">
    <w:abstractNumId w:val="24"/>
  </w:num>
  <w:num w:numId="14" w16cid:durableId="257492885">
    <w:abstractNumId w:val="1"/>
  </w:num>
  <w:num w:numId="15" w16cid:durableId="452752102">
    <w:abstractNumId w:val="9"/>
  </w:num>
  <w:num w:numId="16" w16cid:durableId="803499614">
    <w:abstractNumId w:val="41"/>
  </w:num>
  <w:num w:numId="17" w16cid:durableId="202065061">
    <w:abstractNumId w:val="55"/>
  </w:num>
  <w:num w:numId="18" w16cid:durableId="685205826">
    <w:abstractNumId w:val="47"/>
  </w:num>
  <w:num w:numId="19" w16cid:durableId="2109425762">
    <w:abstractNumId w:val="34"/>
  </w:num>
  <w:num w:numId="20" w16cid:durableId="1305741190">
    <w:abstractNumId w:val="8"/>
  </w:num>
  <w:num w:numId="21" w16cid:durableId="1051613781">
    <w:abstractNumId w:val="28"/>
  </w:num>
  <w:num w:numId="22" w16cid:durableId="1659767352">
    <w:abstractNumId w:val="3"/>
  </w:num>
  <w:num w:numId="23" w16cid:durableId="1982224354">
    <w:abstractNumId w:val="17"/>
  </w:num>
  <w:num w:numId="24" w16cid:durableId="97875997">
    <w:abstractNumId w:val="4"/>
  </w:num>
  <w:num w:numId="25" w16cid:durableId="1693653823">
    <w:abstractNumId w:val="48"/>
  </w:num>
  <w:num w:numId="26" w16cid:durableId="1642615284">
    <w:abstractNumId w:val="44"/>
  </w:num>
  <w:num w:numId="27" w16cid:durableId="2030325504">
    <w:abstractNumId w:val="36"/>
  </w:num>
  <w:num w:numId="28" w16cid:durableId="526792750">
    <w:abstractNumId w:val="51"/>
  </w:num>
  <w:num w:numId="29" w16cid:durableId="1182663570">
    <w:abstractNumId w:val="49"/>
  </w:num>
  <w:num w:numId="30" w16cid:durableId="1789468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323173">
    <w:abstractNumId w:val="10"/>
  </w:num>
  <w:num w:numId="32" w16cid:durableId="79299482">
    <w:abstractNumId w:val="26"/>
  </w:num>
  <w:num w:numId="33" w16cid:durableId="1064569067">
    <w:abstractNumId w:val="18"/>
  </w:num>
  <w:num w:numId="34" w16cid:durableId="2049335303">
    <w:abstractNumId w:val="38"/>
  </w:num>
  <w:num w:numId="35" w16cid:durableId="1259408024">
    <w:abstractNumId w:val="52"/>
  </w:num>
  <w:num w:numId="36" w16cid:durableId="24211985">
    <w:abstractNumId w:val="25"/>
  </w:num>
  <w:num w:numId="37" w16cid:durableId="1838382184">
    <w:abstractNumId w:val="15"/>
  </w:num>
  <w:num w:numId="38" w16cid:durableId="933241154">
    <w:abstractNumId w:val="32"/>
  </w:num>
  <w:num w:numId="39" w16cid:durableId="547648138">
    <w:abstractNumId w:val="5"/>
  </w:num>
  <w:num w:numId="40" w16cid:durableId="1296836327">
    <w:abstractNumId w:val="16"/>
  </w:num>
  <w:num w:numId="41" w16cid:durableId="1848905055">
    <w:abstractNumId w:val="56"/>
  </w:num>
  <w:num w:numId="42" w16cid:durableId="2019381527">
    <w:abstractNumId w:val="6"/>
  </w:num>
  <w:num w:numId="43" w16cid:durableId="77213539">
    <w:abstractNumId w:val="12"/>
  </w:num>
  <w:num w:numId="44" w16cid:durableId="510993313">
    <w:abstractNumId w:val="11"/>
  </w:num>
  <w:num w:numId="45" w16cid:durableId="1042091875">
    <w:abstractNumId w:val="22"/>
  </w:num>
  <w:num w:numId="46" w16cid:durableId="86775900">
    <w:abstractNumId w:val="50"/>
  </w:num>
  <w:num w:numId="47" w16cid:durableId="1009062847">
    <w:abstractNumId w:val="19"/>
  </w:num>
  <w:num w:numId="48" w16cid:durableId="1602451016">
    <w:abstractNumId w:val="45"/>
  </w:num>
  <w:num w:numId="49" w16cid:durableId="769350781">
    <w:abstractNumId w:val="7"/>
  </w:num>
  <w:num w:numId="50" w16cid:durableId="1235697525">
    <w:abstractNumId w:val="23"/>
  </w:num>
  <w:num w:numId="51" w16cid:durableId="1285188376">
    <w:abstractNumId w:val="31"/>
  </w:num>
  <w:num w:numId="52" w16cid:durableId="1309163509">
    <w:abstractNumId w:val="13"/>
  </w:num>
  <w:num w:numId="53" w16cid:durableId="42415565">
    <w:abstractNumId w:val="27"/>
  </w:num>
  <w:num w:numId="54" w16cid:durableId="1110081233">
    <w:abstractNumId w:val="35"/>
  </w:num>
  <w:num w:numId="55" w16cid:durableId="1004240017">
    <w:abstractNumId w:val="37"/>
  </w:num>
  <w:num w:numId="56" w16cid:durableId="580649582">
    <w:abstractNumId w:val="20"/>
  </w:num>
  <w:num w:numId="57" w16cid:durableId="12742403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9552270">
    <w:abstractNumId w:val="29"/>
  </w:num>
  <w:num w:numId="59" w16cid:durableId="1440485683">
    <w:abstractNumId w:val="43"/>
  </w:num>
  <w:num w:numId="60" w16cid:durableId="37762876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45FFC"/>
    <w:rsid w:val="00000926"/>
    <w:rsid w:val="00001625"/>
    <w:rsid w:val="00002E9E"/>
    <w:rsid w:val="00004818"/>
    <w:rsid w:val="00004AA0"/>
    <w:rsid w:val="00004CB1"/>
    <w:rsid w:val="00004FA4"/>
    <w:rsid w:val="0000656C"/>
    <w:rsid w:val="00010096"/>
    <w:rsid w:val="000100C4"/>
    <w:rsid w:val="00012039"/>
    <w:rsid w:val="000129CF"/>
    <w:rsid w:val="00013B58"/>
    <w:rsid w:val="000143DB"/>
    <w:rsid w:val="000145FA"/>
    <w:rsid w:val="00016DBA"/>
    <w:rsid w:val="00017CC3"/>
    <w:rsid w:val="00020F99"/>
    <w:rsid w:val="000215DC"/>
    <w:rsid w:val="00021BC9"/>
    <w:rsid w:val="00023CF6"/>
    <w:rsid w:val="00023D83"/>
    <w:rsid w:val="000249B1"/>
    <w:rsid w:val="00024E51"/>
    <w:rsid w:val="00031E37"/>
    <w:rsid w:val="000330EF"/>
    <w:rsid w:val="00033BB8"/>
    <w:rsid w:val="000349B8"/>
    <w:rsid w:val="00034DD1"/>
    <w:rsid w:val="00035A1E"/>
    <w:rsid w:val="00036139"/>
    <w:rsid w:val="00037DC0"/>
    <w:rsid w:val="00037EC2"/>
    <w:rsid w:val="00044D59"/>
    <w:rsid w:val="00045652"/>
    <w:rsid w:val="00045C5D"/>
    <w:rsid w:val="00047039"/>
    <w:rsid w:val="00047B6A"/>
    <w:rsid w:val="00051FF6"/>
    <w:rsid w:val="00054CB6"/>
    <w:rsid w:val="00056447"/>
    <w:rsid w:val="0005667D"/>
    <w:rsid w:val="000577D9"/>
    <w:rsid w:val="000605C4"/>
    <w:rsid w:val="00060D68"/>
    <w:rsid w:val="00061E96"/>
    <w:rsid w:val="000623A1"/>
    <w:rsid w:val="000627D7"/>
    <w:rsid w:val="00062FE0"/>
    <w:rsid w:val="000637F6"/>
    <w:rsid w:val="00064E57"/>
    <w:rsid w:val="00065245"/>
    <w:rsid w:val="00065523"/>
    <w:rsid w:val="0007096F"/>
    <w:rsid w:val="00070B34"/>
    <w:rsid w:val="0007111C"/>
    <w:rsid w:val="0007175E"/>
    <w:rsid w:val="0007178B"/>
    <w:rsid w:val="0007306F"/>
    <w:rsid w:val="000770E4"/>
    <w:rsid w:val="00080774"/>
    <w:rsid w:val="0008268B"/>
    <w:rsid w:val="00085F07"/>
    <w:rsid w:val="000862F5"/>
    <w:rsid w:val="000914CC"/>
    <w:rsid w:val="000954A8"/>
    <w:rsid w:val="00095F52"/>
    <w:rsid w:val="00097D24"/>
    <w:rsid w:val="000A0BB7"/>
    <w:rsid w:val="000A1722"/>
    <w:rsid w:val="000A1BAF"/>
    <w:rsid w:val="000A2FFA"/>
    <w:rsid w:val="000A3CD3"/>
    <w:rsid w:val="000A4706"/>
    <w:rsid w:val="000A7010"/>
    <w:rsid w:val="000A756A"/>
    <w:rsid w:val="000B163B"/>
    <w:rsid w:val="000B1729"/>
    <w:rsid w:val="000B369A"/>
    <w:rsid w:val="000B4433"/>
    <w:rsid w:val="000B46D5"/>
    <w:rsid w:val="000C0676"/>
    <w:rsid w:val="000C1442"/>
    <w:rsid w:val="000C1546"/>
    <w:rsid w:val="000C178E"/>
    <w:rsid w:val="000C1F68"/>
    <w:rsid w:val="000C25CF"/>
    <w:rsid w:val="000C357C"/>
    <w:rsid w:val="000C3E8F"/>
    <w:rsid w:val="000C4080"/>
    <w:rsid w:val="000C41E1"/>
    <w:rsid w:val="000C5052"/>
    <w:rsid w:val="000D1E1C"/>
    <w:rsid w:val="000E0ED6"/>
    <w:rsid w:val="000E1767"/>
    <w:rsid w:val="000E38FC"/>
    <w:rsid w:val="000E3FFB"/>
    <w:rsid w:val="000E5785"/>
    <w:rsid w:val="000E6C29"/>
    <w:rsid w:val="000F00B0"/>
    <w:rsid w:val="000F125B"/>
    <w:rsid w:val="000F3D09"/>
    <w:rsid w:val="000F3EF8"/>
    <w:rsid w:val="000F4C52"/>
    <w:rsid w:val="000F6131"/>
    <w:rsid w:val="000F62F1"/>
    <w:rsid w:val="00100170"/>
    <w:rsid w:val="00100574"/>
    <w:rsid w:val="001006C8"/>
    <w:rsid w:val="001104FB"/>
    <w:rsid w:val="00112DA3"/>
    <w:rsid w:val="00116B35"/>
    <w:rsid w:val="00116D9C"/>
    <w:rsid w:val="00117034"/>
    <w:rsid w:val="00120084"/>
    <w:rsid w:val="0012112C"/>
    <w:rsid w:val="00121F26"/>
    <w:rsid w:val="0012367B"/>
    <w:rsid w:val="001269B6"/>
    <w:rsid w:val="00127668"/>
    <w:rsid w:val="00127A23"/>
    <w:rsid w:val="00130296"/>
    <w:rsid w:val="001332CD"/>
    <w:rsid w:val="00133640"/>
    <w:rsid w:val="001346BA"/>
    <w:rsid w:val="0013513F"/>
    <w:rsid w:val="0013684A"/>
    <w:rsid w:val="00140091"/>
    <w:rsid w:val="0014062E"/>
    <w:rsid w:val="00141C63"/>
    <w:rsid w:val="00143771"/>
    <w:rsid w:val="00143F3F"/>
    <w:rsid w:val="00145176"/>
    <w:rsid w:val="001462E6"/>
    <w:rsid w:val="0014771E"/>
    <w:rsid w:val="0015146D"/>
    <w:rsid w:val="00153BBA"/>
    <w:rsid w:val="001560BD"/>
    <w:rsid w:val="00156290"/>
    <w:rsid w:val="00156ACD"/>
    <w:rsid w:val="001610EE"/>
    <w:rsid w:val="00161861"/>
    <w:rsid w:val="00162FD0"/>
    <w:rsid w:val="00165FD7"/>
    <w:rsid w:val="0016680B"/>
    <w:rsid w:val="001679BF"/>
    <w:rsid w:val="00167B1A"/>
    <w:rsid w:val="0017022D"/>
    <w:rsid w:val="00171E5F"/>
    <w:rsid w:val="00173FA5"/>
    <w:rsid w:val="001742C5"/>
    <w:rsid w:val="00174613"/>
    <w:rsid w:val="00174C1E"/>
    <w:rsid w:val="001766A1"/>
    <w:rsid w:val="00176E4C"/>
    <w:rsid w:val="00180C47"/>
    <w:rsid w:val="001819AE"/>
    <w:rsid w:val="00181D1E"/>
    <w:rsid w:val="00184017"/>
    <w:rsid w:val="00186921"/>
    <w:rsid w:val="001869B8"/>
    <w:rsid w:val="00191C63"/>
    <w:rsid w:val="00192FF2"/>
    <w:rsid w:val="00196DC3"/>
    <w:rsid w:val="001977B3"/>
    <w:rsid w:val="0019792B"/>
    <w:rsid w:val="001A22F2"/>
    <w:rsid w:val="001A25DF"/>
    <w:rsid w:val="001A2672"/>
    <w:rsid w:val="001A4676"/>
    <w:rsid w:val="001A7C60"/>
    <w:rsid w:val="001A7F4D"/>
    <w:rsid w:val="001B0309"/>
    <w:rsid w:val="001B03C3"/>
    <w:rsid w:val="001B1403"/>
    <w:rsid w:val="001B1700"/>
    <w:rsid w:val="001B3C3F"/>
    <w:rsid w:val="001B42D1"/>
    <w:rsid w:val="001B443D"/>
    <w:rsid w:val="001B558E"/>
    <w:rsid w:val="001B5AD3"/>
    <w:rsid w:val="001B617F"/>
    <w:rsid w:val="001B735D"/>
    <w:rsid w:val="001B759E"/>
    <w:rsid w:val="001C008C"/>
    <w:rsid w:val="001C2648"/>
    <w:rsid w:val="001C2B80"/>
    <w:rsid w:val="001C3141"/>
    <w:rsid w:val="001C39DC"/>
    <w:rsid w:val="001C4294"/>
    <w:rsid w:val="001C5C42"/>
    <w:rsid w:val="001C6232"/>
    <w:rsid w:val="001C671F"/>
    <w:rsid w:val="001D1808"/>
    <w:rsid w:val="001D4647"/>
    <w:rsid w:val="001D68DF"/>
    <w:rsid w:val="001D786F"/>
    <w:rsid w:val="001E220C"/>
    <w:rsid w:val="001E325C"/>
    <w:rsid w:val="001E49EE"/>
    <w:rsid w:val="001E7772"/>
    <w:rsid w:val="001E7ED4"/>
    <w:rsid w:val="001F0AC1"/>
    <w:rsid w:val="001F18B8"/>
    <w:rsid w:val="001F4DF1"/>
    <w:rsid w:val="001F5131"/>
    <w:rsid w:val="001F5318"/>
    <w:rsid w:val="001F5CC6"/>
    <w:rsid w:val="001F7842"/>
    <w:rsid w:val="002012DF"/>
    <w:rsid w:val="002017FD"/>
    <w:rsid w:val="00202494"/>
    <w:rsid w:val="00202BE9"/>
    <w:rsid w:val="002032D4"/>
    <w:rsid w:val="0020340E"/>
    <w:rsid w:val="0020499C"/>
    <w:rsid w:val="002055C6"/>
    <w:rsid w:val="002056EC"/>
    <w:rsid w:val="002067C8"/>
    <w:rsid w:val="00212DE1"/>
    <w:rsid w:val="00212E63"/>
    <w:rsid w:val="00212E87"/>
    <w:rsid w:val="002167D0"/>
    <w:rsid w:val="00217448"/>
    <w:rsid w:val="00217D7C"/>
    <w:rsid w:val="00220484"/>
    <w:rsid w:val="00221D86"/>
    <w:rsid w:val="002237B7"/>
    <w:rsid w:val="002242CD"/>
    <w:rsid w:val="00224904"/>
    <w:rsid w:val="0022756B"/>
    <w:rsid w:val="0022758B"/>
    <w:rsid w:val="00231B2B"/>
    <w:rsid w:val="00233391"/>
    <w:rsid w:val="002348D2"/>
    <w:rsid w:val="002350A6"/>
    <w:rsid w:val="0023690F"/>
    <w:rsid w:val="002371D9"/>
    <w:rsid w:val="00240EC5"/>
    <w:rsid w:val="0024102C"/>
    <w:rsid w:val="002410E4"/>
    <w:rsid w:val="00242308"/>
    <w:rsid w:val="002439E2"/>
    <w:rsid w:val="00245C3B"/>
    <w:rsid w:val="00250C0C"/>
    <w:rsid w:val="00253099"/>
    <w:rsid w:val="0025555A"/>
    <w:rsid w:val="002569D9"/>
    <w:rsid w:val="00261EA2"/>
    <w:rsid w:val="0026345E"/>
    <w:rsid w:val="00263639"/>
    <w:rsid w:val="00264030"/>
    <w:rsid w:val="00271725"/>
    <w:rsid w:val="00271AF9"/>
    <w:rsid w:val="002725F9"/>
    <w:rsid w:val="002727AF"/>
    <w:rsid w:val="00272F40"/>
    <w:rsid w:val="00274E9A"/>
    <w:rsid w:val="00276640"/>
    <w:rsid w:val="00276953"/>
    <w:rsid w:val="00284730"/>
    <w:rsid w:val="00286091"/>
    <w:rsid w:val="00287D7D"/>
    <w:rsid w:val="00292723"/>
    <w:rsid w:val="002927EC"/>
    <w:rsid w:val="002932A1"/>
    <w:rsid w:val="0029423D"/>
    <w:rsid w:val="0029585B"/>
    <w:rsid w:val="002963AC"/>
    <w:rsid w:val="002967FB"/>
    <w:rsid w:val="002970F4"/>
    <w:rsid w:val="002A51F2"/>
    <w:rsid w:val="002A58F5"/>
    <w:rsid w:val="002A5F8F"/>
    <w:rsid w:val="002A6E19"/>
    <w:rsid w:val="002B0D22"/>
    <w:rsid w:val="002B30A1"/>
    <w:rsid w:val="002B3761"/>
    <w:rsid w:val="002B3E55"/>
    <w:rsid w:val="002C05C9"/>
    <w:rsid w:val="002C340D"/>
    <w:rsid w:val="002C4576"/>
    <w:rsid w:val="002C53D9"/>
    <w:rsid w:val="002D0027"/>
    <w:rsid w:val="002D1828"/>
    <w:rsid w:val="002D2493"/>
    <w:rsid w:val="002D3332"/>
    <w:rsid w:val="002D401A"/>
    <w:rsid w:val="002D58A6"/>
    <w:rsid w:val="002D5C12"/>
    <w:rsid w:val="002D6D8E"/>
    <w:rsid w:val="002E0C8B"/>
    <w:rsid w:val="002E2A75"/>
    <w:rsid w:val="002E2ECA"/>
    <w:rsid w:val="002E34CF"/>
    <w:rsid w:val="002E4C9C"/>
    <w:rsid w:val="002E4FF8"/>
    <w:rsid w:val="002E6118"/>
    <w:rsid w:val="002E615C"/>
    <w:rsid w:val="002E7735"/>
    <w:rsid w:val="002E7992"/>
    <w:rsid w:val="002F1C32"/>
    <w:rsid w:val="002F1D97"/>
    <w:rsid w:val="002F266D"/>
    <w:rsid w:val="002F7A20"/>
    <w:rsid w:val="002F7FAE"/>
    <w:rsid w:val="00305677"/>
    <w:rsid w:val="00305723"/>
    <w:rsid w:val="003058C6"/>
    <w:rsid w:val="00305976"/>
    <w:rsid w:val="003060C1"/>
    <w:rsid w:val="0030649F"/>
    <w:rsid w:val="00310E8B"/>
    <w:rsid w:val="003110F7"/>
    <w:rsid w:val="00313827"/>
    <w:rsid w:val="00316007"/>
    <w:rsid w:val="00316A5C"/>
    <w:rsid w:val="003177E8"/>
    <w:rsid w:val="00320369"/>
    <w:rsid w:val="0032053C"/>
    <w:rsid w:val="003218A2"/>
    <w:rsid w:val="00321F91"/>
    <w:rsid w:val="0032294D"/>
    <w:rsid w:val="00322FF4"/>
    <w:rsid w:val="003238B2"/>
    <w:rsid w:val="00324796"/>
    <w:rsid w:val="00324CB2"/>
    <w:rsid w:val="0032518A"/>
    <w:rsid w:val="00327D13"/>
    <w:rsid w:val="00330C82"/>
    <w:rsid w:val="00330EC5"/>
    <w:rsid w:val="00331145"/>
    <w:rsid w:val="00331225"/>
    <w:rsid w:val="00331415"/>
    <w:rsid w:val="0033517E"/>
    <w:rsid w:val="00335522"/>
    <w:rsid w:val="00336D22"/>
    <w:rsid w:val="003372C1"/>
    <w:rsid w:val="00337691"/>
    <w:rsid w:val="003378E6"/>
    <w:rsid w:val="0034081E"/>
    <w:rsid w:val="00345E2F"/>
    <w:rsid w:val="00346B3A"/>
    <w:rsid w:val="0035068D"/>
    <w:rsid w:val="0035102D"/>
    <w:rsid w:val="0035153A"/>
    <w:rsid w:val="0035199D"/>
    <w:rsid w:val="00351ED0"/>
    <w:rsid w:val="00353857"/>
    <w:rsid w:val="0035394A"/>
    <w:rsid w:val="00355544"/>
    <w:rsid w:val="003555E5"/>
    <w:rsid w:val="00357178"/>
    <w:rsid w:val="00360808"/>
    <w:rsid w:val="00360F21"/>
    <w:rsid w:val="00362E51"/>
    <w:rsid w:val="00363D87"/>
    <w:rsid w:val="00364BA5"/>
    <w:rsid w:val="00365C8D"/>
    <w:rsid w:val="00365DA4"/>
    <w:rsid w:val="003664BA"/>
    <w:rsid w:val="00367218"/>
    <w:rsid w:val="0036752A"/>
    <w:rsid w:val="00367A64"/>
    <w:rsid w:val="00371A59"/>
    <w:rsid w:val="00371F01"/>
    <w:rsid w:val="003722A0"/>
    <w:rsid w:val="00372405"/>
    <w:rsid w:val="00373554"/>
    <w:rsid w:val="0037631E"/>
    <w:rsid w:val="0038038D"/>
    <w:rsid w:val="003833BF"/>
    <w:rsid w:val="00385872"/>
    <w:rsid w:val="00387090"/>
    <w:rsid w:val="003877D8"/>
    <w:rsid w:val="00387AAE"/>
    <w:rsid w:val="00387AE6"/>
    <w:rsid w:val="003909C3"/>
    <w:rsid w:val="0039158D"/>
    <w:rsid w:val="00391A75"/>
    <w:rsid w:val="00392743"/>
    <w:rsid w:val="00394A23"/>
    <w:rsid w:val="00395753"/>
    <w:rsid w:val="003964B5"/>
    <w:rsid w:val="00396D04"/>
    <w:rsid w:val="0039721E"/>
    <w:rsid w:val="003A05ED"/>
    <w:rsid w:val="003A16DA"/>
    <w:rsid w:val="003A17C5"/>
    <w:rsid w:val="003A2E97"/>
    <w:rsid w:val="003A40B9"/>
    <w:rsid w:val="003A545E"/>
    <w:rsid w:val="003A675C"/>
    <w:rsid w:val="003A6989"/>
    <w:rsid w:val="003A6FDC"/>
    <w:rsid w:val="003A72C1"/>
    <w:rsid w:val="003A76FE"/>
    <w:rsid w:val="003A7AD6"/>
    <w:rsid w:val="003B0046"/>
    <w:rsid w:val="003B340E"/>
    <w:rsid w:val="003B5A07"/>
    <w:rsid w:val="003B76B9"/>
    <w:rsid w:val="003C1A01"/>
    <w:rsid w:val="003C1E53"/>
    <w:rsid w:val="003C3293"/>
    <w:rsid w:val="003C4B22"/>
    <w:rsid w:val="003C543E"/>
    <w:rsid w:val="003C585F"/>
    <w:rsid w:val="003C5D3D"/>
    <w:rsid w:val="003C64FE"/>
    <w:rsid w:val="003C6D40"/>
    <w:rsid w:val="003C7CCB"/>
    <w:rsid w:val="003D00EE"/>
    <w:rsid w:val="003D07E0"/>
    <w:rsid w:val="003D0A86"/>
    <w:rsid w:val="003D2801"/>
    <w:rsid w:val="003D2EF2"/>
    <w:rsid w:val="003D492D"/>
    <w:rsid w:val="003D7209"/>
    <w:rsid w:val="003E0305"/>
    <w:rsid w:val="003E1568"/>
    <w:rsid w:val="003E3504"/>
    <w:rsid w:val="003E418B"/>
    <w:rsid w:val="003E42E3"/>
    <w:rsid w:val="003E548F"/>
    <w:rsid w:val="003E5B23"/>
    <w:rsid w:val="003E7E81"/>
    <w:rsid w:val="003F3EE5"/>
    <w:rsid w:val="003F3F28"/>
    <w:rsid w:val="003F6A87"/>
    <w:rsid w:val="004010B5"/>
    <w:rsid w:val="00401416"/>
    <w:rsid w:val="00401974"/>
    <w:rsid w:val="00401B7E"/>
    <w:rsid w:val="0040432C"/>
    <w:rsid w:val="0040462A"/>
    <w:rsid w:val="004100BB"/>
    <w:rsid w:val="004102F5"/>
    <w:rsid w:val="004112A3"/>
    <w:rsid w:val="00411C08"/>
    <w:rsid w:val="00412164"/>
    <w:rsid w:val="00413485"/>
    <w:rsid w:val="004150A6"/>
    <w:rsid w:val="00415B95"/>
    <w:rsid w:val="00415C86"/>
    <w:rsid w:val="00417D41"/>
    <w:rsid w:val="00420B4D"/>
    <w:rsid w:val="00421436"/>
    <w:rsid w:val="00421F5C"/>
    <w:rsid w:val="00422685"/>
    <w:rsid w:val="004242E9"/>
    <w:rsid w:val="004257A6"/>
    <w:rsid w:val="00431813"/>
    <w:rsid w:val="004324A4"/>
    <w:rsid w:val="0043426D"/>
    <w:rsid w:val="004362F5"/>
    <w:rsid w:val="00436EF9"/>
    <w:rsid w:val="00440554"/>
    <w:rsid w:val="00440646"/>
    <w:rsid w:val="004422B8"/>
    <w:rsid w:val="004426BA"/>
    <w:rsid w:val="00443DD3"/>
    <w:rsid w:val="00444033"/>
    <w:rsid w:val="00444799"/>
    <w:rsid w:val="00444F18"/>
    <w:rsid w:val="00447BA8"/>
    <w:rsid w:val="00452D32"/>
    <w:rsid w:val="004538D4"/>
    <w:rsid w:val="00453F5B"/>
    <w:rsid w:val="00454582"/>
    <w:rsid w:val="00455582"/>
    <w:rsid w:val="00455F3E"/>
    <w:rsid w:val="0045690C"/>
    <w:rsid w:val="00457C66"/>
    <w:rsid w:val="00461A37"/>
    <w:rsid w:val="00461B70"/>
    <w:rsid w:val="004629B0"/>
    <w:rsid w:val="00462BAE"/>
    <w:rsid w:val="00462CE4"/>
    <w:rsid w:val="00463E50"/>
    <w:rsid w:val="00464013"/>
    <w:rsid w:val="00464503"/>
    <w:rsid w:val="00464A50"/>
    <w:rsid w:val="00464B6F"/>
    <w:rsid w:val="00465C54"/>
    <w:rsid w:val="00465F97"/>
    <w:rsid w:val="00466203"/>
    <w:rsid w:val="00466CFA"/>
    <w:rsid w:val="00467B8C"/>
    <w:rsid w:val="0047447C"/>
    <w:rsid w:val="00476459"/>
    <w:rsid w:val="00476BC5"/>
    <w:rsid w:val="0047745B"/>
    <w:rsid w:val="004814DD"/>
    <w:rsid w:val="00483D1A"/>
    <w:rsid w:val="0048704F"/>
    <w:rsid w:val="00491F5E"/>
    <w:rsid w:val="00495593"/>
    <w:rsid w:val="004A0237"/>
    <w:rsid w:val="004A1834"/>
    <w:rsid w:val="004A2E9F"/>
    <w:rsid w:val="004A301D"/>
    <w:rsid w:val="004A3230"/>
    <w:rsid w:val="004A4EE6"/>
    <w:rsid w:val="004A5B94"/>
    <w:rsid w:val="004A621A"/>
    <w:rsid w:val="004B0FD7"/>
    <w:rsid w:val="004B3132"/>
    <w:rsid w:val="004B3846"/>
    <w:rsid w:val="004B6557"/>
    <w:rsid w:val="004B6B6D"/>
    <w:rsid w:val="004C1D3D"/>
    <w:rsid w:val="004C2297"/>
    <w:rsid w:val="004C46F1"/>
    <w:rsid w:val="004C4DFC"/>
    <w:rsid w:val="004D31B2"/>
    <w:rsid w:val="004D453F"/>
    <w:rsid w:val="004D4CA2"/>
    <w:rsid w:val="004D5E7C"/>
    <w:rsid w:val="004D7646"/>
    <w:rsid w:val="004E06CD"/>
    <w:rsid w:val="004E0B1B"/>
    <w:rsid w:val="004E2D27"/>
    <w:rsid w:val="004E39D4"/>
    <w:rsid w:val="004E4317"/>
    <w:rsid w:val="004F083F"/>
    <w:rsid w:val="004F168A"/>
    <w:rsid w:val="004F170D"/>
    <w:rsid w:val="004F1E5C"/>
    <w:rsid w:val="004F38D6"/>
    <w:rsid w:val="004F3EB7"/>
    <w:rsid w:val="004F64E5"/>
    <w:rsid w:val="004F67C7"/>
    <w:rsid w:val="005000CA"/>
    <w:rsid w:val="00501104"/>
    <w:rsid w:val="005014A1"/>
    <w:rsid w:val="00506254"/>
    <w:rsid w:val="0050670F"/>
    <w:rsid w:val="0051180F"/>
    <w:rsid w:val="005123A9"/>
    <w:rsid w:val="00512CBA"/>
    <w:rsid w:val="005135D8"/>
    <w:rsid w:val="00513E7B"/>
    <w:rsid w:val="005158F6"/>
    <w:rsid w:val="00521126"/>
    <w:rsid w:val="00521160"/>
    <w:rsid w:val="00523DB2"/>
    <w:rsid w:val="005249E8"/>
    <w:rsid w:val="00525893"/>
    <w:rsid w:val="00531939"/>
    <w:rsid w:val="005324D2"/>
    <w:rsid w:val="00534EB2"/>
    <w:rsid w:val="005357DF"/>
    <w:rsid w:val="00541589"/>
    <w:rsid w:val="00542750"/>
    <w:rsid w:val="005434A7"/>
    <w:rsid w:val="00544308"/>
    <w:rsid w:val="005451E0"/>
    <w:rsid w:val="00545EB1"/>
    <w:rsid w:val="00545FE2"/>
    <w:rsid w:val="00547F19"/>
    <w:rsid w:val="00550CD1"/>
    <w:rsid w:val="005515FE"/>
    <w:rsid w:val="00551E38"/>
    <w:rsid w:val="00551F33"/>
    <w:rsid w:val="00552991"/>
    <w:rsid w:val="00553468"/>
    <w:rsid w:val="00555A71"/>
    <w:rsid w:val="00556921"/>
    <w:rsid w:val="00560666"/>
    <w:rsid w:val="00562143"/>
    <w:rsid w:val="00563B14"/>
    <w:rsid w:val="00563BFD"/>
    <w:rsid w:val="0056747B"/>
    <w:rsid w:val="00567658"/>
    <w:rsid w:val="00571AA5"/>
    <w:rsid w:val="005720C8"/>
    <w:rsid w:val="00573F93"/>
    <w:rsid w:val="00575668"/>
    <w:rsid w:val="00576421"/>
    <w:rsid w:val="00577AA7"/>
    <w:rsid w:val="00581CFA"/>
    <w:rsid w:val="00583380"/>
    <w:rsid w:val="00583CEF"/>
    <w:rsid w:val="00585DF2"/>
    <w:rsid w:val="005864A1"/>
    <w:rsid w:val="0058656F"/>
    <w:rsid w:val="0058678D"/>
    <w:rsid w:val="00586934"/>
    <w:rsid w:val="005879AD"/>
    <w:rsid w:val="005918A9"/>
    <w:rsid w:val="00592125"/>
    <w:rsid w:val="0059236C"/>
    <w:rsid w:val="005937C7"/>
    <w:rsid w:val="00593FF1"/>
    <w:rsid w:val="00597C8A"/>
    <w:rsid w:val="005A01F5"/>
    <w:rsid w:val="005A3E31"/>
    <w:rsid w:val="005A6051"/>
    <w:rsid w:val="005B2682"/>
    <w:rsid w:val="005B3B2F"/>
    <w:rsid w:val="005C0EBE"/>
    <w:rsid w:val="005C19A7"/>
    <w:rsid w:val="005C373C"/>
    <w:rsid w:val="005C548C"/>
    <w:rsid w:val="005C5629"/>
    <w:rsid w:val="005C669E"/>
    <w:rsid w:val="005D04F8"/>
    <w:rsid w:val="005D145F"/>
    <w:rsid w:val="005D149D"/>
    <w:rsid w:val="005D2ED1"/>
    <w:rsid w:val="005D3271"/>
    <w:rsid w:val="005D415D"/>
    <w:rsid w:val="005D4325"/>
    <w:rsid w:val="005E14B1"/>
    <w:rsid w:val="005E1F8F"/>
    <w:rsid w:val="005E346B"/>
    <w:rsid w:val="005E3698"/>
    <w:rsid w:val="005E5425"/>
    <w:rsid w:val="005F1E66"/>
    <w:rsid w:val="005F32FC"/>
    <w:rsid w:val="006009AD"/>
    <w:rsid w:val="00601710"/>
    <w:rsid w:val="00602547"/>
    <w:rsid w:val="00605210"/>
    <w:rsid w:val="00605685"/>
    <w:rsid w:val="00606DA0"/>
    <w:rsid w:val="006072DE"/>
    <w:rsid w:val="006075E1"/>
    <w:rsid w:val="00607895"/>
    <w:rsid w:val="0061174B"/>
    <w:rsid w:val="00611E74"/>
    <w:rsid w:val="0061267C"/>
    <w:rsid w:val="00612BD6"/>
    <w:rsid w:val="00614DD3"/>
    <w:rsid w:val="006151FD"/>
    <w:rsid w:val="0061576B"/>
    <w:rsid w:val="006157A0"/>
    <w:rsid w:val="00616B21"/>
    <w:rsid w:val="00617169"/>
    <w:rsid w:val="00622B95"/>
    <w:rsid w:val="00623635"/>
    <w:rsid w:val="00625A1C"/>
    <w:rsid w:val="00625D23"/>
    <w:rsid w:val="00625E96"/>
    <w:rsid w:val="0062641E"/>
    <w:rsid w:val="00626542"/>
    <w:rsid w:val="006307F3"/>
    <w:rsid w:val="00632269"/>
    <w:rsid w:val="006322D2"/>
    <w:rsid w:val="006334ED"/>
    <w:rsid w:val="0063497B"/>
    <w:rsid w:val="0063547B"/>
    <w:rsid w:val="006356AE"/>
    <w:rsid w:val="00641B18"/>
    <w:rsid w:val="006437CC"/>
    <w:rsid w:val="00646297"/>
    <w:rsid w:val="0065033C"/>
    <w:rsid w:val="00650ADF"/>
    <w:rsid w:val="00652E5E"/>
    <w:rsid w:val="00653531"/>
    <w:rsid w:val="00653ACC"/>
    <w:rsid w:val="00654199"/>
    <w:rsid w:val="006551B2"/>
    <w:rsid w:val="006569FA"/>
    <w:rsid w:val="00660952"/>
    <w:rsid w:val="00660B1E"/>
    <w:rsid w:val="006646F6"/>
    <w:rsid w:val="00665D82"/>
    <w:rsid w:val="00665F33"/>
    <w:rsid w:val="006660A1"/>
    <w:rsid w:val="00667C56"/>
    <w:rsid w:val="0067050F"/>
    <w:rsid w:val="00672FCB"/>
    <w:rsid w:val="00673211"/>
    <w:rsid w:val="00675A72"/>
    <w:rsid w:val="006779C9"/>
    <w:rsid w:val="00677BAB"/>
    <w:rsid w:val="00681930"/>
    <w:rsid w:val="00682528"/>
    <w:rsid w:val="006840F2"/>
    <w:rsid w:val="006865EF"/>
    <w:rsid w:val="006873FD"/>
    <w:rsid w:val="006908AF"/>
    <w:rsid w:val="006919B2"/>
    <w:rsid w:val="006923E6"/>
    <w:rsid w:val="00694BB0"/>
    <w:rsid w:val="006961DA"/>
    <w:rsid w:val="0069711D"/>
    <w:rsid w:val="00697D95"/>
    <w:rsid w:val="006A3548"/>
    <w:rsid w:val="006A6D06"/>
    <w:rsid w:val="006A74F2"/>
    <w:rsid w:val="006B16ED"/>
    <w:rsid w:val="006B4D6E"/>
    <w:rsid w:val="006B514D"/>
    <w:rsid w:val="006B568F"/>
    <w:rsid w:val="006B6F5C"/>
    <w:rsid w:val="006B7544"/>
    <w:rsid w:val="006C11B4"/>
    <w:rsid w:val="006C216E"/>
    <w:rsid w:val="006C3338"/>
    <w:rsid w:val="006C6707"/>
    <w:rsid w:val="006C70B2"/>
    <w:rsid w:val="006C744C"/>
    <w:rsid w:val="006D0B60"/>
    <w:rsid w:val="006D1C81"/>
    <w:rsid w:val="006D1EA7"/>
    <w:rsid w:val="006D2B7B"/>
    <w:rsid w:val="006D4975"/>
    <w:rsid w:val="006D5A70"/>
    <w:rsid w:val="006D612C"/>
    <w:rsid w:val="006E0F41"/>
    <w:rsid w:val="006E19E1"/>
    <w:rsid w:val="006E20B3"/>
    <w:rsid w:val="006E3C96"/>
    <w:rsid w:val="006E3DBF"/>
    <w:rsid w:val="006E63D1"/>
    <w:rsid w:val="006F0845"/>
    <w:rsid w:val="006F1E00"/>
    <w:rsid w:val="006F1EF7"/>
    <w:rsid w:val="006F23C4"/>
    <w:rsid w:val="006F6AB4"/>
    <w:rsid w:val="006F6FBF"/>
    <w:rsid w:val="006F7873"/>
    <w:rsid w:val="00701C07"/>
    <w:rsid w:val="00702D07"/>
    <w:rsid w:val="00703BD9"/>
    <w:rsid w:val="0070496B"/>
    <w:rsid w:val="007075D2"/>
    <w:rsid w:val="00707B43"/>
    <w:rsid w:val="00707EDE"/>
    <w:rsid w:val="00711161"/>
    <w:rsid w:val="007117EB"/>
    <w:rsid w:val="00711CCF"/>
    <w:rsid w:val="00712277"/>
    <w:rsid w:val="00712F29"/>
    <w:rsid w:val="007135D8"/>
    <w:rsid w:val="00713951"/>
    <w:rsid w:val="00713A02"/>
    <w:rsid w:val="00713E6E"/>
    <w:rsid w:val="00716BB3"/>
    <w:rsid w:val="00720ABF"/>
    <w:rsid w:val="00722F98"/>
    <w:rsid w:val="00723BCA"/>
    <w:rsid w:val="00723F7A"/>
    <w:rsid w:val="0072453B"/>
    <w:rsid w:val="00725E6A"/>
    <w:rsid w:val="00726543"/>
    <w:rsid w:val="00727631"/>
    <w:rsid w:val="007301D5"/>
    <w:rsid w:val="00730361"/>
    <w:rsid w:val="00730449"/>
    <w:rsid w:val="007313BC"/>
    <w:rsid w:val="00733141"/>
    <w:rsid w:val="00733521"/>
    <w:rsid w:val="0073373A"/>
    <w:rsid w:val="007340B0"/>
    <w:rsid w:val="00734DD8"/>
    <w:rsid w:val="00735EFF"/>
    <w:rsid w:val="00736434"/>
    <w:rsid w:val="00736E20"/>
    <w:rsid w:val="00741270"/>
    <w:rsid w:val="0074167F"/>
    <w:rsid w:val="00743EDB"/>
    <w:rsid w:val="007507F4"/>
    <w:rsid w:val="00751BF5"/>
    <w:rsid w:val="00756E14"/>
    <w:rsid w:val="00756E23"/>
    <w:rsid w:val="00757477"/>
    <w:rsid w:val="007609F0"/>
    <w:rsid w:val="00761793"/>
    <w:rsid w:val="0076186B"/>
    <w:rsid w:val="00762887"/>
    <w:rsid w:val="00763A01"/>
    <w:rsid w:val="00764D69"/>
    <w:rsid w:val="00765C60"/>
    <w:rsid w:val="00765E56"/>
    <w:rsid w:val="0076704E"/>
    <w:rsid w:val="007674AB"/>
    <w:rsid w:val="00767FFD"/>
    <w:rsid w:val="00771641"/>
    <w:rsid w:val="00772D54"/>
    <w:rsid w:val="007735DC"/>
    <w:rsid w:val="0077365E"/>
    <w:rsid w:val="00774297"/>
    <w:rsid w:val="00774810"/>
    <w:rsid w:val="00776993"/>
    <w:rsid w:val="00776B84"/>
    <w:rsid w:val="00776CEC"/>
    <w:rsid w:val="00777798"/>
    <w:rsid w:val="00777EA4"/>
    <w:rsid w:val="00782637"/>
    <w:rsid w:val="00784136"/>
    <w:rsid w:val="0078418A"/>
    <w:rsid w:val="00785076"/>
    <w:rsid w:val="007879CA"/>
    <w:rsid w:val="0079055A"/>
    <w:rsid w:val="007923AF"/>
    <w:rsid w:val="007A175B"/>
    <w:rsid w:val="007A1850"/>
    <w:rsid w:val="007A2A8E"/>
    <w:rsid w:val="007A3334"/>
    <w:rsid w:val="007A4A6E"/>
    <w:rsid w:val="007A5632"/>
    <w:rsid w:val="007A5EC5"/>
    <w:rsid w:val="007A7C07"/>
    <w:rsid w:val="007B02D2"/>
    <w:rsid w:val="007B1721"/>
    <w:rsid w:val="007B2364"/>
    <w:rsid w:val="007B2FEF"/>
    <w:rsid w:val="007B42F2"/>
    <w:rsid w:val="007B4BCE"/>
    <w:rsid w:val="007B5FC7"/>
    <w:rsid w:val="007C02D7"/>
    <w:rsid w:val="007C283E"/>
    <w:rsid w:val="007C553E"/>
    <w:rsid w:val="007C570F"/>
    <w:rsid w:val="007D0762"/>
    <w:rsid w:val="007D104D"/>
    <w:rsid w:val="007D2F28"/>
    <w:rsid w:val="007D324B"/>
    <w:rsid w:val="007D3ACC"/>
    <w:rsid w:val="007D3E49"/>
    <w:rsid w:val="007D67C8"/>
    <w:rsid w:val="007D6DA3"/>
    <w:rsid w:val="007D7DFC"/>
    <w:rsid w:val="007E0276"/>
    <w:rsid w:val="007E044E"/>
    <w:rsid w:val="007E08E2"/>
    <w:rsid w:val="007E4F34"/>
    <w:rsid w:val="007E6009"/>
    <w:rsid w:val="007E7B39"/>
    <w:rsid w:val="007F00F8"/>
    <w:rsid w:val="007F0328"/>
    <w:rsid w:val="007F1908"/>
    <w:rsid w:val="007F46E0"/>
    <w:rsid w:val="00804C23"/>
    <w:rsid w:val="00804F5D"/>
    <w:rsid w:val="0080631F"/>
    <w:rsid w:val="0081064F"/>
    <w:rsid w:val="008111F4"/>
    <w:rsid w:val="00812865"/>
    <w:rsid w:val="00814542"/>
    <w:rsid w:val="00814AFF"/>
    <w:rsid w:val="00815583"/>
    <w:rsid w:val="008172C0"/>
    <w:rsid w:val="00817841"/>
    <w:rsid w:val="0081794F"/>
    <w:rsid w:val="00820223"/>
    <w:rsid w:val="00820F01"/>
    <w:rsid w:val="00821857"/>
    <w:rsid w:val="00821BAD"/>
    <w:rsid w:val="00822E49"/>
    <w:rsid w:val="008237C7"/>
    <w:rsid w:val="00824638"/>
    <w:rsid w:val="008267E8"/>
    <w:rsid w:val="00827249"/>
    <w:rsid w:val="008275A6"/>
    <w:rsid w:val="008314BA"/>
    <w:rsid w:val="00832C20"/>
    <w:rsid w:val="0083349A"/>
    <w:rsid w:val="00834C5F"/>
    <w:rsid w:val="00834CF7"/>
    <w:rsid w:val="00835BA3"/>
    <w:rsid w:val="008361DA"/>
    <w:rsid w:val="008373DE"/>
    <w:rsid w:val="008400B6"/>
    <w:rsid w:val="008433FC"/>
    <w:rsid w:val="00845FFC"/>
    <w:rsid w:val="00846A9D"/>
    <w:rsid w:val="00851BB6"/>
    <w:rsid w:val="00854812"/>
    <w:rsid w:val="00854A99"/>
    <w:rsid w:val="00857733"/>
    <w:rsid w:val="00860E21"/>
    <w:rsid w:val="00863826"/>
    <w:rsid w:val="008656E8"/>
    <w:rsid w:val="00870E8C"/>
    <w:rsid w:val="00871F3E"/>
    <w:rsid w:val="008720AE"/>
    <w:rsid w:val="008805AA"/>
    <w:rsid w:val="0088064E"/>
    <w:rsid w:val="00882C8A"/>
    <w:rsid w:val="00883134"/>
    <w:rsid w:val="00886000"/>
    <w:rsid w:val="0088790A"/>
    <w:rsid w:val="0089373E"/>
    <w:rsid w:val="00895FA5"/>
    <w:rsid w:val="008966B3"/>
    <w:rsid w:val="008968FD"/>
    <w:rsid w:val="008979D0"/>
    <w:rsid w:val="008A12B8"/>
    <w:rsid w:val="008A258A"/>
    <w:rsid w:val="008A2C86"/>
    <w:rsid w:val="008A3178"/>
    <w:rsid w:val="008A3606"/>
    <w:rsid w:val="008A54B0"/>
    <w:rsid w:val="008A65BC"/>
    <w:rsid w:val="008B20EB"/>
    <w:rsid w:val="008B22F4"/>
    <w:rsid w:val="008B28AD"/>
    <w:rsid w:val="008B2D61"/>
    <w:rsid w:val="008B3AAC"/>
    <w:rsid w:val="008B3C65"/>
    <w:rsid w:val="008B5392"/>
    <w:rsid w:val="008B707B"/>
    <w:rsid w:val="008C120D"/>
    <w:rsid w:val="008C1A1D"/>
    <w:rsid w:val="008C1AA1"/>
    <w:rsid w:val="008C1ABC"/>
    <w:rsid w:val="008C3807"/>
    <w:rsid w:val="008C3D78"/>
    <w:rsid w:val="008C443E"/>
    <w:rsid w:val="008C4DED"/>
    <w:rsid w:val="008C643E"/>
    <w:rsid w:val="008C6730"/>
    <w:rsid w:val="008C68CC"/>
    <w:rsid w:val="008C7C85"/>
    <w:rsid w:val="008D02FD"/>
    <w:rsid w:val="008D6F8E"/>
    <w:rsid w:val="008E027C"/>
    <w:rsid w:val="008E4C66"/>
    <w:rsid w:val="008F04C9"/>
    <w:rsid w:val="008F1192"/>
    <w:rsid w:val="008F1815"/>
    <w:rsid w:val="008F20D3"/>
    <w:rsid w:val="008F2A46"/>
    <w:rsid w:val="008F2BC1"/>
    <w:rsid w:val="008F4848"/>
    <w:rsid w:val="008F4F69"/>
    <w:rsid w:val="008F6626"/>
    <w:rsid w:val="008F6D1F"/>
    <w:rsid w:val="0090082F"/>
    <w:rsid w:val="00900EFC"/>
    <w:rsid w:val="00906F2B"/>
    <w:rsid w:val="009073E2"/>
    <w:rsid w:val="00912CB3"/>
    <w:rsid w:val="00912DBD"/>
    <w:rsid w:val="009131A5"/>
    <w:rsid w:val="009149E4"/>
    <w:rsid w:val="00916057"/>
    <w:rsid w:val="009161D0"/>
    <w:rsid w:val="009163A1"/>
    <w:rsid w:val="00917358"/>
    <w:rsid w:val="00921EE8"/>
    <w:rsid w:val="00923959"/>
    <w:rsid w:val="0092611F"/>
    <w:rsid w:val="00926811"/>
    <w:rsid w:val="009274D5"/>
    <w:rsid w:val="009277D8"/>
    <w:rsid w:val="00927E1B"/>
    <w:rsid w:val="0093108B"/>
    <w:rsid w:val="00931B5D"/>
    <w:rsid w:val="009369EE"/>
    <w:rsid w:val="00937D60"/>
    <w:rsid w:val="00941A43"/>
    <w:rsid w:val="009442CB"/>
    <w:rsid w:val="00945235"/>
    <w:rsid w:val="0094534E"/>
    <w:rsid w:val="009453A9"/>
    <w:rsid w:val="00947636"/>
    <w:rsid w:val="009518A6"/>
    <w:rsid w:val="00951906"/>
    <w:rsid w:val="00951FAD"/>
    <w:rsid w:val="009537A4"/>
    <w:rsid w:val="00953CF7"/>
    <w:rsid w:val="00954690"/>
    <w:rsid w:val="00954CA2"/>
    <w:rsid w:val="00956368"/>
    <w:rsid w:val="00960608"/>
    <w:rsid w:val="009612CF"/>
    <w:rsid w:val="00962E60"/>
    <w:rsid w:val="00963F81"/>
    <w:rsid w:val="00964342"/>
    <w:rsid w:val="00965334"/>
    <w:rsid w:val="009661C0"/>
    <w:rsid w:val="00967167"/>
    <w:rsid w:val="00967809"/>
    <w:rsid w:val="00967AA0"/>
    <w:rsid w:val="00967CB6"/>
    <w:rsid w:val="00967EA5"/>
    <w:rsid w:val="00970058"/>
    <w:rsid w:val="0097214A"/>
    <w:rsid w:val="00972506"/>
    <w:rsid w:val="009727ED"/>
    <w:rsid w:val="00972CE5"/>
    <w:rsid w:val="009739E3"/>
    <w:rsid w:val="00981DCC"/>
    <w:rsid w:val="009844C4"/>
    <w:rsid w:val="00984B60"/>
    <w:rsid w:val="00984F57"/>
    <w:rsid w:val="009874D2"/>
    <w:rsid w:val="00991361"/>
    <w:rsid w:val="00991969"/>
    <w:rsid w:val="00993971"/>
    <w:rsid w:val="0099477B"/>
    <w:rsid w:val="009A2C04"/>
    <w:rsid w:val="009A4921"/>
    <w:rsid w:val="009A55E7"/>
    <w:rsid w:val="009A6C11"/>
    <w:rsid w:val="009A7580"/>
    <w:rsid w:val="009A7C75"/>
    <w:rsid w:val="009A7FF9"/>
    <w:rsid w:val="009B079B"/>
    <w:rsid w:val="009B2B04"/>
    <w:rsid w:val="009B3089"/>
    <w:rsid w:val="009C05C0"/>
    <w:rsid w:val="009C05F8"/>
    <w:rsid w:val="009C0EB3"/>
    <w:rsid w:val="009C1DD1"/>
    <w:rsid w:val="009C2AB6"/>
    <w:rsid w:val="009C4200"/>
    <w:rsid w:val="009C6375"/>
    <w:rsid w:val="009C6F08"/>
    <w:rsid w:val="009C7145"/>
    <w:rsid w:val="009D1785"/>
    <w:rsid w:val="009D3FF3"/>
    <w:rsid w:val="009D41B1"/>
    <w:rsid w:val="009D41DF"/>
    <w:rsid w:val="009D771C"/>
    <w:rsid w:val="009D7DE8"/>
    <w:rsid w:val="009E02E9"/>
    <w:rsid w:val="009E03E1"/>
    <w:rsid w:val="009E0A32"/>
    <w:rsid w:val="009E1114"/>
    <w:rsid w:val="009E5211"/>
    <w:rsid w:val="009F1BF4"/>
    <w:rsid w:val="009F1F28"/>
    <w:rsid w:val="009F241C"/>
    <w:rsid w:val="009F3CD9"/>
    <w:rsid w:val="009F4614"/>
    <w:rsid w:val="009F4C82"/>
    <w:rsid w:val="00A00133"/>
    <w:rsid w:val="00A00681"/>
    <w:rsid w:val="00A006A4"/>
    <w:rsid w:val="00A00DDC"/>
    <w:rsid w:val="00A01A54"/>
    <w:rsid w:val="00A01E71"/>
    <w:rsid w:val="00A01E97"/>
    <w:rsid w:val="00A04467"/>
    <w:rsid w:val="00A04862"/>
    <w:rsid w:val="00A10EE5"/>
    <w:rsid w:val="00A1231E"/>
    <w:rsid w:val="00A14E74"/>
    <w:rsid w:val="00A1636F"/>
    <w:rsid w:val="00A16450"/>
    <w:rsid w:val="00A211AA"/>
    <w:rsid w:val="00A218DE"/>
    <w:rsid w:val="00A218EC"/>
    <w:rsid w:val="00A21C79"/>
    <w:rsid w:val="00A22F52"/>
    <w:rsid w:val="00A235B7"/>
    <w:rsid w:val="00A24497"/>
    <w:rsid w:val="00A3004A"/>
    <w:rsid w:val="00A300A4"/>
    <w:rsid w:val="00A302CA"/>
    <w:rsid w:val="00A310F8"/>
    <w:rsid w:val="00A321C7"/>
    <w:rsid w:val="00A33432"/>
    <w:rsid w:val="00A334AB"/>
    <w:rsid w:val="00A36D91"/>
    <w:rsid w:val="00A36FFA"/>
    <w:rsid w:val="00A40751"/>
    <w:rsid w:val="00A413FE"/>
    <w:rsid w:val="00A42299"/>
    <w:rsid w:val="00A43364"/>
    <w:rsid w:val="00A4496B"/>
    <w:rsid w:val="00A44FC5"/>
    <w:rsid w:val="00A45059"/>
    <w:rsid w:val="00A458B1"/>
    <w:rsid w:val="00A45D11"/>
    <w:rsid w:val="00A4739D"/>
    <w:rsid w:val="00A516A2"/>
    <w:rsid w:val="00A542F2"/>
    <w:rsid w:val="00A54D27"/>
    <w:rsid w:val="00A61376"/>
    <w:rsid w:val="00A61796"/>
    <w:rsid w:val="00A61BC5"/>
    <w:rsid w:val="00A61BED"/>
    <w:rsid w:val="00A63169"/>
    <w:rsid w:val="00A6530A"/>
    <w:rsid w:val="00A7112A"/>
    <w:rsid w:val="00A71544"/>
    <w:rsid w:val="00A71953"/>
    <w:rsid w:val="00A71AEF"/>
    <w:rsid w:val="00A72791"/>
    <w:rsid w:val="00A75E3D"/>
    <w:rsid w:val="00A762A6"/>
    <w:rsid w:val="00A80C6F"/>
    <w:rsid w:val="00A81F9D"/>
    <w:rsid w:val="00A8349A"/>
    <w:rsid w:val="00A84F61"/>
    <w:rsid w:val="00A85E52"/>
    <w:rsid w:val="00A862CB"/>
    <w:rsid w:val="00A8672B"/>
    <w:rsid w:val="00A91FAD"/>
    <w:rsid w:val="00A9742E"/>
    <w:rsid w:val="00AA1FE2"/>
    <w:rsid w:val="00AA2302"/>
    <w:rsid w:val="00AA2327"/>
    <w:rsid w:val="00AA5384"/>
    <w:rsid w:val="00AB0595"/>
    <w:rsid w:val="00AB4530"/>
    <w:rsid w:val="00AB5641"/>
    <w:rsid w:val="00AB6DAC"/>
    <w:rsid w:val="00AB71A7"/>
    <w:rsid w:val="00AC0A97"/>
    <w:rsid w:val="00AC3670"/>
    <w:rsid w:val="00AC4620"/>
    <w:rsid w:val="00AC4F37"/>
    <w:rsid w:val="00AD2B56"/>
    <w:rsid w:val="00AD2F05"/>
    <w:rsid w:val="00AD38B6"/>
    <w:rsid w:val="00AD7586"/>
    <w:rsid w:val="00AD773C"/>
    <w:rsid w:val="00AE0A84"/>
    <w:rsid w:val="00AE2616"/>
    <w:rsid w:val="00AE5C86"/>
    <w:rsid w:val="00AE6086"/>
    <w:rsid w:val="00AE60A6"/>
    <w:rsid w:val="00AE61D0"/>
    <w:rsid w:val="00AE665C"/>
    <w:rsid w:val="00AE7572"/>
    <w:rsid w:val="00AE7FB4"/>
    <w:rsid w:val="00AF0A5B"/>
    <w:rsid w:val="00AF5729"/>
    <w:rsid w:val="00AF7A2A"/>
    <w:rsid w:val="00B012D3"/>
    <w:rsid w:val="00B027BD"/>
    <w:rsid w:val="00B031ED"/>
    <w:rsid w:val="00B04176"/>
    <w:rsid w:val="00B04D49"/>
    <w:rsid w:val="00B10D3E"/>
    <w:rsid w:val="00B11491"/>
    <w:rsid w:val="00B12504"/>
    <w:rsid w:val="00B1279D"/>
    <w:rsid w:val="00B13CE8"/>
    <w:rsid w:val="00B14A11"/>
    <w:rsid w:val="00B171B8"/>
    <w:rsid w:val="00B17E06"/>
    <w:rsid w:val="00B217B3"/>
    <w:rsid w:val="00B21DD0"/>
    <w:rsid w:val="00B23313"/>
    <w:rsid w:val="00B30CAB"/>
    <w:rsid w:val="00B31BC8"/>
    <w:rsid w:val="00B332EA"/>
    <w:rsid w:val="00B339FF"/>
    <w:rsid w:val="00B33BD9"/>
    <w:rsid w:val="00B34685"/>
    <w:rsid w:val="00B35E15"/>
    <w:rsid w:val="00B367E5"/>
    <w:rsid w:val="00B4176F"/>
    <w:rsid w:val="00B42F28"/>
    <w:rsid w:val="00B430DA"/>
    <w:rsid w:val="00B46676"/>
    <w:rsid w:val="00B4767E"/>
    <w:rsid w:val="00B51B63"/>
    <w:rsid w:val="00B56E68"/>
    <w:rsid w:val="00B57AAC"/>
    <w:rsid w:val="00B63DC1"/>
    <w:rsid w:val="00B64CF7"/>
    <w:rsid w:val="00B65351"/>
    <w:rsid w:val="00B70817"/>
    <w:rsid w:val="00B73D25"/>
    <w:rsid w:val="00B77584"/>
    <w:rsid w:val="00B77D2C"/>
    <w:rsid w:val="00B807CF"/>
    <w:rsid w:val="00B80CAF"/>
    <w:rsid w:val="00B8193E"/>
    <w:rsid w:val="00B83F20"/>
    <w:rsid w:val="00B872A1"/>
    <w:rsid w:val="00B94BCB"/>
    <w:rsid w:val="00B9567F"/>
    <w:rsid w:val="00B97583"/>
    <w:rsid w:val="00BA051C"/>
    <w:rsid w:val="00BA1DBD"/>
    <w:rsid w:val="00BA6A85"/>
    <w:rsid w:val="00BA7EF1"/>
    <w:rsid w:val="00BB0732"/>
    <w:rsid w:val="00BB0EF4"/>
    <w:rsid w:val="00BB1360"/>
    <w:rsid w:val="00BB29BB"/>
    <w:rsid w:val="00BB43EF"/>
    <w:rsid w:val="00BB54CB"/>
    <w:rsid w:val="00BC038F"/>
    <w:rsid w:val="00BC4BD1"/>
    <w:rsid w:val="00BC5FF2"/>
    <w:rsid w:val="00BC6BB5"/>
    <w:rsid w:val="00BD1B10"/>
    <w:rsid w:val="00BD1CBA"/>
    <w:rsid w:val="00BD20CD"/>
    <w:rsid w:val="00BD212F"/>
    <w:rsid w:val="00BD2C87"/>
    <w:rsid w:val="00BD4128"/>
    <w:rsid w:val="00BD53CA"/>
    <w:rsid w:val="00BD57A7"/>
    <w:rsid w:val="00BD6D86"/>
    <w:rsid w:val="00BD71E8"/>
    <w:rsid w:val="00BE26AD"/>
    <w:rsid w:val="00BE2F84"/>
    <w:rsid w:val="00BE32A9"/>
    <w:rsid w:val="00BE61EB"/>
    <w:rsid w:val="00BE6AE9"/>
    <w:rsid w:val="00BF1F2C"/>
    <w:rsid w:val="00BF39BC"/>
    <w:rsid w:val="00BF49B9"/>
    <w:rsid w:val="00BF4CD1"/>
    <w:rsid w:val="00BF604B"/>
    <w:rsid w:val="00BF6267"/>
    <w:rsid w:val="00BF6B84"/>
    <w:rsid w:val="00BF7283"/>
    <w:rsid w:val="00C0003A"/>
    <w:rsid w:val="00C0235E"/>
    <w:rsid w:val="00C02992"/>
    <w:rsid w:val="00C02A43"/>
    <w:rsid w:val="00C03529"/>
    <w:rsid w:val="00C03A7C"/>
    <w:rsid w:val="00C04870"/>
    <w:rsid w:val="00C05252"/>
    <w:rsid w:val="00C05E01"/>
    <w:rsid w:val="00C0797C"/>
    <w:rsid w:val="00C07ECE"/>
    <w:rsid w:val="00C07ED8"/>
    <w:rsid w:val="00C109F5"/>
    <w:rsid w:val="00C11D30"/>
    <w:rsid w:val="00C1349E"/>
    <w:rsid w:val="00C14841"/>
    <w:rsid w:val="00C14945"/>
    <w:rsid w:val="00C15197"/>
    <w:rsid w:val="00C16213"/>
    <w:rsid w:val="00C1742A"/>
    <w:rsid w:val="00C2081D"/>
    <w:rsid w:val="00C243BF"/>
    <w:rsid w:val="00C249D3"/>
    <w:rsid w:val="00C24F0A"/>
    <w:rsid w:val="00C25BC6"/>
    <w:rsid w:val="00C27995"/>
    <w:rsid w:val="00C33302"/>
    <w:rsid w:val="00C33847"/>
    <w:rsid w:val="00C347CF"/>
    <w:rsid w:val="00C348D1"/>
    <w:rsid w:val="00C34971"/>
    <w:rsid w:val="00C34A82"/>
    <w:rsid w:val="00C35491"/>
    <w:rsid w:val="00C36599"/>
    <w:rsid w:val="00C36ED3"/>
    <w:rsid w:val="00C3701C"/>
    <w:rsid w:val="00C37063"/>
    <w:rsid w:val="00C37133"/>
    <w:rsid w:val="00C4017C"/>
    <w:rsid w:val="00C40D76"/>
    <w:rsid w:val="00C419DF"/>
    <w:rsid w:val="00C41C7F"/>
    <w:rsid w:val="00C437E7"/>
    <w:rsid w:val="00C46521"/>
    <w:rsid w:val="00C47EDA"/>
    <w:rsid w:val="00C50761"/>
    <w:rsid w:val="00C52C37"/>
    <w:rsid w:val="00C537AA"/>
    <w:rsid w:val="00C5380E"/>
    <w:rsid w:val="00C53E45"/>
    <w:rsid w:val="00C563B5"/>
    <w:rsid w:val="00C61F27"/>
    <w:rsid w:val="00C61FC7"/>
    <w:rsid w:val="00C64C4A"/>
    <w:rsid w:val="00C670D2"/>
    <w:rsid w:val="00C70AC8"/>
    <w:rsid w:val="00C7133E"/>
    <w:rsid w:val="00C75DAF"/>
    <w:rsid w:val="00C761B1"/>
    <w:rsid w:val="00C77620"/>
    <w:rsid w:val="00C77BC8"/>
    <w:rsid w:val="00C8101D"/>
    <w:rsid w:val="00C829EA"/>
    <w:rsid w:val="00C83A01"/>
    <w:rsid w:val="00C84397"/>
    <w:rsid w:val="00C854EC"/>
    <w:rsid w:val="00C862EE"/>
    <w:rsid w:val="00C87CFE"/>
    <w:rsid w:val="00C904DD"/>
    <w:rsid w:val="00C91EB2"/>
    <w:rsid w:val="00C93B60"/>
    <w:rsid w:val="00C951C2"/>
    <w:rsid w:val="00C9563E"/>
    <w:rsid w:val="00C96B03"/>
    <w:rsid w:val="00C97496"/>
    <w:rsid w:val="00CA10B1"/>
    <w:rsid w:val="00CA1D72"/>
    <w:rsid w:val="00CA5C0B"/>
    <w:rsid w:val="00CB0272"/>
    <w:rsid w:val="00CB1BDE"/>
    <w:rsid w:val="00CB3B5E"/>
    <w:rsid w:val="00CB6EC1"/>
    <w:rsid w:val="00CC27DF"/>
    <w:rsid w:val="00CC28DD"/>
    <w:rsid w:val="00CC4FA2"/>
    <w:rsid w:val="00CC53FB"/>
    <w:rsid w:val="00CC5C75"/>
    <w:rsid w:val="00CC7058"/>
    <w:rsid w:val="00CD1DB6"/>
    <w:rsid w:val="00CD3057"/>
    <w:rsid w:val="00CD3F56"/>
    <w:rsid w:val="00CD64F3"/>
    <w:rsid w:val="00CD7393"/>
    <w:rsid w:val="00CE3D64"/>
    <w:rsid w:val="00CE6833"/>
    <w:rsid w:val="00CE7EE4"/>
    <w:rsid w:val="00CF3C2A"/>
    <w:rsid w:val="00CF4EE4"/>
    <w:rsid w:val="00D036F9"/>
    <w:rsid w:val="00D04F21"/>
    <w:rsid w:val="00D07C0B"/>
    <w:rsid w:val="00D100D7"/>
    <w:rsid w:val="00D10B93"/>
    <w:rsid w:val="00D10C73"/>
    <w:rsid w:val="00D11BCF"/>
    <w:rsid w:val="00D11D89"/>
    <w:rsid w:val="00D12C49"/>
    <w:rsid w:val="00D1449D"/>
    <w:rsid w:val="00D14511"/>
    <w:rsid w:val="00D14A04"/>
    <w:rsid w:val="00D154CD"/>
    <w:rsid w:val="00D16AF5"/>
    <w:rsid w:val="00D21D98"/>
    <w:rsid w:val="00D2327C"/>
    <w:rsid w:val="00D24F1F"/>
    <w:rsid w:val="00D25139"/>
    <w:rsid w:val="00D26454"/>
    <w:rsid w:val="00D276B7"/>
    <w:rsid w:val="00D27A25"/>
    <w:rsid w:val="00D27DD5"/>
    <w:rsid w:val="00D32BA0"/>
    <w:rsid w:val="00D33E06"/>
    <w:rsid w:val="00D34D6A"/>
    <w:rsid w:val="00D35337"/>
    <w:rsid w:val="00D35D31"/>
    <w:rsid w:val="00D363CC"/>
    <w:rsid w:val="00D42C24"/>
    <w:rsid w:val="00D45265"/>
    <w:rsid w:val="00D45497"/>
    <w:rsid w:val="00D50D39"/>
    <w:rsid w:val="00D51011"/>
    <w:rsid w:val="00D51B33"/>
    <w:rsid w:val="00D52731"/>
    <w:rsid w:val="00D54646"/>
    <w:rsid w:val="00D60628"/>
    <w:rsid w:val="00D60D7C"/>
    <w:rsid w:val="00D61E1D"/>
    <w:rsid w:val="00D61E5B"/>
    <w:rsid w:val="00D625B8"/>
    <w:rsid w:val="00D626C3"/>
    <w:rsid w:val="00D63F22"/>
    <w:rsid w:val="00D67695"/>
    <w:rsid w:val="00D679BE"/>
    <w:rsid w:val="00D7063A"/>
    <w:rsid w:val="00D70CD8"/>
    <w:rsid w:val="00D7130C"/>
    <w:rsid w:val="00D72CA6"/>
    <w:rsid w:val="00D737CD"/>
    <w:rsid w:val="00D73A13"/>
    <w:rsid w:val="00D73A98"/>
    <w:rsid w:val="00D7690E"/>
    <w:rsid w:val="00D80F44"/>
    <w:rsid w:val="00D81F37"/>
    <w:rsid w:val="00D83147"/>
    <w:rsid w:val="00D834A5"/>
    <w:rsid w:val="00D8547E"/>
    <w:rsid w:val="00D8559D"/>
    <w:rsid w:val="00D93EAF"/>
    <w:rsid w:val="00D94852"/>
    <w:rsid w:val="00D948AC"/>
    <w:rsid w:val="00D96F92"/>
    <w:rsid w:val="00D97B54"/>
    <w:rsid w:val="00DA00E9"/>
    <w:rsid w:val="00DA1B31"/>
    <w:rsid w:val="00DA41E3"/>
    <w:rsid w:val="00DA4969"/>
    <w:rsid w:val="00DA599F"/>
    <w:rsid w:val="00DA6385"/>
    <w:rsid w:val="00DA69EC"/>
    <w:rsid w:val="00DA7534"/>
    <w:rsid w:val="00DA778F"/>
    <w:rsid w:val="00DB083C"/>
    <w:rsid w:val="00DB0E97"/>
    <w:rsid w:val="00DB18DF"/>
    <w:rsid w:val="00DB1F6C"/>
    <w:rsid w:val="00DB3527"/>
    <w:rsid w:val="00DB37A5"/>
    <w:rsid w:val="00DB3FD7"/>
    <w:rsid w:val="00DB45AF"/>
    <w:rsid w:val="00DB7B5E"/>
    <w:rsid w:val="00DC0905"/>
    <w:rsid w:val="00DC2AB8"/>
    <w:rsid w:val="00DC3032"/>
    <w:rsid w:val="00DC347C"/>
    <w:rsid w:val="00DC35D3"/>
    <w:rsid w:val="00DC39BB"/>
    <w:rsid w:val="00DC3AFE"/>
    <w:rsid w:val="00DC6FCC"/>
    <w:rsid w:val="00DC7272"/>
    <w:rsid w:val="00DC7F3C"/>
    <w:rsid w:val="00DD1787"/>
    <w:rsid w:val="00DD2771"/>
    <w:rsid w:val="00DD3B9D"/>
    <w:rsid w:val="00DD3CE4"/>
    <w:rsid w:val="00DD5632"/>
    <w:rsid w:val="00DD66BA"/>
    <w:rsid w:val="00DE06E4"/>
    <w:rsid w:val="00DE0DD5"/>
    <w:rsid w:val="00DE28F6"/>
    <w:rsid w:val="00DE3D05"/>
    <w:rsid w:val="00DE4F9C"/>
    <w:rsid w:val="00DE6841"/>
    <w:rsid w:val="00DF1C93"/>
    <w:rsid w:val="00DF278F"/>
    <w:rsid w:val="00DF5807"/>
    <w:rsid w:val="00E057D1"/>
    <w:rsid w:val="00E05A41"/>
    <w:rsid w:val="00E05FF5"/>
    <w:rsid w:val="00E06B1F"/>
    <w:rsid w:val="00E129B1"/>
    <w:rsid w:val="00E133AD"/>
    <w:rsid w:val="00E1421C"/>
    <w:rsid w:val="00E147B7"/>
    <w:rsid w:val="00E167F2"/>
    <w:rsid w:val="00E205BF"/>
    <w:rsid w:val="00E208D8"/>
    <w:rsid w:val="00E21170"/>
    <w:rsid w:val="00E227A6"/>
    <w:rsid w:val="00E23511"/>
    <w:rsid w:val="00E24AFF"/>
    <w:rsid w:val="00E25BD1"/>
    <w:rsid w:val="00E26D72"/>
    <w:rsid w:val="00E27515"/>
    <w:rsid w:val="00E3072B"/>
    <w:rsid w:val="00E31BB1"/>
    <w:rsid w:val="00E32EB8"/>
    <w:rsid w:val="00E339D2"/>
    <w:rsid w:val="00E42AB3"/>
    <w:rsid w:val="00E43107"/>
    <w:rsid w:val="00E43794"/>
    <w:rsid w:val="00E45B1E"/>
    <w:rsid w:val="00E4673F"/>
    <w:rsid w:val="00E538FB"/>
    <w:rsid w:val="00E54A1D"/>
    <w:rsid w:val="00E55B7F"/>
    <w:rsid w:val="00E56963"/>
    <w:rsid w:val="00E60E2F"/>
    <w:rsid w:val="00E61D7B"/>
    <w:rsid w:val="00E61DE5"/>
    <w:rsid w:val="00E627D5"/>
    <w:rsid w:val="00E63CDC"/>
    <w:rsid w:val="00E63D24"/>
    <w:rsid w:val="00E64849"/>
    <w:rsid w:val="00E66459"/>
    <w:rsid w:val="00E66D54"/>
    <w:rsid w:val="00E66F75"/>
    <w:rsid w:val="00E6764C"/>
    <w:rsid w:val="00E7143B"/>
    <w:rsid w:val="00E7543B"/>
    <w:rsid w:val="00E7598D"/>
    <w:rsid w:val="00E82D99"/>
    <w:rsid w:val="00E84397"/>
    <w:rsid w:val="00E848FC"/>
    <w:rsid w:val="00E85459"/>
    <w:rsid w:val="00E85485"/>
    <w:rsid w:val="00E875F4"/>
    <w:rsid w:val="00E87C9D"/>
    <w:rsid w:val="00E910A3"/>
    <w:rsid w:val="00E92273"/>
    <w:rsid w:val="00E92420"/>
    <w:rsid w:val="00E92DF1"/>
    <w:rsid w:val="00E96ABF"/>
    <w:rsid w:val="00EA0012"/>
    <w:rsid w:val="00EA08BE"/>
    <w:rsid w:val="00EA154E"/>
    <w:rsid w:val="00EA53C1"/>
    <w:rsid w:val="00EA57D7"/>
    <w:rsid w:val="00EA5831"/>
    <w:rsid w:val="00EA7AAB"/>
    <w:rsid w:val="00EB139C"/>
    <w:rsid w:val="00EB16A6"/>
    <w:rsid w:val="00EB1F24"/>
    <w:rsid w:val="00EB39FD"/>
    <w:rsid w:val="00EB4024"/>
    <w:rsid w:val="00EB5133"/>
    <w:rsid w:val="00EC0807"/>
    <w:rsid w:val="00EC0AFD"/>
    <w:rsid w:val="00EC36DD"/>
    <w:rsid w:val="00EC3B01"/>
    <w:rsid w:val="00EC5487"/>
    <w:rsid w:val="00EC785A"/>
    <w:rsid w:val="00EC7E6D"/>
    <w:rsid w:val="00ED0473"/>
    <w:rsid w:val="00ED0EE6"/>
    <w:rsid w:val="00ED1614"/>
    <w:rsid w:val="00ED1CE8"/>
    <w:rsid w:val="00ED2FE6"/>
    <w:rsid w:val="00ED497A"/>
    <w:rsid w:val="00ED53C6"/>
    <w:rsid w:val="00ED638A"/>
    <w:rsid w:val="00EE0827"/>
    <w:rsid w:val="00EE0B3F"/>
    <w:rsid w:val="00EE1643"/>
    <w:rsid w:val="00EE197F"/>
    <w:rsid w:val="00EE1BA4"/>
    <w:rsid w:val="00EE1F22"/>
    <w:rsid w:val="00EE3719"/>
    <w:rsid w:val="00EE477D"/>
    <w:rsid w:val="00EE552C"/>
    <w:rsid w:val="00EE5C29"/>
    <w:rsid w:val="00EE6671"/>
    <w:rsid w:val="00EE6CCB"/>
    <w:rsid w:val="00EF1207"/>
    <w:rsid w:val="00EF1F59"/>
    <w:rsid w:val="00EF215B"/>
    <w:rsid w:val="00EF21C5"/>
    <w:rsid w:val="00EF2BCC"/>
    <w:rsid w:val="00EF4DEF"/>
    <w:rsid w:val="00EF5910"/>
    <w:rsid w:val="00EF7E15"/>
    <w:rsid w:val="00F000C0"/>
    <w:rsid w:val="00F00C62"/>
    <w:rsid w:val="00F02DD3"/>
    <w:rsid w:val="00F03FCE"/>
    <w:rsid w:val="00F04F60"/>
    <w:rsid w:val="00F066E8"/>
    <w:rsid w:val="00F104A0"/>
    <w:rsid w:val="00F10679"/>
    <w:rsid w:val="00F106A2"/>
    <w:rsid w:val="00F12C61"/>
    <w:rsid w:val="00F15262"/>
    <w:rsid w:val="00F2344C"/>
    <w:rsid w:val="00F25863"/>
    <w:rsid w:val="00F26330"/>
    <w:rsid w:val="00F26470"/>
    <w:rsid w:val="00F27029"/>
    <w:rsid w:val="00F328C0"/>
    <w:rsid w:val="00F32A74"/>
    <w:rsid w:val="00F33A39"/>
    <w:rsid w:val="00F34082"/>
    <w:rsid w:val="00F34B32"/>
    <w:rsid w:val="00F35E43"/>
    <w:rsid w:val="00F35FD1"/>
    <w:rsid w:val="00F452C8"/>
    <w:rsid w:val="00F46582"/>
    <w:rsid w:val="00F46BB6"/>
    <w:rsid w:val="00F472A1"/>
    <w:rsid w:val="00F47442"/>
    <w:rsid w:val="00F477C7"/>
    <w:rsid w:val="00F51070"/>
    <w:rsid w:val="00F522E4"/>
    <w:rsid w:val="00F52F12"/>
    <w:rsid w:val="00F55C3A"/>
    <w:rsid w:val="00F55F0B"/>
    <w:rsid w:val="00F57B81"/>
    <w:rsid w:val="00F57FE1"/>
    <w:rsid w:val="00F618B5"/>
    <w:rsid w:val="00F621A9"/>
    <w:rsid w:val="00F62934"/>
    <w:rsid w:val="00F63444"/>
    <w:rsid w:val="00F6474E"/>
    <w:rsid w:val="00F64D53"/>
    <w:rsid w:val="00F664A0"/>
    <w:rsid w:val="00F6724F"/>
    <w:rsid w:val="00F67285"/>
    <w:rsid w:val="00F71AF8"/>
    <w:rsid w:val="00F71BA7"/>
    <w:rsid w:val="00F72053"/>
    <w:rsid w:val="00F72AAE"/>
    <w:rsid w:val="00F738D9"/>
    <w:rsid w:val="00F742FE"/>
    <w:rsid w:val="00F74532"/>
    <w:rsid w:val="00F74C05"/>
    <w:rsid w:val="00F74FA8"/>
    <w:rsid w:val="00F8198B"/>
    <w:rsid w:val="00F81D49"/>
    <w:rsid w:val="00F827C6"/>
    <w:rsid w:val="00F856EF"/>
    <w:rsid w:val="00F87686"/>
    <w:rsid w:val="00F92BA8"/>
    <w:rsid w:val="00F937B8"/>
    <w:rsid w:val="00F93EB4"/>
    <w:rsid w:val="00F94831"/>
    <w:rsid w:val="00F954F0"/>
    <w:rsid w:val="00F967D5"/>
    <w:rsid w:val="00F96C2A"/>
    <w:rsid w:val="00FA025D"/>
    <w:rsid w:val="00FA13B4"/>
    <w:rsid w:val="00FA1714"/>
    <w:rsid w:val="00FA26DE"/>
    <w:rsid w:val="00FA2B2A"/>
    <w:rsid w:val="00FA3195"/>
    <w:rsid w:val="00FA39F0"/>
    <w:rsid w:val="00FA48E8"/>
    <w:rsid w:val="00FA5199"/>
    <w:rsid w:val="00FA5656"/>
    <w:rsid w:val="00FA60D6"/>
    <w:rsid w:val="00FA6355"/>
    <w:rsid w:val="00FB0961"/>
    <w:rsid w:val="00FB22E0"/>
    <w:rsid w:val="00FB2733"/>
    <w:rsid w:val="00FB3975"/>
    <w:rsid w:val="00FB6827"/>
    <w:rsid w:val="00FC0C39"/>
    <w:rsid w:val="00FC111F"/>
    <w:rsid w:val="00FC283B"/>
    <w:rsid w:val="00FC328C"/>
    <w:rsid w:val="00FC3A39"/>
    <w:rsid w:val="00FC3F34"/>
    <w:rsid w:val="00FC5C03"/>
    <w:rsid w:val="00FC7F8F"/>
    <w:rsid w:val="00FD63A8"/>
    <w:rsid w:val="00FD6825"/>
    <w:rsid w:val="00FD7A3B"/>
    <w:rsid w:val="00FE0E84"/>
    <w:rsid w:val="00FE17E0"/>
    <w:rsid w:val="00FE2A58"/>
    <w:rsid w:val="00FE4D17"/>
    <w:rsid w:val="00FE5DB4"/>
    <w:rsid w:val="00FF1691"/>
    <w:rsid w:val="00FF3AA2"/>
    <w:rsid w:val="00FF3B65"/>
    <w:rsid w:val="00FF474B"/>
    <w:rsid w:val="00FF4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77C8"/>
  <w15:docId w15:val="{93B8A321-3BEB-45AA-A732-1F186AED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5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45FFC"/>
    <w:pPr>
      <w:keepNext/>
      <w:ind w:right="-1"/>
      <w:jc w:val="center"/>
      <w:outlineLvl w:val="0"/>
    </w:pPr>
    <w:rPr>
      <w:rFonts w:ascii="Tahoma" w:hAnsi="Tahoma"/>
      <w:sz w:val="24"/>
    </w:rPr>
  </w:style>
  <w:style w:type="paragraph" w:styleId="Ttulo2">
    <w:name w:val="heading 2"/>
    <w:basedOn w:val="Normal"/>
    <w:next w:val="Normal"/>
    <w:link w:val="Ttulo2Car"/>
    <w:unhideWhenUsed/>
    <w:qFormat/>
    <w:rsid w:val="00845FFC"/>
    <w:pPr>
      <w:keepNext/>
      <w:jc w:val="both"/>
      <w:outlineLvl w:val="1"/>
    </w:pPr>
    <w:rPr>
      <w:rFonts w:ascii="Tahoma" w:hAnsi="Tahoma"/>
      <w:b/>
      <w:sz w:val="16"/>
    </w:rPr>
  </w:style>
  <w:style w:type="paragraph" w:styleId="Ttulo3">
    <w:name w:val="heading 3"/>
    <w:basedOn w:val="Normal"/>
    <w:next w:val="Normal"/>
    <w:link w:val="Ttulo3Car"/>
    <w:unhideWhenUsed/>
    <w:qFormat/>
    <w:rsid w:val="00845FFC"/>
    <w:pPr>
      <w:keepNext/>
      <w:jc w:val="center"/>
      <w:outlineLvl w:val="2"/>
    </w:pPr>
    <w:rPr>
      <w:rFonts w:ascii="Tahoma" w:hAnsi="Tahoma"/>
      <w:b/>
      <w:sz w:val="24"/>
    </w:rPr>
  </w:style>
  <w:style w:type="paragraph" w:styleId="Ttulo4">
    <w:name w:val="heading 4"/>
    <w:basedOn w:val="Normal"/>
    <w:next w:val="Normal"/>
    <w:link w:val="Ttulo4Car"/>
    <w:unhideWhenUsed/>
    <w:qFormat/>
    <w:rsid w:val="00845FFC"/>
    <w:pPr>
      <w:keepNext/>
      <w:outlineLvl w:val="3"/>
    </w:pPr>
    <w:rPr>
      <w:rFonts w:ascii="Arial" w:hAnsi="Arial"/>
      <w:b/>
      <w:sz w:val="24"/>
    </w:rPr>
  </w:style>
  <w:style w:type="paragraph" w:styleId="Ttulo5">
    <w:name w:val="heading 5"/>
    <w:basedOn w:val="Normal"/>
    <w:next w:val="Normal"/>
    <w:link w:val="Ttulo5Car"/>
    <w:unhideWhenUsed/>
    <w:qFormat/>
    <w:rsid w:val="00845FFC"/>
    <w:pPr>
      <w:keepNext/>
      <w:ind w:left="426" w:hanging="709"/>
      <w:jc w:val="center"/>
      <w:outlineLvl w:val="4"/>
    </w:pPr>
    <w:rPr>
      <w:rFonts w:ascii="Arial" w:hAnsi="Arial"/>
      <w:b/>
      <w:sz w:val="24"/>
      <w:szCs w:val="24"/>
    </w:rPr>
  </w:style>
  <w:style w:type="paragraph" w:styleId="Ttulo6">
    <w:name w:val="heading 6"/>
    <w:basedOn w:val="Normal"/>
    <w:next w:val="Normal"/>
    <w:link w:val="Ttulo6Car"/>
    <w:semiHidden/>
    <w:unhideWhenUsed/>
    <w:qFormat/>
    <w:rsid w:val="00845FFC"/>
    <w:pPr>
      <w:keepNext/>
      <w:outlineLvl w:val="5"/>
    </w:pPr>
    <w:rPr>
      <w:rFonts w:ascii="Arial" w:hAnsi="Arial"/>
      <w:b/>
      <w:sz w:val="18"/>
    </w:rPr>
  </w:style>
  <w:style w:type="paragraph" w:styleId="Ttulo7">
    <w:name w:val="heading 7"/>
    <w:basedOn w:val="Normal"/>
    <w:next w:val="Normal"/>
    <w:link w:val="Ttulo7Car"/>
    <w:uiPriority w:val="99"/>
    <w:semiHidden/>
    <w:unhideWhenUsed/>
    <w:qFormat/>
    <w:rsid w:val="00845FFC"/>
    <w:pPr>
      <w:keepNext/>
      <w:tabs>
        <w:tab w:val="left" w:pos="2552"/>
        <w:tab w:val="decimal" w:pos="7513"/>
      </w:tabs>
      <w:jc w:val="both"/>
      <w:outlineLvl w:val="6"/>
    </w:pPr>
    <w:rPr>
      <w:rFonts w:ascii="Arial" w:hAnsi="Arial"/>
      <w:sz w:val="23"/>
      <w:u w:val="single"/>
    </w:rPr>
  </w:style>
  <w:style w:type="paragraph" w:styleId="Ttulo8">
    <w:name w:val="heading 8"/>
    <w:basedOn w:val="Normal"/>
    <w:next w:val="Normal"/>
    <w:link w:val="Ttulo8Car"/>
    <w:uiPriority w:val="99"/>
    <w:semiHidden/>
    <w:unhideWhenUsed/>
    <w:qFormat/>
    <w:rsid w:val="00845FFC"/>
    <w:pPr>
      <w:keepNext/>
      <w:spacing w:before="40"/>
      <w:jc w:val="center"/>
      <w:outlineLvl w:val="7"/>
    </w:pPr>
    <w:rPr>
      <w:rFonts w:ascii="Arial" w:hAnsi="Arial"/>
      <w:b/>
    </w:rPr>
  </w:style>
  <w:style w:type="paragraph" w:styleId="Ttulo9">
    <w:name w:val="heading 9"/>
    <w:basedOn w:val="Normal"/>
    <w:next w:val="Normal"/>
    <w:link w:val="Ttulo9Car"/>
    <w:uiPriority w:val="99"/>
    <w:semiHidden/>
    <w:unhideWhenUsed/>
    <w:qFormat/>
    <w:rsid w:val="00845FFC"/>
    <w:pPr>
      <w:numPr>
        <w:ilvl w:val="8"/>
        <w:numId w:val="1"/>
      </w:numPr>
      <w:tabs>
        <w:tab w:val="clear" w:pos="0"/>
        <w:tab w:val="num" w:pos="360"/>
      </w:tabs>
      <w:spacing w:before="240" w:after="60"/>
      <w:ind w:left="360" w:hanging="360"/>
      <w:outlineLvl w:val="8"/>
    </w:pPr>
    <w:rPr>
      <w:rFonts w:ascii="Arial" w:hAnsi="Arial"/>
      <w:b/>
      <w:i/>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5FFC"/>
    <w:rPr>
      <w:rFonts w:ascii="Tahoma" w:eastAsia="Times New Roman" w:hAnsi="Tahoma" w:cs="Times New Roman"/>
      <w:sz w:val="24"/>
      <w:szCs w:val="20"/>
      <w:lang w:val="es-ES_tradnl" w:eastAsia="es-ES"/>
    </w:rPr>
  </w:style>
  <w:style w:type="character" w:customStyle="1" w:styleId="Ttulo2Car">
    <w:name w:val="Título 2 Car"/>
    <w:basedOn w:val="Fuentedeprrafopredeter"/>
    <w:link w:val="Ttulo2"/>
    <w:rsid w:val="00845FFC"/>
    <w:rPr>
      <w:rFonts w:ascii="Tahoma" w:eastAsia="Times New Roman" w:hAnsi="Tahoma" w:cs="Times New Roman"/>
      <w:b/>
      <w:sz w:val="16"/>
      <w:szCs w:val="20"/>
      <w:lang w:val="es-ES_tradnl" w:eastAsia="es-ES"/>
    </w:rPr>
  </w:style>
  <w:style w:type="character" w:customStyle="1" w:styleId="Ttulo3Car">
    <w:name w:val="Título 3 Car"/>
    <w:basedOn w:val="Fuentedeprrafopredeter"/>
    <w:link w:val="Ttulo3"/>
    <w:uiPriority w:val="9"/>
    <w:rsid w:val="00845FFC"/>
    <w:rPr>
      <w:rFonts w:ascii="Tahoma" w:eastAsia="Times New Roman" w:hAnsi="Tahoma" w:cs="Times New Roman"/>
      <w:b/>
      <w:sz w:val="24"/>
      <w:szCs w:val="20"/>
      <w:lang w:val="es-ES_tradnl" w:eastAsia="es-ES"/>
    </w:rPr>
  </w:style>
  <w:style w:type="character" w:customStyle="1" w:styleId="Ttulo4Car">
    <w:name w:val="Título 4 Car"/>
    <w:basedOn w:val="Fuentedeprrafopredeter"/>
    <w:link w:val="Ttulo4"/>
    <w:rsid w:val="00845FFC"/>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845FFC"/>
    <w:rPr>
      <w:rFonts w:ascii="Arial" w:eastAsia="Times New Roman" w:hAnsi="Arial" w:cs="Times New Roman"/>
      <w:b/>
      <w:sz w:val="24"/>
      <w:szCs w:val="24"/>
      <w:lang w:eastAsia="es-ES"/>
    </w:rPr>
  </w:style>
  <w:style w:type="character" w:customStyle="1" w:styleId="Ttulo6Car">
    <w:name w:val="Título 6 Car"/>
    <w:basedOn w:val="Fuentedeprrafopredeter"/>
    <w:link w:val="Ttulo6"/>
    <w:semiHidden/>
    <w:rsid w:val="00845FFC"/>
    <w:rPr>
      <w:rFonts w:ascii="Arial" w:eastAsia="Times New Roman" w:hAnsi="Arial" w:cs="Times New Roman"/>
      <w:b/>
      <w:sz w:val="18"/>
      <w:szCs w:val="20"/>
      <w:lang w:val="es-ES_tradnl" w:eastAsia="es-ES"/>
    </w:rPr>
  </w:style>
  <w:style w:type="character" w:customStyle="1" w:styleId="Ttulo7Car">
    <w:name w:val="Título 7 Car"/>
    <w:basedOn w:val="Fuentedeprrafopredeter"/>
    <w:link w:val="Ttulo7"/>
    <w:uiPriority w:val="99"/>
    <w:semiHidden/>
    <w:rsid w:val="00845FFC"/>
    <w:rPr>
      <w:rFonts w:ascii="Arial" w:eastAsia="Times New Roman" w:hAnsi="Arial" w:cs="Times New Roman"/>
      <w:sz w:val="23"/>
      <w:szCs w:val="20"/>
      <w:u w:val="single"/>
      <w:lang w:val="es-ES_tradnl" w:eastAsia="es-ES"/>
    </w:rPr>
  </w:style>
  <w:style w:type="character" w:customStyle="1" w:styleId="Ttulo8Car">
    <w:name w:val="Título 8 Car"/>
    <w:basedOn w:val="Fuentedeprrafopredeter"/>
    <w:link w:val="Ttulo8"/>
    <w:uiPriority w:val="99"/>
    <w:semiHidden/>
    <w:rsid w:val="00845FFC"/>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uiPriority w:val="99"/>
    <w:semiHidden/>
    <w:rsid w:val="00845FFC"/>
    <w:rPr>
      <w:rFonts w:ascii="Arial" w:eastAsia="Times New Roman" w:hAnsi="Arial" w:cs="Times New Roman"/>
      <w:b/>
      <w:i/>
      <w:sz w:val="18"/>
      <w:szCs w:val="20"/>
      <w:lang w:val="es-ES" w:eastAsia="es-ES"/>
    </w:rPr>
  </w:style>
  <w:style w:type="character" w:styleId="Hipervnculo">
    <w:name w:val="Hyperlink"/>
    <w:uiPriority w:val="99"/>
    <w:unhideWhenUsed/>
    <w:rsid w:val="00845FFC"/>
    <w:rPr>
      <w:color w:val="0000FF"/>
      <w:u w:val="single"/>
    </w:rPr>
  </w:style>
  <w:style w:type="character" w:styleId="Hipervnculovisitado">
    <w:name w:val="FollowedHyperlink"/>
    <w:uiPriority w:val="99"/>
    <w:semiHidden/>
    <w:unhideWhenUsed/>
    <w:rsid w:val="00845FFC"/>
    <w:rPr>
      <w:color w:val="800080"/>
      <w:u w:val="single"/>
    </w:rPr>
  </w:style>
  <w:style w:type="paragraph" w:customStyle="1" w:styleId="msonormal0">
    <w:name w:val="msonormal"/>
    <w:basedOn w:val="Normal"/>
    <w:uiPriority w:val="99"/>
    <w:semiHidden/>
    <w:rsid w:val="00845FFC"/>
    <w:pPr>
      <w:spacing w:before="100" w:beforeAutospacing="1" w:after="100" w:afterAutospacing="1"/>
    </w:pPr>
    <w:rPr>
      <w:rFonts w:eastAsia="Calibri"/>
      <w:color w:val="FFFFCC"/>
      <w:sz w:val="24"/>
      <w:szCs w:val="24"/>
      <w:lang w:val="es-MX" w:eastAsia="es-MX"/>
    </w:rPr>
  </w:style>
  <w:style w:type="paragraph" w:styleId="NormalWeb">
    <w:name w:val="Normal (Web)"/>
    <w:basedOn w:val="Normal"/>
    <w:uiPriority w:val="99"/>
    <w:semiHidden/>
    <w:unhideWhenUsed/>
    <w:rsid w:val="00845FFC"/>
    <w:pPr>
      <w:spacing w:before="100" w:beforeAutospacing="1" w:after="100" w:afterAutospacing="1"/>
    </w:pPr>
    <w:rPr>
      <w:rFonts w:eastAsia="Calibri"/>
      <w:color w:val="FFFFCC"/>
      <w:sz w:val="24"/>
      <w:szCs w:val="24"/>
      <w:lang w:val="es-MX" w:eastAsia="es-MX"/>
    </w:rPr>
  </w:style>
  <w:style w:type="paragraph" w:styleId="Textonotapie">
    <w:name w:val="footnote text"/>
    <w:basedOn w:val="Normal"/>
    <w:link w:val="TextonotapieCar"/>
    <w:uiPriority w:val="99"/>
    <w:unhideWhenUsed/>
    <w:rsid w:val="00845FFC"/>
  </w:style>
  <w:style w:type="character" w:customStyle="1" w:styleId="TextonotapieCar">
    <w:name w:val="Texto nota pie Car"/>
    <w:basedOn w:val="Fuentedeprrafopredeter"/>
    <w:link w:val="Textonotapie"/>
    <w:uiPriority w:val="99"/>
    <w:rsid w:val="00845FFC"/>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845FFC"/>
  </w:style>
  <w:style w:type="character" w:customStyle="1" w:styleId="TextocomentarioCar">
    <w:name w:val="Texto comentario Car"/>
    <w:basedOn w:val="Fuentedeprrafopredeter"/>
    <w:link w:val="Textocomentario"/>
    <w:uiPriority w:val="99"/>
    <w:rsid w:val="00845FFC"/>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45FFC"/>
    <w:pPr>
      <w:tabs>
        <w:tab w:val="center" w:pos="4252"/>
        <w:tab w:val="right" w:pos="8504"/>
      </w:tabs>
    </w:pPr>
  </w:style>
  <w:style w:type="character" w:customStyle="1" w:styleId="EncabezadoCar">
    <w:name w:val="Encabezado Car"/>
    <w:basedOn w:val="Fuentedeprrafopredeter"/>
    <w:link w:val="Encabezado"/>
    <w:uiPriority w:val="99"/>
    <w:rsid w:val="00845FFC"/>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845FFC"/>
    <w:pPr>
      <w:tabs>
        <w:tab w:val="center" w:pos="4252"/>
        <w:tab w:val="right" w:pos="8504"/>
      </w:tabs>
    </w:pPr>
    <w:rPr>
      <w:rFonts w:ascii="CG Times (WN)" w:hAnsi="CG Times (WN)"/>
      <w:sz w:val="24"/>
    </w:rPr>
  </w:style>
  <w:style w:type="character" w:customStyle="1" w:styleId="PiedepginaCar">
    <w:name w:val="Pie de página Car"/>
    <w:basedOn w:val="Fuentedeprrafopredeter"/>
    <w:link w:val="Piedepgina"/>
    <w:uiPriority w:val="99"/>
    <w:rsid w:val="00845FFC"/>
    <w:rPr>
      <w:rFonts w:ascii="CG Times (WN)" w:eastAsia="Times New Roman" w:hAnsi="CG Times (WN)" w:cs="Times New Roman"/>
      <w:sz w:val="24"/>
      <w:szCs w:val="20"/>
      <w:lang w:val="es-ES_tradnl"/>
    </w:rPr>
  </w:style>
  <w:style w:type="paragraph" w:styleId="Listaconvietas">
    <w:name w:val="List Bullet"/>
    <w:basedOn w:val="Normal"/>
    <w:autoRedefine/>
    <w:uiPriority w:val="99"/>
    <w:semiHidden/>
    <w:unhideWhenUsed/>
    <w:rsid w:val="00845FFC"/>
    <w:pPr>
      <w:numPr>
        <w:numId w:val="2"/>
      </w:numPr>
    </w:pPr>
    <w:rPr>
      <w:sz w:val="24"/>
      <w:szCs w:val="24"/>
      <w:lang w:val="es-MX"/>
    </w:rPr>
  </w:style>
  <w:style w:type="paragraph" w:styleId="Textoindependiente">
    <w:name w:val="Body Text"/>
    <w:basedOn w:val="Normal"/>
    <w:link w:val="TextoindependienteCar"/>
    <w:uiPriority w:val="99"/>
    <w:unhideWhenUsed/>
    <w:rsid w:val="00845FFC"/>
    <w:pPr>
      <w:jc w:val="both"/>
    </w:pPr>
    <w:rPr>
      <w:rFonts w:ascii="Tahoma" w:hAnsi="Tahoma"/>
    </w:rPr>
  </w:style>
  <w:style w:type="character" w:customStyle="1" w:styleId="TextoindependienteCar">
    <w:name w:val="Texto independiente Car"/>
    <w:basedOn w:val="Fuentedeprrafopredeter"/>
    <w:link w:val="Textoindependiente"/>
    <w:uiPriority w:val="99"/>
    <w:rsid w:val="00845FFC"/>
    <w:rPr>
      <w:rFonts w:ascii="Tahoma" w:eastAsia="Times New Roman" w:hAnsi="Tahoma"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845FFC"/>
    <w:pPr>
      <w:tabs>
        <w:tab w:val="left" w:pos="567"/>
      </w:tabs>
      <w:ind w:left="567" w:hanging="567"/>
      <w:jc w:val="both"/>
    </w:pPr>
    <w:rPr>
      <w:rFonts w:ascii="Tahoma" w:hAnsi="Tahoma"/>
      <w:sz w:val="24"/>
    </w:rPr>
  </w:style>
  <w:style w:type="character" w:customStyle="1" w:styleId="SangradetextonormalCar">
    <w:name w:val="Sangría de texto normal Car"/>
    <w:basedOn w:val="Fuentedeprrafopredeter"/>
    <w:link w:val="Sangradetextonormal"/>
    <w:uiPriority w:val="99"/>
    <w:semiHidden/>
    <w:rsid w:val="00845FFC"/>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uiPriority w:val="99"/>
    <w:semiHidden/>
    <w:unhideWhenUsed/>
    <w:rsid w:val="00845FFC"/>
    <w:pPr>
      <w:jc w:val="both"/>
    </w:pPr>
    <w:rPr>
      <w:rFonts w:ascii="Tahoma" w:hAnsi="Tahoma"/>
      <w:sz w:val="24"/>
    </w:rPr>
  </w:style>
  <w:style w:type="character" w:customStyle="1" w:styleId="Textoindependiente2Car">
    <w:name w:val="Texto independiente 2 Car"/>
    <w:basedOn w:val="Fuentedeprrafopredeter"/>
    <w:link w:val="Textoindependiente2"/>
    <w:uiPriority w:val="99"/>
    <w:semiHidden/>
    <w:rsid w:val="00845FFC"/>
    <w:rPr>
      <w:rFonts w:ascii="Tahoma" w:eastAsia="Times New Roman" w:hAnsi="Tahoma" w:cs="Times New Roman"/>
      <w:sz w:val="24"/>
      <w:szCs w:val="20"/>
      <w:lang w:val="es-ES_tradnl" w:eastAsia="es-ES"/>
    </w:rPr>
  </w:style>
  <w:style w:type="paragraph" w:styleId="Textoindependiente3">
    <w:name w:val="Body Text 3"/>
    <w:basedOn w:val="Normal"/>
    <w:link w:val="Textoindependiente3Car"/>
    <w:uiPriority w:val="99"/>
    <w:semiHidden/>
    <w:unhideWhenUsed/>
    <w:rsid w:val="00845FFC"/>
    <w:pPr>
      <w:jc w:val="both"/>
    </w:pPr>
    <w:rPr>
      <w:rFonts w:ascii="Tahoma" w:hAnsi="Tahoma"/>
      <w:b/>
      <w:sz w:val="24"/>
    </w:rPr>
  </w:style>
  <w:style w:type="character" w:customStyle="1" w:styleId="Textoindependiente3Car">
    <w:name w:val="Texto independiente 3 Car"/>
    <w:basedOn w:val="Fuentedeprrafopredeter"/>
    <w:link w:val="Textoindependiente3"/>
    <w:uiPriority w:val="99"/>
    <w:semiHidden/>
    <w:rsid w:val="00845FFC"/>
    <w:rPr>
      <w:rFonts w:ascii="Tahoma" w:eastAsia="Times New Roman" w:hAnsi="Tahoma" w:cs="Times New Roman"/>
      <w:b/>
      <w:sz w:val="24"/>
      <w:szCs w:val="20"/>
      <w:lang w:val="es-ES_tradnl" w:eastAsia="es-ES"/>
    </w:rPr>
  </w:style>
  <w:style w:type="paragraph" w:styleId="Sangra2detindependiente">
    <w:name w:val="Body Text Indent 2"/>
    <w:basedOn w:val="Normal"/>
    <w:link w:val="Sangra2detindependienteCar"/>
    <w:uiPriority w:val="99"/>
    <w:semiHidden/>
    <w:unhideWhenUsed/>
    <w:rsid w:val="00845FFC"/>
    <w:pPr>
      <w:ind w:left="284"/>
      <w:jc w:val="both"/>
    </w:pPr>
    <w:rPr>
      <w:rFonts w:ascii="Arial" w:hAnsi="Arial"/>
      <w:sz w:val="24"/>
    </w:rPr>
  </w:style>
  <w:style w:type="character" w:customStyle="1" w:styleId="Sangra2detindependienteCar">
    <w:name w:val="Sangría 2 de t. independiente Car"/>
    <w:basedOn w:val="Fuentedeprrafopredeter"/>
    <w:link w:val="Sangra2detindependiente"/>
    <w:uiPriority w:val="99"/>
    <w:semiHidden/>
    <w:rsid w:val="00845FFC"/>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uiPriority w:val="99"/>
    <w:semiHidden/>
    <w:unhideWhenUsed/>
    <w:rsid w:val="00845FFC"/>
    <w:pPr>
      <w:ind w:left="284" w:hanging="284"/>
      <w:jc w:val="both"/>
    </w:pPr>
    <w:rPr>
      <w:rFonts w:ascii="Arial" w:hAnsi="Arial"/>
      <w:sz w:val="24"/>
    </w:rPr>
  </w:style>
  <w:style w:type="character" w:customStyle="1" w:styleId="Sangra3detindependienteCar">
    <w:name w:val="Sangría 3 de t. independiente Car"/>
    <w:basedOn w:val="Fuentedeprrafopredeter"/>
    <w:link w:val="Sangra3detindependiente"/>
    <w:uiPriority w:val="99"/>
    <w:semiHidden/>
    <w:rsid w:val="00845FFC"/>
    <w:rPr>
      <w:rFonts w:ascii="Arial" w:eastAsia="Times New Roman" w:hAnsi="Arial" w:cs="Times New Roman"/>
      <w:sz w:val="24"/>
      <w:szCs w:val="20"/>
      <w:lang w:val="es-ES_tradnl" w:eastAsia="es-ES"/>
    </w:rPr>
  </w:style>
  <w:style w:type="paragraph" w:styleId="Mapadeldocumento">
    <w:name w:val="Document Map"/>
    <w:basedOn w:val="Normal"/>
    <w:link w:val="MapadeldocumentoCar"/>
    <w:uiPriority w:val="99"/>
    <w:semiHidden/>
    <w:unhideWhenUsed/>
    <w:rsid w:val="00845FFC"/>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rsid w:val="00845FFC"/>
    <w:rPr>
      <w:rFonts w:ascii="Tahoma" w:eastAsia="Times New Roman" w:hAnsi="Tahoma" w:cs="Tahoma"/>
      <w:sz w:val="20"/>
      <w:szCs w:val="20"/>
      <w:shd w:val="clear" w:color="auto" w:fill="000080"/>
      <w:lang w:val="es-ES_tradnl" w:eastAsia="es-ES"/>
    </w:rPr>
  </w:style>
  <w:style w:type="paragraph" w:styleId="Textosinformato">
    <w:name w:val="Plain Text"/>
    <w:basedOn w:val="Normal"/>
    <w:link w:val="TextosinformatoCar"/>
    <w:uiPriority w:val="99"/>
    <w:semiHidden/>
    <w:unhideWhenUsed/>
    <w:rsid w:val="00845FFC"/>
    <w:rPr>
      <w:rFonts w:ascii="Consolas" w:eastAsia="Calibri" w:hAnsi="Consolas"/>
      <w:sz w:val="21"/>
      <w:szCs w:val="21"/>
      <w:lang w:val="es-MX" w:eastAsia="en-US"/>
    </w:rPr>
  </w:style>
  <w:style w:type="character" w:customStyle="1" w:styleId="TextosinformatoCar">
    <w:name w:val="Texto sin formato Car"/>
    <w:basedOn w:val="Fuentedeprrafopredeter"/>
    <w:link w:val="Textosinformato"/>
    <w:uiPriority w:val="99"/>
    <w:semiHidden/>
    <w:rsid w:val="00845FFC"/>
    <w:rPr>
      <w:rFonts w:ascii="Consolas" w:eastAsia="Calibri" w:hAnsi="Consolas" w:cs="Times New Roman"/>
      <w:sz w:val="21"/>
      <w:szCs w:val="21"/>
    </w:rPr>
  </w:style>
  <w:style w:type="paragraph" w:styleId="Asuntodelcomentario">
    <w:name w:val="annotation subject"/>
    <w:basedOn w:val="Textocomentario"/>
    <w:next w:val="Textocomentario"/>
    <w:link w:val="AsuntodelcomentarioCar"/>
    <w:uiPriority w:val="99"/>
    <w:semiHidden/>
    <w:unhideWhenUsed/>
    <w:rsid w:val="00845FFC"/>
    <w:rPr>
      <w:b/>
      <w:bCs/>
    </w:rPr>
  </w:style>
  <w:style w:type="character" w:customStyle="1" w:styleId="AsuntodelcomentarioCar">
    <w:name w:val="Asunto del comentario Car"/>
    <w:basedOn w:val="TextocomentarioCar"/>
    <w:link w:val="Asuntodelcomentario"/>
    <w:uiPriority w:val="99"/>
    <w:semiHidden/>
    <w:rsid w:val="00845FF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845FFC"/>
    <w:rPr>
      <w:rFonts w:ascii="Tahoma" w:hAnsi="Tahoma" w:cs="Tahoma"/>
      <w:sz w:val="16"/>
      <w:szCs w:val="16"/>
    </w:rPr>
  </w:style>
  <w:style w:type="character" w:customStyle="1" w:styleId="TextodegloboCar">
    <w:name w:val="Texto de globo Car"/>
    <w:basedOn w:val="Fuentedeprrafopredeter"/>
    <w:link w:val="Textodeglobo"/>
    <w:uiPriority w:val="99"/>
    <w:semiHidden/>
    <w:rsid w:val="00845FFC"/>
    <w:rPr>
      <w:rFonts w:ascii="Tahoma" w:eastAsia="Times New Roman" w:hAnsi="Tahoma" w:cs="Tahoma"/>
      <w:sz w:val="16"/>
      <w:szCs w:val="16"/>
      <w:lang w:val="es-ES_tradnl" w:eastAsia="es-ES"/>
    </w:rPr>
  </w:style>
  <w:style w:type="paragraph" w:styleId="Revisin">
    <w:name w:val="Revision"/>
    <w:uiPriority w:val="99"/>
    <w:semiHidden/>
    <w:rsid w:val="00845FFC"/>
    <w:pPr>
      <w:spacing w:after="0" w:line="240" w:lineRule="auto"/>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
    <w:link w:val="Prrafodelista"/>
    <w:uiPriority w:val="34"/>
    <w:locked/>
    <w:rsid w:val="00845FFC"/>
    <w:rPr>
      <w:rFonts w:ascii="Times New Roman" w:eastAsia="Times New Roman" w:hAnsi="Times New Roman" w:cs="Times New Roman"/>
      <w:lang w:val="es-ES_tradnl" w:eastAsia="es-ES"/>
    </w:rPr>
  </w:style>
  <w:style w:type="paragraph" w:styleId="Prrafodelista">
    <w:name w:val="List Paragraph"/>
    <w:aliases w:val="Párrafo de lista 2"/>
    <w:basedOn w:val="Normal"/>
    <w:link w:val="PrrafodelistaCar"/>
    <w:uiPriority w:val="1"/>
    <w:qFormat/>
    <w:rsid w:val="00845FFC"/>
    <w:pPr>
      <w:ind w:left="708"/>
    </w:pPr>
    <w:rPr>
      <w:sz w:val="22"/>
      <w:szCs w:val="22"/>
    </w:rPr>
  </w:style>
  <w:style w:type="paragraph" w:customStyle="1" w:styleId="BodyText21">
    <w:name w:val="Body Text 21"/>
    <w:basedOn w:val="Normal"/>
    <w:uiPriority w:val="99"/>
    <w:semiHidden/>
    <w:rsid w:val="00845FFC"/>
    <w:pPr>
      <w:widowControl w:val="0"/>
      <w:numPr>
        <w:numId w:val="3"/>
      </w:numPr>
      <w:spacing w:after="120"/>
      <w:jc w:val="both"/>
    </w:pPr>
    <w:rPr>
      <w:rFonts w:ascii="Arial Narrow" w:hAnsi="Arial Narrow"/>
      <w:sz w:val="22"/>
    </w:rPr>
  </w:style>
  <w:style w:type="paragraph" w:customStyle="1" w:styleId="xl88">
    <w:name w:val="xl88"/>
    <w:basedOn w:val="Normal"/>
    <w:uiPriority w:val="99"/>
    <w:semiHidden/>
    <w:rsid w:val="00845FFC"/>
    <w:pPr>
      <w:spacing w:before="100" w:beforeAutospacing="1" w:after="100" w:afterAutospacing="1"/>
      <w:jc w:val="both"/>
    </w:pPr>
    <w:rPr>
      <w:rFonts w:ascii="Arial Narrow" w:eastAsia="Arial Unicode MS" w:hAnsi="Arial Narrow" w:cs="Arial Unicode MS"/>
      <w:sz w:val="24"/>
      <w:szCs w:val="24"/>
      <w:lang w:val="es-ES"/>
    </w:rPr>
  </w:style>
  <w:style w:type="character" w:customStyle="1" w:styleId="Listavistosa-nfasis1Car">
    <w:name w:val="Lista vistosa - Énfasis 1 Car"/>
    <w:link w:val="Listavistosa-nfasis11"/>
    <w:uiPriority w:val="34"/>
    <w:semiHidden/>
    <w:locked/>
    <w:rsid w:val="00845FFC"/>
    <w:rPr>
      <w:rFonts w:ascii="Times New Roman" w:eastAsia="Times New Roman" w:hAnsi="Times New Roman" w:cs="Times New Roman"/>
      <w:lang w:val="es-ES_tradnl" w:eastAsia="es-ES"/>
    </w:rPr>
  </w:style>
  <w:style w:type="paragraph" w:customStyle="1" w:styleId="Listavistosa-nfasis11">
    <w:name w:val="Lista vistosa - Énfasis 11"/>
    <w:basedOn w:val="Normal"/>
    <w:link w:val="Listavistosa-nfasis1Car"/>
    <w:uiPriority w:val="34"/>
    <w:semiHidden/>
    <w:qFormat/>
    <w:rsid w:val="00845FFC"/>
    <w:pPr>
      <w:ind w:left="708"/>
    </w:pPr>
    <w:rPr>
      <w:sz w:val="22"/>
      <w:szCs w:val="22"/>
    </w:rPr>
  </w:style>
  <w:style w:type="paragraph" w:customStyle="1" w:styleId="Sombreadovistoso-nfasis11">
    <w:name w:val="Sombreado vistoso - Énfasis 11"/>
    <w:uiPriority w:val="99"/>
    <w:semiHidden/>
    <w:rsid w:val="00845FFC"/>
    <w:pPr>
      <w:spacing w:after="0" w:line="240" w:lineRule="auto"/>
    </w:pPr>
    <w:rPr>
      <w:rFonts w:ascii="Times New Roman" w:eastAsia="Times New Roman" w:hAnsi="Times New Roman" w:cs="Times New Roman"/>
      <w:sz w:val="20"/>
      <w:szCs w:val="20"/>
      <w:lang w:val="es-ES_tradnl" w:eastAsia="es-ES"/>
    </w:rPr>
  </w:style>
  <w:style w:type="paragraph" w:customStyle="1" w:styleId="Sinespaciado1">
    <w:name w:val="Sin espaciado1"/>
    <w:uiPriority w:val="1"/>
    <w:semiHidden/>
    <w:qFormat/>
    <w:rsid w:val="00845FFC"/>
    <w:pPr>
      <w:spacing w:after="0" w:line="240" w:lineRule="auto"/>
    </w:pPr>
    <w:rPr>
      <w:rFonts w:ascii="Calibri" w:eastAsia="Calibri" w:hAnsi="Calibri" w:cs="Times New Roman"/>
    </w:rPr>
  </w:style>
  <w:style w:type="paragraph" w:customStyle="1" w:styleId="Textoindependiente21">
    <w:name w:val="Texto independiente 21"/>
    <w:basedOn w:val="Normal"/>
    <w:uiPriority w:val="99"/>
    <w:semiHidden/>
    <w:rsid w:val="00845FFC"/>
    <w:pPr>
      <w:tabs>
        <w:tab w:val="left" w:pos="2552"/>
        <w:tab w:val="left" w:pos="3686"/>
      </w:tabs>
      <w:ind w:left="3686" w:hanging="3686"/>
      <w:jc w:val="both"/>
    </w:pPr>
    <w:rPr>
      <w:color w:val="000080"/>
      <w:sz w:val="24"/>
      <w:lang w:val="es-ES"/>
    </w:rPr>
  </w:style>
  <w:style w:type="paragraph" w:customStyle="1" w:styleId="BankNormal">
    <w:name w:val="BankNormal"/>
    <w:basedOn w:val="Normal"/>
    <w:uiPriority w:val="99"/>
    <w:semiHidden/>
    <w:rsid w:val="00845FFC"/>
    <w:pPr>
      <w:spacing w:after="240"/>
      <w:jc w:val="both"/>
    </w:pPr>
    <w:rPr>
      <w:rFonts w:ascii="Arial" w:hAnsi="Arial" w:cs="Arial"/>
      <w:sz w:val="22"/>
      <w:lang w:val="es-BO" w:eastAsia="en-US"/>
    </w:rPr>
  </w:style>
  <w:style w:type="paragraph" w:customStyle="1" w:styleId="NoSpacing1">
    <w:name w:val="No Spacing1"/>
    <w:uiPriority w:val="1"/>
    <w:semiHidden/>
    <w:qFormat/>
    <w:rsid w:val="00845FFC"/>
    <w:pPr>
      <w:spacing w:after="0" w:line="240" w:lineRule="auto"/>
    </w:pPr>
    <w:rPr>
      <w:rFonts w:ascii="Calibri" w:eastAsia="Calibri" w:hAnsi="Calibri" w:cs="Times New Roman"/>
    </w:rPr>
  </w:style>
  <w:style w:type="paragraph" w:customStyle="1" w:styleId="BodyText31">
    <w:name w:val="Body Text 31"/>
    <w:basedOn w:val="Normal"/>
    <w:uiPriority w:val="99"/>
    <w:semiHidden/>
    <w:rsid w:val="00845FFC"/>
    <w:pPr>
      <w:jc w:val="both"/>
    </w:pPr>
    <w:rPr>
      <w:rFonts w:ascii="Arial" w:hAnsi="Arial"/>
      <w:b/>
      <w:sz w:val="22"/>
    </w:rPr>
  </w:style>
  <w:style w:type="paragraph" w:customStyle="1" w:styleId="Header1">
    <w:name w:val="Header1"/>
    <w:basedOn w:val="Normal"/>
    <w:uiPriority w:val="99"/>
    <w:semiHidden/>
    <w:rsid w:val="00845FFC"/>
    <w:pPr>
      <w:widowControl w:val="0"/>
      <w:tabs>
        <w:tab w:val="center" w:pos="4252"/>
        <w:tab w:val="right" w:pos="8504"/>
      </w:tabs>
      <w:autoSpaceDE w:val="0"/>
      <w:autoSpaceDN w:val="0"/>
      <w:adjustRightInd w:val="0"/>
    </w:pPr>
    <w:rPr>
      <w:rFonts w:eastAsia="MS Mincho"/>
      <w:lang w:eastAsia="es-MX"/>
    </w:rPr>
  </w:style>
  <w:style w:type="paragraph" w:customStyle="1" w:styleId="Heading11">
    <w:name w:val="Heading 11"/>
    <w:aliases w:val="h11"/>
    <w:basedOn w:val="Normal"/>
    <w:next w:val="Normal"/>
    <w:uiPriority w:val="99"/>
    <w:semiHidden/>
    <w:rsid w:val="00845FFC"/>
    <w:pPr>
      <w:keepNext/>
      <w:widowControl w:val="0"/>
      <w:autoSpaceDE w:val="0"/>
      <w:autoSpaceDN w:val="0"/>
      <w:adjustRightInd w:val="0"/>
      <w:ind w:right="-1"/>
      <w:jc w:val="center"/>
      <w:outlineLvl w:val="0"/>
    </w:pPr>
    <w:rPr>
      <w:rFonts w:ascii="Tahoma" w:eastAsia="MS Mincho" w:hAnsi="Tahoma" w:cs="Tahoma"/>
      <w:sz w:val="24"/>
      <w:szCs w:val="24"/>
      <w:lang w:eastAsia="es-MX"/>
    </w:rPr>
  </w:style>
  <w:style w:type="paragraph" w:customStyle="1" w:styleId="DeltaViewAnnounce">
    <w:name w:val="DeltaView Announce"/>
    <w:uiPriority w:val="99"/>
    <w:semiHidden/>
    <w:rsid w:val="00845FFC"/>
    <w:pPr>
      <w:widowControl w:val="0"/>
      <w:autoSpaceDE w:val="0"/>
      <w:autoSpaceDN w:val="0"/>
      <w:adjustRightInd w:val="0"/>
      <w:spacing w:before="100" w:beforeAutospacing="1" w:after="100" w:afterAutospacing="1" w:line="240" w:lineRule="auto"/>
    </w:pPr>
    <w:rPr>
      <w:rFonts w:ascii="Arial" w:eastAsia="MS Mincho" w:hAnsi="Arial" w:cs="Arial"/>
      <w:sz w:val="24"/>
      <w:szCs w:val="24"/>
      <w:lang w:val="en-GB" w:eastAsia="es-MX"/>
    </w:rPr>
  </w:style>
  <w:style w:type="paragraph" w:customStyle="1" w:styleId="Text">
    <w:name w:val="Text"/>
    <w:basedOn w:val="Normal"/>
    <w:uiPriority w:val="99"/>
    <w:semiHidden/>
    <w:rsid w:val="00845FFC"/>
    <w:pPr>
      <w:spacing w:after="240"/>
      <w:jc w:val="both"/>
    </w:pPr>
    <w:rPr>
      <w:sz w:val="24"/>
      <w:lang w:eastAsia="en-US"/>
    </w:rPr>
  </w:style>
  <w:style w:type="character" w:styleId="Refdenotaalpie">
    <w:name w:val="footnote reference"/>
    <w:uiPriority w:val="99"/>
    <w:unhideWhenUsed/>
    <w:rsid w:val="00845FFC"/>
    <w:rPr>
      <w:vertAlign w:val="superscript"/>
    </w:rPr>
  </w:style>
  <w:style w:type="character" w:styleId="Refdecomentario">
    <w:name w:val="annotation reference"/>
    <w:uiPriority w:val="99"/>
    <w:semiHidden/>
    <w:unhideWhenUsed/>
    <w:rsid w:val="00845FFC"/>
    <w:rPr>
      <w:sz w:val="16"/>
      <w:szCs w:val="16"/>
    </w:rPr>
  </w:style>
  <w:style w:type="character" w:customStyle="1" w:styleId="Textoindependiente2Car1">
    <w:name w:val="Texto independiente 2 Car1"/>
    <w:basedOn w:val="Fuentedeprrafopredeter"/>
    <w:uiPriority w:val="99"/>
    <w:semiHidden/>
    <w:rsid w:val="00845FFC"/>
    <w:rPr>
      <w:rFonts w:ascii="Times New Roman" w:eastAsia="Times New Roman" w:hAnsi="Times New Roman" w:cs="Times New Roman" w:hint="default"/>
      <w:lang w:val="es-ES_tradnl" w:eastAsia="es-ES"/>
    </w:rPr>
  </w:style>
  <w:style w:type="character" w:customStyle="1" w:styleId="TextocomentarioCar1">
    <w:name w:val="Texto comentario Car1"/>
    <w:basedOn w:val="Fuentedeprrafopredeter"/>
    <w:uiPriority w:val="99"/>
    <w:semiHidden/>
    <w:rsid w:val="00845FFC"/>
    <w:rPr>
      <w:rFonts w:ascii="Times New Roman" w:eastAsia="Times New Roman" w:hAnsi="Times New Roman" w:cs="Times New Roman" w:hint="default"/>
      <w:lang w:val="es-ES_tradnl" w:eastAsia="es-ES"/>
    </w:rPr>
  </w:style>
  <w:style w:type="character" w:customStyle="1" w:styleId="TextodegloboCar1">
    <w:name w:val="Texto de globo Car1"/>
    <w:basedOn w:val="Fuentedeprrafopredeter"/>
    <w:uiPriority w:val="99"/>
    <w:semiHidden/>
    <w:rsid w:val="00845FFC"/>
    <w:rPr>
      <w:rFonts w:ascii="Segoe UI" w:eastAsia="Times New Roman" w:hAnsi="Segoe UI" w:cs="Segoe UI" w:hint="default"/>
      <w:sz w:val="18"/>
      <w:szCs w:val="18"/>
      <w:lang w:val="es-ES_tradnl" w:eastAsia="es-ES"/>
    </w:rPr>
  </w:style>
  <w:style w:type="character" w:customStyle="1" w:styleId="MapadeldocumentoCar1">
    <w:name w:val="Mapa del documento Car1"/>
    <w:basedOn w:val="Fuentedeprrafopredeter"/>
    <w:uiPriority w:val="99"/>
    <w:semiHidden/>
    <w:rsid w:val="00845FFC"/>
    <w:rPr>
      <w:rFonts w:ascii="Segoe UI" w:eastAsia="Times New Roman" w:hAnsi="Segoe UI" w:cs="Segoe UI" w:hint="default"/>
      <w:sz w:val="16"/>
      <w:szCs w:val="16"/>
      <w:lang w:val="es-ES_tradnl" w:eastAsia="es-ES"/>
    </w:rPr>
  </w:style>
  <w:style w:type="character" w:customStyle="1" w:styleId="AsuntodelcomentarioCar1">
    <w:name w:val="Asunto del comentario Car1"/>
    <w:basedOn w:val="TextocomentarioCar1"/>
    <w:uiPriority w:val="99"/>
    <w:semiHidden/>
    <w:rsid w:val="00845FFC"/>
    <w:rPr>
      <w:rFonts w:ascii="Times New Roman" w:eastAsia="Times New Roman" w:hAnsi="Times New Roman" w:cs="Times New Roman" w:hint="default"/>
      <w:b/>
      <w:bCs/>
      <w:lang w:val="es-ES_tradnl" w:eastAsia="es-ES"/>
    </w:rPr>
  </w:style>
  <w:style w:type="character" w:customStyle="1" w:styleId="DeltaViewInsertion">
    <w:name w:val="DeltaView Insertion"/>
    <w:uiPriority w:val="99"/>
    <w:rsid w:val="00845FFC"/>
    <w:rPr>
      <w:color w:val="0000FF"/>
      <w:u w:val="double"/>
    </w:rPr>
  </w:style>
  <w:style w:type="character" w:customStyle="1" w:styleId="DeltaViewDeletion">
    <w:name w:val="DeltaView Deletion"/>
    <w:uiPriority w:val="99"/>
    <w:rsid w:val="00845FFC"/>
    <w:rPr>
      <w:strike/>
      <w:color w:val="FF0000"/>
    </w:rPr>
  </w:style>
  <w:style w:type="character" w:customStyle="1" w:styleId="DeltaViewMoveDestination">
    <w:name w:val="DeltaView Move Destination"/>
    <w:uiPriority w:val="99"/>
    <w:rsid w:val="00845FFC"/>
    <w:rPr>
      <w:color w:val="00C000"/>
      <w:u w:val="double"/>
    </w:rPr>
  </w:style>
  <w:style w:type="character" w:customStyle="1" w:styleId="FontStyle116">
    <w:name w:val="Font Style116"/>
    <w:rsid w:val="00845FFC"/>
    <w:rPr>
      <w:rFonts w:ascii="Times New Roman" w:hAnsi="Times New Roman" w:cs="Times New Roman" w:hint="default"/>
      <w:i/>
      <w:iCs/>
      <w:sz w:val="22"/>
      <w:szCs w:val="22"/>
    </w:rPr>
  </w:style>
  <w:style w:type="table" w:styleId="Tablaconcuadrcula">
    <w:name w:val="Table Grid"/>
    <w:basedOn w:val="Tablanormal"/>
    <w:uiPriority w:val="39"/>
    <w:rsid w:val="00845FF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12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oCar">
    <w:name w:val="Texto Car"/>
    <w:basedOn w:val="Fuentedeprrafopredeter"/>
    <w:link w:val="Texto"/>
    <w:locked/>
    <w:rsid w:val="000B1729"/>
    <w:rPr>
      <w:rFonts w:ascii="Arial" w:hAnsi="Arial" w:cs="Arial"/>
      <w:lang w:eastAsia="es-ES"/>
    </w:rPr>
  </w:style>
  <w:style w:type="paragraph" w:customStyle="1" w:styleId="Texto">
    <w:name w:val="Texto"/>
    <w:basedOn w:val="Normal"/>
    <w:link w:val="TextoCar"/>
    <w:rsid w:val="000B1729"/>
    <w:pPr>
      <w:spacing w:after="101" w:line="216" w:lineRule="exact"/>
      <w:ind w:firstLine="288"/>
      <w:jc w:val="both"/>
    </w:pPr>
    <w:rPr>
      <w:rFonts w:ascii="Arial" w:eastAsiaTheme="minorHAnsi" w:hAnsi="Arial" w:cs="Arial"/>
      <w:sz w:val="22"/>
      <w:szCs w:val="22"/>
      <w:lang w:val="es-MX"/>
    </w:rPr>
  </w:style>
  <w:style w:type="paragraph" w:styleId="Sinespaciado">
    <w:name w:val="No Spacing"/>
    <w:uiPriority w:val="1"/>
    <w:qFormat/>
    <w:rsid w:val="006D1C81"/>
    <w:pPr>
      <w:spacing w:after="0" w:line="240" w:lineRule="auto"/>
    </w:pPr>
  </w:style>
  <w:style w:type="character" w:customStyle="1" w:styleId="Mencinsinresolver1">
    <w:name w:val="Mención sin resolver1"/>
    <w:basedOn w:val="Fuentedeprrafopredeter"/>
    <w:uiPriority w:val="99"/>
    <w:semiHidden/>
    <w:unhideWhenUsed/>
    <w:rsid w:val="0035153A"/>
    <w:rPr>
      <w:color w:val="605E5C"/>
      <w:shd w:val="clear" w:color="auto" w:fill="E1DFDD"/>
    </w:rPr>
  </w:style>
  <w:style w:type="character" w:customStyle="1" w:styleId="Mencinsinresolver2">
    <w:name w:val="Mención sin resolver2"/>
    <w:basedOn w:val="Fuentedeprrafopredeter"/>
    <w:uiPriority w:val="99"/>
    <w:semiHidden/>
    <w:unhideWhenUsed/>
    <w:rsid w:val="0035153A"/>
    <w:rPr>
      <w:color w:val="605E5C"/>
      <w:shd w:val="clear" w:color="auto" w:fill="E1DFDD"/>
    </w:rPr>
  </w:style>
  <w:style w:type="character" w:customStyle="1" w:styleId="Mencinsinresolver3">
    <w:name w:val="Mención sin resolver3"/>
    <w:basedOn w:val="Fuentedeprrafopredeter"/>
    <w:uiPriority w:val="99"/>
    <w:semiHidden/>
    <w:unhideWhenUsed/>
    <w:rsid w:val="0035153A"/>
    <w:rPr>
      <w:color w:val="605E5C"/>
      <w:shd w:val="clear" w:color="auto" w:fill="E1DFDD"/>
    </w:rPr>
  </w:style>
  <w:style w:type="paragraph" w:customStyle="1" w:styleId="xl42593">
    <w:name w:val="xl42593"/>
    <w:basedOn w:val="Normal"/>
    <w:rsid w:val="0035153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es-MX" w:eastAsia="es-MX"/>
    </w:rPr>
  </w:style>
  <w:style w:type="paragraph" w:customStyle="1" w:styleId="xl42594">
    <w:name w:val="xl42594"/>
    <w:basedOn w:val="Normal"/>
    <w:rsid w:val="003515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42595">
    <w:name w:val="xl42595"/>
    <w:basedOn w:val="Normal"/>
    <w:rsid w:val="0035153A"/>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sz w:val="24"/>
      <w:szCs w:val="24"/>
      <w:lang w:val="es-MX" w:eastAsia="es-MX"/>
    </w:rPr>
  </w:style>
  <w:style w:type="paragraph" w:customStyle="1" w:styleId="xl42596">
    <w:name w:val="xl42596"/>
    <w:basedOn w:val="Normal"/>
    <w:rsid w:val="003515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42597">
    <w:name w:val="xl42597"/>
    <w:basedOn w:val="Normal"/>
    <w:rsid w:val="0035153A"/>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sz w:val="24"/>
      <w:szCs w:val="24"/>
      <w:lang w:val="es-MX" w:eastAsia="es-MX"/>
    </w:rPr>
  </w:style>
  <w:style w:type="paragraph" w:customStyle="1" w:styleId="xl42598">
    <w:name w:val="xl42598"/>
    <w:basedOn w:val="Normal"/>
    <w:rsid w:val="003515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ecmsonormal">
    <w:name w:val="ec_msonormal"/>
    <w:basedOn w:val="Normal"/>
    <w:rsid w:val="00860E21"/>
    <w:pPr>
      <w:spacing w:after="324"/>
    </w:pPr>
    <w:rPr>
      <w:sz w:val="24"/>
      <w:szCs w:val="24"/>
      <w:lang w:val="es-ES"/>
    </w:rPr>
  </w:style>
  <w:style w:type="table" w:customStyle="1" w:styleId="Tablanormal31">
    <w:name w:val="Tabla normal 31"/>
    <w:basedOn w:val="Tablanormal"/>
    <w:uiPriority w:val="43"/>
    <w:rsid w:val="00860E21"/>
    <w:pPr>
      <w:spacing w:after="0" w:line="240" w:lineRule="auto"/>
    </w:pPr>
    <w:rPr>
      <w:lang w:val="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a">
    <w:name w:val="List"/>
    <w:basedOn w:val="Normal"/>
    <w:uiPriority w:val="99"/>
    <w:unhideWhenUsed/>
    <w:rsid w:val="00736E20"/>
    <w:pPr>
      <w:ind w:left="283" w:hanging="283"/>
      <w:contextualSpacing/>
    </w:pPr>
  </w:style>
  <w:style w:type="paragraph" w:styleId="Lista2">
    <w:name w:val="List 2"/>
    <w:basedOn w:val="Normal"/>
    <w:uiPriority w:val="99"/>
    <w:unhideWhenUsed/>
    <w:rsid w:val="00736E20"/>
    <w:pPr>
      <w:ind w:left="566" w:hanging="283"/>
      <w:contextualSpacing/>
    </w:pPr>
  </w:style>
  <w:style w:type="paragraph" w:styleId="Encabezadodemensaje">
    <w:name w:val="Message Header"/>
    <w:basedOn w:val="Normal"/>
    <w:link w:val="EncabezadodemensajeCar"/>
    <w:uiPriority w:val="99"/>
    <w:unhideWhenUsed/>
    <w:rsid w:val="00736E2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36E20"/>
    <w:rPr>
      <w:rFonts w:asciiTheme="majorHAnsi" w:eastAsiaTheme="majorEastAsia" w:hAnsiTheme="majorHAnsi" w:cstheme="majorBidi"/>
      <w:sz w:val="24"/>
      <w:szCs w:val="24"/>
      <w:shd w:val="pct20" w:color="auto" w:fill="auto"/>
      <w:lang w:val="es-ES_tradnl" w:eastAsia="es-ES"/>
    </w:rPr>
  </w:style>
  <w:style w:type="paragraph" w:styleId="Cierre">
    <w:name w:val="Closing"/>
    <w:basedOn w:val="Normal"/>
    <w:link w:val="CierreCar"/>
    <w:uiPriority w:val="99"/>
    <w:unhideWhenUsed/>
    <w:rsid w:val="00736E20"/>
    <w:pPr>
      <w:ind w:left="4252"/>
    </w:pPr>
  </w:style>
  <w:style w:type="character" w:customStyle="1" w:styleId="CierreCar">
    <w:name w:val="Cierre Car"/>
    <w:basedOn w:val="Fuentedeprrafopredeter"/>
    <w:link w:val="Cierre"/>
    <w:uiPriority w:val="99"/>
    <w:rsid w:val="00736E20"/>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736E20"/>
    <w:pPr>
      <w:spacing w:after="120"/>
      <w:ind w:left="283"/>
      <w:contextualSpacing/>
    </w:pPr>
  </w:style>
  <w:style w:type="paragraph" w:styleId="Firma">
    <w:name w:val="Signature"/>
    <w:basedOn w:val="Normal"/>
    <w:link w:val="FirmaCar"/>
    <w:uiPriority w:val="99"/>
    <w:unhideWhenUsed/>
    <w:rsid w:val="00736E20"/>
    <w:pPr>
      <w:ind w:left="4252"/>
    </w:pPr>
  </w:style>
  <w:style w:type="character" w:customStyle="1" w:styleId="FirmaCar">
    <w:name w:val="Firma Car"/>
    <w:basedOn w:val="Fuentedeprrafopredeter"/>
    <w:link w:val="Firma"/>
    <w:uiPriority w:val="99"/>
    <w:rsid w:val="00736E20"/>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736E20"/>
  </w:style>
  <w:style w:type="paragraph" w:customStyle="1" w:styleId="Firmaorganizacin">
    <w:name w:val="Firma organización"/>
    <w:basedOn w:val="Firma"/>
    <w:rsid w:val="00736E20"/>
  </w:style>
  <w:style w:type="paragraph" w:styleId="Textoindependienteprimerasangra">
    <w:name w:val="Body Text First Indent"/>
    <w:basedOn w:val="Textoindependiente"/>
    <w:link w:val="TextoindependienteprimerasangraCar"/>
    <w:uiPriority w:val="99"/>
    <w:unhideWhenUsed/>
    <w:rsid w:val="00736E20"/>
    <w:pPr>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736E20"/>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736E20"/>
    <w:pPr>
      <w:tabs>
        <w:tab w:val="clear" w:pos="567"/>
      </w:tabs>
      <w:ind w:left="360" w:firstLine="36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uiPriority w:val="99"/>
    <w:rsid w:val="00736E20"/>
    <w:rPr>
      <w:rFonts w:ascii="Times New Roman" w:eastAsia="Times New Roman" w:hAnsi="Times New Roman" w:cs="Times New Roman"/>
      <w:sz w:val="20"/>
      <w:szCs w:val="20"/>
      <w:lang w:val="es-ES_tradnl" w:eastAsia="es-ES"/>
    </w:rPr>
  </w:style>
  <w:style w:type="character" w:customStyle="1" w:styleId="Mencinsinresolver4">
    <w:name w:val="Mención sin resolver4"/>
    <w:basedOn w:val="Fuentedeprrafopredeter"/>
    <w:uiPriority w:val="99"/>
    <w:semiHidden/>
    <w:unhideWhenUsed/>
    <w:rsid w:val="00736E20"/>
    <w:rPr>
      <w:color w:val="605E5C"/>
      <w:shd w:val="clear" w:color="auto" w:fill="E1DFDD"/>
    </w:rPr>
  </w:style>
  <w:style w:type="character" w:customStyle="1" w:styleId="UnresolvedMention1">
    <w:name w:val="Unresolved Mention1"/>
    <w:basedOn w:val="Fuentedeprrafopredeter"/>
    <w:uiPriority w:val="99"/>
    <w:semiHidden/>
    <w:unhideWhenUsed/>
    <w:rsid w:val="00857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8620">
      <w:bodyDiv w:val="1"/>
      <w:marLeft w:val="0"/>
      <w:marRight w:val="0"/>
      <w:marTop w:val="0"/>
      <w:marBottom w:val="0"/>
      <w:divBdr>
        <w:top w:val="none" w:sz="0" w:space="0" w:color="auto"/>
        <w:left w:val="none" w:sz="0" w:space="0" w:color="auto"/>
        <w:bottom w:val="none" w:sz="0" w:space="0" w:color="auto"/>
        <w:right w:val="none" w:sz="0" w:space="0" w:color="auto"/>
      </w:divBdr>
    </w:div>
    <w:div w:id="212348440">
      <w:bodyDiv w:val="1"/>
      <w:marLeft w:val="0"/>
      <w:marRight w:val="0"/>
      <w:marTop w:val="0"/>
      <w:marBottom w:val="0"/>
      <w:divBdr>
        <w:top w:val="none" w:sz="0" w:space="0" w:color="auto"/>
        <w:left w:val="none" w:sz="0" w:space="0" w:color="auto"/>
        <w:bottom w:val="none" w:sz="0" w:space="0" w:color="auto"/>
        <w:right w:val="none" w:sz="0" w:space="0" w:color="auto"/>
      </w:divBdr>
    </w:div>
    <w:div w:id="516623420">
      <w:bodyDiv w:val="1"/>
      <w:marLeft w:val="0"/>
      <w:marRight w:val="0"/>
      <w:marTop w:val="0"/>
      <w:marBottom w:val="0"/>
      <w:divBdr>
        <w:top w:val="none" w:sz="0" w:space="0" w:color="auto"/>
        <w:left w:val="none" w:sz="0" w:space="0" w:color="auto"/>
        <w:bottom w:val="none" w:sz="0" w:space="0" w:color="auto"/>
        <w:right w:val="none" w:sz="0" w:space="0" w:color="auto"/>
      </w:divBdr>
    </w:div>
    <w:div w:id="1139811188">
      <w:bodyDiv w:val="1"/>
      <w:marLeft w:val="0"/>
      <w:marRight w:val="0"/>
      <w:marTop w:val="0"/>
      <w:marBottom w:val="0"/>
      <w:divBdr>
        <w:top w:val="none" w:sz="0" w:space="0" w:color="auto"/>
        <w:left w:val="none" w:sz="0" w:space="0" w:color="auto"/>
        <w:bottom w:val="none" w:sz="0" w:space="0" w:color="auto"/>
        <w:right w:val="none" w:sz="0" w:space="0" w:color="auto"/>
      </w:divBdr>
    </w:div>
    <w:div w:id="1386441961">
      <w:bodyDiv w:val="1"/>
      <w:marLeft w:val="0"/>
      <w:marRight w:val="0"/>
      <w:marTop w:val="0"/>
      <w:marBottom w:val="0"/>
      <w:divBdr>
        <w:top w:val="none" w:sz="0" w:space="0" w:color="auto"/>
        <w:left w:val="none" w:sz="0" w:space="0" w:color="auto"/>
        <w:bottom w:val="none" w:sz="0" w:space="0" w:color="auto"/>
        <w:right w:val="none" w:sz="0" w:space="0" w:color="auto"/>
      </w:divBdr>
    </w:div>
    <w:div w:id="16441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ir.operacioncredit@edomex.gob.m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aul.coreno@edomex.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DOCUMENTGUID%">{00000000-0000-0000-0000-000000000000}</XML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Data TextToDisplay="%CLASSIFICATIONDATETIME%">18:55 06/08/2019</XMLData>
</file>

<file path=customXml/item4.xml><?xml version="1.0" encoding="utf-8"?>
<XMLData TextToDisplay="%USERNAME%">ar62915</XMLData>
</file>

<file path=customXml/item5.xml><?xml version="1.0" encoding="utf-8"?>
<XMLData TextToDisplay="RightsWATCHMark">8|CITI-No PII-Internal|{00000000-0000-0000-0000-000000000000}</XMLData>
</file>

<file path=customXml/item6.xml><?xml version="1.0" encoding="utf-8"?>
<XMLData TextToDisplay="%HOSTNAME%">LACMX00KDE03124.lac.nsroot.net</XMLData>
</file>

<file path=customXml/item7.xml><?xml version="1.0" encoding="utf-8"?>
<XMLData TextToDisplay="%EMAILADDRESS%">ar62915@imcla.lac.nsroot.net</XMLData>
</file>

<file path=customXml/itemProps1.xml><?xml version="1.0" encoding="utf-8"?>
<ds:datastoreItem xmlns:ds="http://schemas.openxmlformats.org/officeDocument/2006/customXml" ds:itemID="{DDD97FB0-4C90-4E4D-9F20-DB8F291EF8ED}">
  <ds:schemaRefs/>
</ds:datastoreItem>
</file>

<file path=customXml/itemProps2.xml><?xml version="1.0" encoding="utf-8"?>
<ds:datastoreItem xmlns:ds="http://schemas.openxmlformats.org/officeDocument/2006/customXml" ds:itemID="{05F79855-CB61-45C0-92B2-E037F9AEA9F5}">
  <ds:schemaRefs>
    <ds:schemaRef ds:uri="http://schemas.openxmlformats.org/officeDocument/2006/bibliography"/>
  </ds:schemaRefs>
</ds:datastoreItem>
</file>

<file path=customXml/itemProps3.xml><?xml version="1.0" encoding="utf-8"?>
<ds:datastoreItem xmlns:ds="http://schemas.openxmlformats.org/officeDocument/2006/customXml" ds:itemID="{BD1CFD72-23D3-4099-A506-5532CFAD4DAA}">
  <ds:schemaRefs/>
</ds:datastoreItem>
</file>

<file path=customXml/itemProps4.xml><?xml version="1.0" encoding="utf-8"?>
<ds:datastoreItem xmlns:ds="http://schemas.openxmlformats.org/officeDocument/2006/customXml" ds:itemID="{9938FE88-69D9-411D-98E0-47EE3974D2EB}">
  <ds:schemaRefs/>
</ds:datastoreItem>
</file>

<file path=customXml/itemProps5.xml><?xml version="1.0" encoding="utf-8"?>
<ds:datastoreItem xmlns:ds="http://schemas.openxmlformats.org/officeDocument/2006/customXml" ds:itemID="{12E9704F-B749-489A-9AAF-4A047A6C33A7}">
  <ds:schemaRefs/>
</ds:datastoreItem>
</file>

<file path=customXml/itemProps6.xml><?xml version="1.0" encoding="utf-8"?>
<ds:datastoreItem xmlns:ds="http://schemas.openxmlformats.org/officeDocument/2006/customXml" ds:itemID="{BA796D5A-383C-4D5C-A719-B71C0D344AB7}">
  <ds:schemaRefs/>
</ds:datastoreItem>
</file>

<file path=customXml/itemProps7.xml><?xml version="1.0" encoding="utf-8"?>
<ds:datastoreItem xmlns:ds="http://schemas.openxmlformats.org/officeDocument/2006/customXml" ds:itemID="{06127741-8F10-4D90-9C03-A74E37AD2C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23475</Words>
  <Characters>129115</Characters>
  <Application>Microsoft Office Word</Application>
  <DocSecurity>4</DocSecurity>
  <Lines>1075</Lines>
  <Paragraphs>304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XP Titan Ultimate Edition</Company>
  <LinksUpToDate>false</LinksUpToDate>
  <CharactersWithSpaces>152286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 Manzanero Gaxiola</dc:creator>
  <cp:lastModifiedBy>MAURICIO CAMACHO MUNIZ</cp:lastModifiedBy>
  <cp:revision>2</cp:revision>
  <cp:lastPrinted>2022-06-08T20:22:00Z</cp:lastPrinted>
  <dcterms:created xsi:type="dcterms:W3CDTF">2022-11-04T18:07:00Z</dcterms:created>
  <dcterms:modified xsi:type="dcterms:W3CDTF">2022-11-04T18:07:00Z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20221103204750132</vt:lpwstr>
  </property>
  <property fmtid="{D5CDD505-2E9C-101B-9397-08002B2CF9AE}" pid="3" name="RightsWATCHMark">
    <vt:lpwstr>8|CITI-No PII-Internal|{00000000-0000-0000-0000-000000000000}</vt:lpwstr>
  </property>
</Properties>
</file>